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ABD" w:rsidRPr="00742ABD" w:rsidRDefault="00742ABD" w:rsidP="00742ABD">
      <w:pPr>
        <w:spacing w:line="240" w:lineRule="auto"/>
        <w:jc w:val="center"/>
        <w:rPr>
          <w:rFonts w:cstheme="minorHAnsi"/>
          <w:b/>
          <w:sz w:val="20"/>
          <w:szCs w:val="20"/>
        </w:rPr>
      </w:pPr>
      <w:r w:rsidRPr="00742ABD">
        <w:rPr>
          <w:rFonts w:cstheme="minorHAnsi"/>
          <w:b/>
          <w:sz w:val="20"/>
          <w:szCs w:val="20"/>
        </w:rPr>
        <w:t xml:space="preserve">GŁÓWNE CELE I ZAŁOŻENIA LOKLANEJ STRATEGII ROZWOJU NA </w:t>
      </w:r>
      <w:proofErr w:type="gramStart"/>
      <w:r w:rsidRPr="00742ABD">
        <w:rPr>
          <w:rFonts w:cstheme="minorHAnsi"/>
          <w:b/>
          <w:sz w:val="20"/>
          <w:szCs w:val="20"/>
        </w:rPr>
        <w:t>LATA 2023-2027,  REALIZOWANE</w:t>
      </w:r>
      <w:proofErr w:type="gramEnd"/>
      <w:r w:rsidRPr="00742ABD">
        <w:rPr>
          <w:rFonts w:cstheme="minorHAnsi"/>
          <w:b/>
          <w:sz w:val="20"/>
          <w:szCs w:val="20"/>
        </w:rPr>
        <w:t xml:space="preserve"> PRZEZ LOKALNĄ GRUPĘ DZIAŁANIA „WSZYSCY RAZEM”</w:t>
      </w:r>
    </w:p>
    <w:p w:rsidR="0024554E" w:rsidRPr="0024554E" w:rsidRDefault="0010744E" w:rsidP="00A8476F">
      <w:pPr>
        <w:spacing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Lokalna Grupa Działania</w:t>
      </w:r>
      <w:r w:rsidR="0018672C" w:rsidRPr="0010744E">
        <w:rPr>
          <w:rFonts w:cstheme="minorHAnsi"/>
          <w:sz w:val="20"/>
          <w:szCs w:val="20"/>
        </w:rPr>
        <w:t xml:space="preserve"> „Wszyscy Razem”</w:t>
      </w:r>
      <w:r w:rsidR="0024554E" w:rsidRPr="0010744E">
        <w:rPr>
          <w:rFonts w:cstheme="minorHAnsi"/>
          <w:sz w:val="20"/>
          <w:szCs w:val="20"/>
        </w:rPr>
        <w:t xml:space="preserve"> to stowarzyszenie, które</w:t>
      </w:r>
      <w:r w:rsidR="0024554E" w:rsidRPr="0024554E">
        <w:rPr>
          <w:rFonts w:cstheme="minorHAnsi"/>
          <w:sz w:val="20"/>
          <w:szCs w:val="20"/>
        </w:rPr>
        <w:t xml:space="preserve"> od 2008 r.</w:t>
      </w:r>
      <w:r w:rsidR="0018672C" w:rsidRPr="0024554E">
        <w:rPr>
          <w:rFonts w:cstheme="minorHAnsi"/>
          <w:sz w:val="20"/>
          <w:szCs w:val="20"/>
        </w:rPr>
        <w:t xml:space="preserve"> skupia podmioty prawne i osoby fizyczne posiadające doświadczenie w realizacji projektów z zakresu obszarów wiejskich</w:t>
      </w:r>
      <w:r w:rsidR="00A8476F">
        <w:rPr>
          <w:rFonts w:cstheme="minorHAnsi"/>
          <w:sz w:val="20"/>
          <w:szCs w:val="20"/>
        </w:rPr>
        <w:t xml:space="preserve"> z terenu 10-ciu gmin</w:t>
      </w:r>
      <w:r w:rsidR="0018672C" w:rsidRPr="0024554E">
        <w:rPr>
          <w:rFonts w:cstheme="minorHAnsi"/>
          <w:sz w:val="20"/>
          <w:szCs w:val="20"/>
        </w:rPr>
        <w:t>,</w:t>
      </w:r>
      <w:r w:rsidR="00742ABD">
        <w:rPr>
          <w:rFonts w:cstheme="minorHAnsi"/>
          <w:sz w:val="20"/>
          <w:szCs w:val="20"/>
        </w:rPr>
        <w:t xml:space="preserve"> pięciu</w:t>
      </w:r>
      <w:r w:rsidR="00A8476F">
        <w:rPr>
          <w:rFonts w:cstheme="minorHAnsi"/>
          <w:sz w:val="20"/>
          <w:szCs w:val="20"/>
        </w:rPr>
        <w:t xml:space="preserve"> z powiatu przysuskiego: Gielniów, Klwów, Odr</w:t>
      </w:r>
      <w:r w:rsidR="00742ABD">
        <w:rPr>
          <w:rFonts w:cstheme="minorHAnsi"/>
          <w:sz w:val="20"/>
          <w:szCs w:val="20"/>
        </w:rPr>
        <w:t>zywół, Potworów i Rusinów oraz pięciu</w:t>
      </w:r>
      <w:r w:rsidR="00A8476F">
        <w:rPr>
          <w:rFonts w:cstheme="minorHAnsi"/>
          <w:sz w:val="20"/>
          <w:szCs w:val="20"/>
        </w:rPr>
        <w:t xml:space="preserve"> z powiatu grójeckiego: Belsk Duży, Błędów, Mogielnica, Nowe Miasto nad Pilicą oraz Pniewy. </w:t>
      </w:r>
      <w:r w:rsidR="0018672C" w:rsidRPr="0024554E">
        <w:rPr>
          <w:rFonts w:cstheme="minorHAnsi"/>
          <w:sz w:val="20"/>
          <w:szCs w:val="20"/>
        </w:rPr>
        <w:t>Jako kreator zmian zachodzących na obszarach wiejskich w ramach PROW na lata 2007-2013 oraz 2014-2020 LGD „Wszyscy Razem</w:t>
      </w:r>
      <w:r w:rsidR="00A8476F">
        <w:rPr>
          <w:rFonts w:cstheme="minorHAnsi"/>
          <w:sz w:val="20"/>
          <w:szCs w:val="20"/>
        </w:rPr>
        <w:t>” stworzyła warunki dla rozwoju</w:t>
      </w:r>
      <w:r w:rsidR="003722BA" w:rsidRPr="0024554E">
        <w:rPr>
          <w:rFonts w:cstheme="minorHAnsi"/>
          <w:sz w:val="20"/>
          <w:szCs w:val="20"/>
        </w:rPr>
        <w:t>, aktywizując społecznoś</w:t>
      </w:r>
      <w:r w:rsidR="00786778">
        <w:rPr>
          <w:rFonts w:cstheme="minorHAnsi"/>
          <w:sz w:val="20"/>
          <w:szCs w:val="20"/>
        </w:rPr>
        <w:t xml:space="preserve">ć lokalną a także promując dany </w:t>
      </w:r>
      <w:proofErr w:type="gramStart"/>
      <w:r w:rsidR="003722BA" w:rsidRPr="0024554E">
        <w:rPr>
          <w:rFonts w:cstheme="minorHAnsi"/>
          <w:sz w:val="20"/>
          <w:szCs w:val="20"/>
        </w:rPr>
        <w:t>obszar.</w:t>
      </w:r>
      <w:proofErr w:type="gramEnd"/>
    </w:p>
    <w:p w:rsidR="0023281F" w:rsidRDefault="0023281F" w:rsidP="0023281F">
      <w:pPr>
        <w:spacing w:line="240" w:lineRule="auto"/>
        <w:rPr>
          <w:rFonts w:cstheme="minorHAnsi"/>
          <w:color w:val="050505"/>
          <w:sz w:val="20"/>
          <w:szCs w:val="20"/>
          <w:shd w:val="clear" w:color="auto" w:fill="FFFFFF"/>
        </w:rPr>
      </w:pPr>
      <w:r>
        <w:rPr>
          <w:rFonts w:cstheme="minorHAnsi"/>
          <w:sz w:val="20"/>
          <w:szCs w:val="20"/>
        </w:rPr>
        <w:t xml:space="preserve">15 grudnia 2023 r w Muzeum Ziemi Płockiej w Płocku </w:t>
      </w:r>
      <w:r w:rsidRPr="0023281F">
        <w:rPr>
          <w:rFonts w:cstheme="minorHAnsi"/>
          <w:sz w:val="20"/>
          <w:szCs w:val="20"/>
        </w:rPr>
        <w:t>została podpisana umowa dotycząca w</w:t>
      </w:r>
      <w:r w:rsidR="00742ABD">
        <w:rPr>
          <w:rFonts w:cstheme="minorHAnsi"/>
          <w:sz w:val="20"/>
          <w:szCs w:val="20"/>
        </w:rPr>
        <w:t>arunków i sposobów</w:t>
      </w:r>
      <w:r w:rsidR="00B4746A">
        <w:rPr>
          <w:rFonts w:cstheme="minorHAnsi"/>
          <w:sz w:val="20"/>
          <w:szCs w:val="20"/>
        </w:rPr>
        <w:t xml:space="preserve"> realizacji </w:t>
      </w:r>
      <w:r w:rsidRPr="0023281F">
        <w:rPr>
          <w:rFonts w:cstheme="minorHAnsi"/>
          <w:sz w:val="20"/>
          <w:szCs w:val="20"/>
        </w:rPr>
        <w:t>Lokalnej Strategii Rozwoju na lata 2023</w:t>
      </w:r>
      <w:r>
        <w:rPr>
          <w:rFonts w:cstheme="minorHAnsi"/>
          <w:sz w:val="20"/>
          <w:szCs w:val="20"/>
        </w:rPr>
        <w:t>-2027 obszaru LGD „Wszyscy Razem</w:t>
      </w:r>
      <w:r w:rsidR="00742ABD">
        <w:rPr>
          <w:rFonts w:cstheme="minorHAnsi"/>
          <w:sz w:val="20"/>
          <w:szCs w:val="20"/>
        </w:rPr>
        <w:t>”. Strategia Rozwoju Lokalnego Kierowanego przez S</w:t>
      </w:r>
      <w:r>
        <w:rPr>
          <w:rFonts w:cstheme="minorHAnsi"/>
          <w:sz w:val="20"/>
          <w:szCs w:val="20"/>
        </w:rPr>
        <w:t xml:space="preserve">połeczność </w:t>
      </w:r>
      <w:r w:rsidR="00F00F29" w:rsidRPr="0024554E">
        <w:rPr>
          <w:rFonts w:cstheme="minorHAnsi"/>
          <w:color w:val="050505"/>
          <w:sz w:val="20"/>
          <w:szCs w:val="20"/>
          <w:shd w:val="clear" w:color="auto" w:fill="FFFFFF"/>
        </w:rPr>
        <w:t>zajęła pierwsze miejsce na liście wyb</w:t>
      </w:r>
      <w:r>
        <w:rPr>
          <w:rFonts w:cstheme="minorHAnsi"/>
          <w:color w:val="050505"/>
          <w:sz w:val="20"/>
          <w:szCs w:val="20"/>
          <w:shd w:val="clear" w:color="auto" w:fill="FFFFFF"/>
        </w:rPr>
        <w:t xml:space="preserve">ranych Strategii </w:t>
      </w:r>
      <w:r w:rsidR="00F00F29" w:rsidRPr="0024554E">
        <w:rPr>
          <w:rFonts w:cstheme="minorHAnsi"/>
          <w:color w:val="050505"/>
          <w:sz w:val="20"/>
          <w:szCs w:val="20"/>
          <w:shd w:val="clear" w:color="auto" w:fill="FFFFFF"/>
        </w:rPr>
        <w:t xml:space="preserve">w całym </w:t>
      </w:r>
      <w:r w:rsidR="00054310">
        <w:rPr>
          <w:rFonts w:cstheme="minorHAnsi"/>
          <w:color w:val="050505"/>
          <w:sz w:val="20"/>
          <w:szCs w:val="20"/>
          <w:shd w:val="clear" w:color="auto" w:fill="FFFFFF"/>
        </w:rPr>
        <w:t>województwie mazowieckim, otrzymując</w:t>
      </w:r>
      <w:r w:rsidR="00F00F29" w:rsidRPr="0024554E">
        <w:rPr>
          <w:rFonts w:cstheme="minorHAnsi"/>
          <w:color w:val="050505"/>
          <w:sz w:val="20"/>
          <w:szCs w:val="20"/>
          <w:shd w:val="clear" w:color="auto" w:fill="FFFFFF"/>
        </w:rPr>
        <w:t xml:space="preserve"> 88,14 % maksymalnej liczby punktów.</w:t>
      </w:r>
      <w:r>
        <w:rPr>
          <w:rFonts w:cstheme="minorHAnsi"/>
          <w:color w:val="050505"/>
          <w:sz w:val="20"/>
          <w:szCs w:val="20"/>
          <w:shd w:val="clear" w:color="auto" w:fill="FFFFFF"/>
        </w:rPr>
        <w:t xml:space="preserve"> </w:t>
      </w:r>
      <w:r w:rsidRPr="0023281F">
        <w:rPr>
          <w:rFonts w:cstheme="minorHAnsi"/>
          <w:color w:val="050505"/>
          <w:sz w:val="20"/>
          <w:szCs w:val="20"/>
          <w:shd w:val="clear" w:color="auto" w:fill="FFFFFF"/>
        </w:rPr>
        <w:t>Dzięki</w:t>
      </w:r>
      <w:r w:rsidR="00B4746A">
        <w:rPr>
          <w:rFonts w:cstheme="minorHAnsi"/>
          <w:color w:val="050505"/>
          <w:sz w:val="20"/>
          <w:szCs w:val="20"/>
          <w:shd w:val="clear" w:color="auto" w:fill="FFFFFF"/>
        </w:rPr>
        <w:t>,</w:t>
      </w:r>
      <w:r w:rsidRPr="0023281F">
        <w:rPr>
          <w:rFonts w:cstheme="minorHAnsi"/>
          <w:color w:val="050505"/>
          <w:sz w:val="20"/>
          <w:szCs w:val="20"/>
          <w:shd w:val="clear" w:color="auto" w:fill="FFFFFF"/>
        </w:rPr>
        <w:t xml:space="preserve"> uzyskanym na podstawie strategii</w:t>
      </w:r>
      <w:r w:rsidR="00B4746A">
        <w:rPr>
          <w:rFonts w:cstheme="minorHAnsi"/>
          <w:color w:val="050505"/>
          <w:sz w:val="20"/>
          <w:szCs w:val="20"/>
          <w:shd w:val="clear" w:color="auto" w:fill="FFFFFF"/>
        </w:rPr>
        <w:t>,</w:t>
      </w:r>
      <w:r w:rsidRPr="0023281F">
        <w:rPr>
          <w:rFonts w:cstheme="minorHAnsi"/>
          <w:color w:val="050505"/>
          <w:sz w:val="20"/>
          <w:szCs w:val="20"/>
          <w:shd w:val="clear" w:color="auto" w:fill="FFFFFF"/>
        </w:rPr>
        <w:t xml:space="preserve"> środkom finansowym LGD </w:t>
      </w:r>
      <w:r>
        <w:rPr>
          <w:rFonts w:cstheme="minorHAnsi"/>
          <w:color w:val="050505"/>
          <w:sz w:val="20"/>
          <w:szCs w:val="20"/>
          <w:shd w:val="clear" w:color="auto" w:fill="FFFFFF"/>
        </w:rPr>
        <w:t>"Wszyscy Razem</w:t>
      </w:r>
      <w:r w:rsidRPr="0023281F">
        <w:rPr>
          <w:rFonts w:cstheme="minorHAnsi"/>
          <w:color w:val="050505"/>
          <w:sz w:val="20"/>
          <w:szCs w:val="20"/>
          <w:shd w:val="clear" w:color="auto" w:fill="FFFFFF"/>
        </w:rPr>
        <w:t>" będzie mogła udzielać dofinansowania i wesprzeć r</w:t>
      </w:r>
      <w:r>
        <w:rPr>
          <w:rFonts w:cstheme="minorHAnsi"/>
          <w:color w:val="050505"/>
          <w:sz w:val="20"/>
          <w:szCs w:val="20"/>
          <w:shd w:val="clear" w:color="auto" w:fill="FFFFFF"/>
        </w:rPr>
        <w:t xml:space="preserve">ozwój regionu kwotą 1 750 000,00 </w:t>
      </w:r>
      <w:r w:rsidRPr="0023281F">
        <w:rPr>
          <w:rFonts w:cstheme="minorHAnsi"/>
          <w:color w:val="050505"/>
          <w:sz w:val="20"/>
          <w:szCs w:val="20"/>
          <w:shd w:val="clear" w:color="auto" w:fill="FFFFFF"/>
        </w:rPr>
        <w:t>Euro!</w:t>
      </w:r>
    </w:p>
    <w:p w:rsidR="0023281F" w:rsidRDefault="001B1328" w:rsidP="0023281F">
      <w:pPr>
        <w:spacing w:line="240" w:lineRule="auto"/>
        <w:rPr>
          <w:rFonts w:cstheme="minorHAnsi"/>
          <w:color w:val="050505"/>
          <w:sz w:val="20"/>
          <w:szCs w:val="20"/>
          <w:shd w:val="clear" w:color="auto" w:fill="FFFFFF"/>
        </w:rPr>
      </w:pPr>
      <w:r>
        <w:rPr>
          <w:rFonts w:cstheme="minorHAnsi"/>
          <w:color w:val="050505"/>
          <w:sz w:val="20"/>
          <w:szCs w:val="20"/>
          <w:shd w:val="clear" w:color="auto" w:fill="FFFFFF"/>
        </w:rPr>
        <w:t>Ś</w:t>
      </w:r>
      <w:r w:rsidR="0023281F" w:rsidRPr="0023281F">
        <w:rPr>
          <w:rFonts w:cstheme="minorHAnsi"/>
          <w:color w:val="050505"/>
          <w:sz w:val="20"/>
          <w:szCs w:val="20"/>
          <w:shd w:val="clear" w:color="auto" w:fill="FFFFFF"/>
        </w:rPr>
        <w:t>rodki na poszczególne działania i ogłaszane w nich nabory wniosków pochodzić będą z Europejskiego Funduszu Rolnego na rzecz Rozwo</w:t>
      </w:r>
      <w:r>
        <w:rPr>
          <w:rFonts w:cstheme="minorHAnsi"/>
          <w:color w:val="050505"/>
          <w:sz w:val="20"/>
          <w:szCs w:val="20"/>
          <w:shd w:val="clear" w:color="auto" w:fill="FFFFFF"/>
        </w:rPr>
        <w:t>ju Obszarów Wiejskich (EFRROW).</w:t>
      </w:r>
    </w:p>
    <w:p w:rsidR="00D24DE4" w:rsidRDefault="00D24DE4" w:rsidP="00A8476F">
      <w:pPr>
        <w:spacing w:line="240" w:lineRule="auto"/>
        <w:rPr>
          <w:rFonts w:cstheme="minorHAnsi"/>
          <w:color w:val="050505"/>
          <w:sz w:val="20"/>
          <w:szCs w:val="20"/>
          <w:shd w:val="clear" w:color="auto" w:fill="FFFFFF"/>
        </w:rPr>
      </w:pPr>
      <w:r w:rsidRPr="0024554E">
        <w:rPr>
          <w:rFonts w:cstheme="minorHAnsi"/>
          <w:color w:val="050505"/>
          <w:sz w:val="20"/>
          <w:szCs w:val="20"/>
          <w:shd w:val="clear" w:color="auto" w:fill="FFFFFF"/>
        </w:rPr>
        <w:t>Na podstawie</w:t>
      </w:r>
      <w:r w:rsidR="00366194">
        <w:rPr>
          <w:rFonts w:cstheme="minorHAnsi"/>
          <w:color w:val="050505"/>
          <w:sz w:val="20"/>
          <w:szCs w:val="20"/>
          <w:shd w:val="clear" w:color="auto" w:fill="FFFFFF"/>
        </w:rPr>
        <w:t xml:space="preserve"> konsultacji społecznych oraz</w:t>
      </w:r>
      <w:r w:rsidRPr="0024554E">
        <w:rPr>
          <w:rFonts w:cstheme="minorHAnsi"/>
          <w:color w:val="050505"/>
          <w:sz w:val="20"/>
          <w:szCs w:val="20"/>
          <w:shd w:val="clear" w:color="auto" w:fill="FFFFFF"/>
        </w:rPr>
        <w:t xml:space="preserve"> zidentyfikowanych zagadnień zostały wyznaczone dw</w:t>
      </w:r>
      <w:r w:rsidR="0024554E" w:rsidRPr="0024554E">
        <w:rPr>
          <w:rFonts w:cstheme="minorHAnsi"/>
          <w:color w:val="050505"/>
          <w:sz w:val="20"/>
          <w:szCs w:val="20"/>
          <w:shd w:val="clear" w:color="auto" w:fill="FFFFFF"/>
        </w:rPr>
        <w:t>a cele, ściśle powiązane z plan</w:t>
      </w:r>
      <w:r w:rsidR="00366194">
        <w:rPr>
          <w:rFonts w:cstheme="minorHAnsi"/>
          <w:color w:val="050505"/>
          <w:sz w:val="20"/>
          <w:szCs w:val="20"/>
          <w:shd w:val="clear" w:color="auto" w:fill="FFFFFF"/>
        </w:rPr>
        <w:t>owanymi przedsięwzięciami:</w:t>
      </w:r>
      <w:r w:rsidRPr="0024554E">
        <w:rPr>
          <w:rFonts w:cstheme="minorHAnsi"/>
          <w:color w:val="050505"/>
          <w:sz w:val="20"/>
          <w:szCs w:val="20"/>
          <w:shd w:val="clear" w:color="auto" w:fill="FFFFFF"/>
        </w:rPr>
        <w:t xml:space="preserve"> </w:t>
      </w:r>
    </w:p>
    <w:p w:rsidR="006E509A" w:rsidRDefault="006E509A" w:rsidP="00A8476F">
      <w:pPr>
        <w:spacing w:line="240" w:lineRule="auto"/>
        <w:rPr>
          <w:rFonts w:cstheme="minorHAnsi"/>
          <w:color w:val="050505"/>
          <w:sz w:val="20"/>
          <w:szCs w:val="20"/>
          <w:shd w:val="clear" w:color="auto" w:fill="FFFFFF"/>
        </w:rPr>
      </w:pPr>
      <w:r>
        <w:rPr>
          <w:rFonts w:cstheme="minorHAnsi"/>
          <w:color w:val="050505"/>
          <w:sz w:val="20"/>
          <w:szCs w:val="20"/>
          <w:shd w:val="clear" w:color="auto" w:fill="FFFFFF"/>
        </w:rPr>
        <w:t>Cel 1 Wzrost dostępności oferty usług komercyjnych na obszarze LSR;</w:t>
      </w:r>
    </w:p>
    <w:p w:rsidR="006E509A" w:rsidRDefault="006E509A" w:rsidP="00A8476F">
      <w:pPr>
        <w:spacing w:line="240" w:lineRule="auto"/>
        <w:rPr>
          <w:rFonts w:cstheme="minorHAnsi"/>
          <w:color w:val="050505"/>
          <w:sz w:val="20"/>
          <w:szCs w:val="20"/>
          <w:shd w:val="clear" w:color="auto" w:fill="FFFFFF"/>
        </w:rPr>
      </w:pPr>
      <w:r>
        <w:rPr>
          <w:rFonts w:cstheme="minorHAnsi"/>
          <w:color w:val="050505"/>
          <w:sz w:val="20"/>
          <w:szCs w:val="20"/>
          <w:shd w:val="clear" w:color="auto" w:fill="FFFFFF"/>
        </w:rPr>
        <w:t>Cel 2 Poprawa warunków życia poprzez zwiększenie dostępu do niekomercyjnej infrastruktury, kształtowanie świadomości społeczno-obywatelskiej oraz zwiększenie włączenia mieszkańców, również poprzez wykorzystanie innowacyjnych narzędzi.</w:t>
      </w:r>
    </w:p>
    <w:p w:rsidR="001B1328" w:rsidRDefault="001B1328" w:rsidP="00A8476F">
      <w:pPr>
        <w:spacing w:line="240" w:lineRule="auto"/>
        <w:rPr>
          <w:rFonts w:cstheme="minorHAnsi"/>
          <w:color w:val="050505"/>
          <w:sz w:val="20"/>
          <w:szCs w:val="20"/>
          <w:shd w:val="clear" w:color="auto" w:fill="FFFFFF"/>
        </w:rPr>
      </w:pPr>
      <w:r>
        <w:rPr>
          <w:rFonts w:cstheme="minorHAnsi"/>
          <w:color w:val="050505"/>
          <w:sz w:val="20"/>
          <w:szCs w:val="20"/>
          <w:shd w:val="clear" w:color="auto" w:fill="FFFFFF"/>
        </w:rPr>
        <w:t>Znaczna część środków zostanie przeznaczona na działania związane z rozwojem przedsiębiorstw istniejących na obszarze LSR</w:t>
      </w:r>
      <w:r w:rsidR="00BF77DC">
        <w:rPr>
          <w:rFonts w:cstheme="minorHAnsi"/>
          <w:color w:val="050505"/>
          <w:sz w:val="20"/>
          <w:szCs w:val="20"/>
          <w:shd w:val="clear" w:color="auto" w:fill="FFFFFF"/>
        </w:rPr>
        <w:t xml:space="preserve"> poprzez zmianę procesu produkcyjnego, sposobu świadczenia usług lub</w:t>
      </w:r>
      <w:r w:rsidR="00742ABD">
        <w:rPr>
          <w:rFonts w:cstheme="minorHAnsi"/>
          <w:color w:val="050505"/>
          <w:sz w:val="20"/>
          <w:szCs w:val="20"/>
          <w:shd w:val="clear" w:color="auto" w:fill="FFFFFF"/>
        </w:rPr>
        <w:t xml:space="preserve"> wdrożenie</w:t>
      </w:r>
      <w:r w:rsidR="00BF77DC">
        <w:rPr>
          <w:rFonts w:cstheme="minorHAnsi"/>
          <w:color w:val="050505"/>
          <w:sz w:val="20"/>
          <w:szCs w:val="20"/>
          <w:shd w:val="clear" w:color="auto" w:fill="FFFFFF"/>
        </w:rPr>
        <w:t xml:space="preserve"> nowych rozwiązań oraz na założenie nowej działalności</w:t>
      </w:r>
      <w:r w:rsidR="00B4746A">
        <w:rPr>
          <w:rFonts w:cstheme="minorHAnsi"/>
          <w:color w:val="050505"/>
          <w:sz w:val="20"/>
          <w:szCs w:val="20"/>
          <w:shd w:val="clear" w:color="auto" w:fill="FFFFFF"/>
        </w:rPr>
        <w:t>,</w:t>
      </w:r>
      <w:r w:rsidR="00BF77DC">
        <w:rPr>
          <w:rFonts w:cstheme="minorHAnsi"/>
          <w:color w:val="050505"/>
          <w:sz w:val="20"/>
          <w:szCs w:val="20"/>
          <w:shd w:val="clear" w:color="auto" w:fill="FFFFFF"/>
        </w:rPr>
        <w:t xml:space="preserve"> ze szczególnym uwzględnieniem gospodarki rekreacyjnej i turystycznej, ukierunkowanej na rozwój agroturystyki i zagród edukacyjnych.</w:t>
      </w:r>
    </w:p>
    <w:p w:rsidR="00BF77DC" w:rsidRDefault="00BF77DC" w:rsidP="00A8476F">
      <w:pPr>
        <w:spacing w:line="240" w:lineRule="auto"/>
        <w:rPr>
          <w:rFonts w:cstheme="minorHAnsi"/>
          <w:color w:val="050505"/>
          <w:sz w:val="20"/>
          <w:szCs w:val="20"/>
          <w:shd w:val="clear" w:color="auto" w:fill="FFFFFF"/>
        </w:rPr>
      </w:pPr>
      <w:r>
        <w:rPr>
          <w:rFonts w:cstheme="minorHAnsi"/>
          <w:color w:val="050505"/>
          <w:sz w:val="20"/>
          <w:szCs w:val="20"/>
          <w:shd w:val="clear" w:color="auto" w:fill="FFFFFF"/>
        </w:rPr>
        <w:t>W założeniach znalazły się również działania zwiększające dostęp do niekomercyjnej infrastruktury publicznej, d</w:t>
      </w:r>
      <w:r w:rsidR="003A0C64">
        <w:rPr>
          <w:rFonts w:cstheme="minorHAnsi"/>
          <w:color w:val="050505"/>
          <w:sz w:val="20"/>
          <w:szCs w:val="20"/>
          <w:shd w:val="clear" w:color="auto" w:fill="FFFFFF"/>
        </w:rPr>
        <w:t xml:space="preserve">ziałania edukacyjne, integracyjne i </w:t>
      </w:r>
      <w:proofErr w:type="spellStart"/>
      <w:r w:rsidR="003A0C64">
        <w:rPr>
          <w:rFonts w:cstheme="minorHAnsi"/>
          <w:color w:val="050505"/>
          <w:sz w:val="20"/>
          <w:szCs w:val="20"/>
          <w:shd w:val="clear" w:color="auto" w:fill="FFFFFF"/>
        </w:rPr>
        <w:t>włączeniowe</w:t>
      </w:r>
      <w:proofErr w:type="spellEnd"/>
      <w:r w:rsidR="003A0C64">
        <w:rPr>
          <w:rFonts w:cstheme="minorHAnsi"/>
          <w:color w:val="050505"/>
          <w:sz w:val="20"/>
          <w:szCs w:val="20"/>
          <w:shd w:val="clear" w:color="auto" w:fill="FFFFFF"/>
        </w:rPr>
        <w:t xml:space="preserve"> oraz propagujące lokalną kulturę i dziedzictwo lokalne.</w:t>
      </w:r>
    </w:p>
    <w:p w:rsidR="003A0C64" w:rsidRDefault="003A0C64" w:rsidP="00A8476F">
      <w:pPr>
        <w:spacing w:line="240" w:lineRule="auto"/>
        <w:rPr>
          <w:rFonts w:cstheme="minorHAnsi"/>
          <w:color w:val="050505"/>
          <w:sz w:val="20"/>
          <w:szCs w:val="20"/>
          <w:shd w:val="clear" w:color="auto" w:fill="FFFFFF"/>
        </w:rPr>
      </w:pPr>
      <w:r>
        <w:rPr>
          <w:rFonts w:cstheme="minorHAnsi"/>
          <w:color w:val="050505"/>
          <w:sz w:val="20"/>
          <w:szCs w:val="20"/>
          <w:shd w:val="clear" w:color="auto" w:fill="FFFFFF"/>
        </w:rPr>
        <w:t>LGD „Wszyscy Razem” uwzględniło w swojej Strategii przedsięwzięcia skierowane do jednostek sektora finansów publicznych oraz działania grantowe dla organizacji pozarządowych czy grup nieformalnych. Zaplanowano ponadto</w:t>
      </w:r>
      <w:r w:rsidR="00742ABD">
        <w:rPr>
          <w:rFonts w:cstheme="minorHAnsi"/>
          <w:color w:val="050505"/>
          <w:sz w:val="20"/>
          <w:szCs w:val="20"/>
          <w:shd w:val="clear" w:color="auto" w:fill="FFFFFF"/>
        </w:rPr>
        <w:t>,</w:t>
      </w:r>
      <w:r>
        <w:rPr>
          <w:rFonts w:cstheme="minorHAnsi"/>
          <w:color w:val="050505"/>
          <w:sz w:val="20"/>
          <w:szCs w:val="20"/>
          <w:shd w:val="clear" w:color="auto" w:fill="FFFFFF"/>
        </w:rPr>
        <w:t xml:space="preserve"> operacje realizowane w partnerstwie, </w:t>
      </w:r>
      <w:proofErr w:type="spellStart"/>
      <w:r>
        <w:rPr>
          <w:rFonts w:cstheme="minorHAnsi"/>
          <w:color w:val="050505"/>
          <w:sz w:val="20"/>
          <w:szCs w:val="20"/>
          <w:shd w:val="clear" w:color="auto" w:fill="FFFFFF"/>
        </w:rPr>
        <w:t>tj</w:t>
      </w:r>
      <w:proofErr w:type="spellEnd"/>
      <w:r>
        <w:rPr>
          <w:rFonts w:cstheme="minorHAnsi"/>
          <w:color w:val="050505"/>
          <w:sz w:val="20"/>
          <w:szCs w:val="20"/>
          <w:shd w:val="clear" w:color="auto" w:fill="FFFFFF"/>
        </w:rPr>
        <w:t xml:space="preserve"> przez co najmniej 2 podmioty z obszaru LSR, które </w:t>
      </w:r>
      <w:r w:rsidR="00742ABD">
        <w:rPr>
          <w:rFonts w:cstheme="minorHAnsi"/>
          <w:color w:val="050505"/>
          <w:sz w:val="20"/>
          <w:szCs w:val="20"/>
          <w:shd w:val="clear" w:color="auto" w:fill="FFFFFF"/>
        </w:rPr>
        <w:t>podejmą</w:t>
      </w:r>
      <w:bookmarkStart w:id="0" w:name="_GoBack"/>
      <w:bookmarkEnd w:id="0"/>
      <w:r w:rsidR="005D1A2A">
        <w:rPr>
          <w:rFonts w:cstheme="minorHAnsi"/>
          <w:color w:val="050505"/>
          <w:sz w:val="20"/>
          <w:szCs w:val="20"/>
          <w:shd w:val="clear" w:color="auto" w:fill="FFFFFF"/>
        </w:rPr>
        <w:t xml:space="preserve"> się realizacji wspólnego przedsięwzięcia.</w:t>
      </w:r>
    </w:p>
    <w:p w:rsidR="005D1A2A" w:rsidRDefault="00366194" w:rsidP="005D1A2A">
      <w:pPr>
        <w:spacing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>K</w:t>
      </w:r>
      <w:r w:rsidR="005D1A2A" w:rsidRPr="0024554E">
        <w:rPr>
          <w:rFonts w:eastAsia="Times New Roman" w:cstheme="minorHAnsi"/>
          <w:sz w:val="20"/>
          <w:szCs w:val="20"/>
          <w:lang w:eastAsia="pl-PL"/>
        </w:rPr>
        <w:t xml:space="preserve">orzyści wynikające z realizacji LSR w ramach podejścia LEADER obejmują przede wszystkim pogłębienie współpracy między różnymi podmiotami zaangażowanymi w jej realizację, pełną decyzyjność mieszkańców w kwestii rozwoju obszaru, wzrost świadomości i umiejętności związanych z zarządzaniem obszarem, tworzenie innowacyjnych i uzupełniających przedsięwzięć, które przyczyniają się do spójnego i wszechstronnego rozwoju obszaru. </w:t>
      </w:r>
    </w:p>
    <w:p w:rsidR="005D1A2A" w:rsidRDefault="005D1A2A" w:rsidP="00A8476F">
      <w:pPr>
        <w:spacing w:line="240" w:lineRule="auto"/>
        <w:rPr>
          <w:rFonts w:cstheme="minorHAnsi"/>
          <w:color w:val="050505"/>
          <w:sz w:val="20"/>
          <w:szCs w:val="20"/>
          <w:shd w:val="clear" w:color="auto" w:fill="FFFFFF"/>
        </w:rPr>
      </w:pPr>
      <w:r>
        <w:rPr>
          <w:rFonts w:cstheme="minorHAnsi"/>
          <w:color w:val="050505"/>
          <w:sz w:val="20"/>
          <w:szCs w:val="20"/>
          <w:shd w:val="clear" w:color="auto" w:fill="FFFFFF"/>
        </w:rPr>
        <w:t>Wszystkie wymienione zadania będą realizowane od czwartego kwartału 2024 roku. Szczegółowe informacje oraz harmonogram</w:t>
      </w:r>
      <w:r w:rsidR="006E509A">
        <w:rPr>
          <w:rFonts w:cstheme="minorHAnsi"/>
          <w:color w:val="050505"/>
          <w:sz w:val="20"/>
          <w:szCs w:val="20"/>
          <w:shd w:val="clear" w:color="auto" w:fill="FFFFFF"/>
        </w:rPr>
        <w:t xml:space="preserve"> naborów</w:t>
      </w:r>
      <w:r>
        <w:rPr>
          <w:rFonts w:cstheme="minorHAnsi"/>
          <w:color w:val="050505"/>
          <w:sz w:val="20"/>
          <w:szCs w:val="20"/>
          <w:shd w:val="clear" w:color="auto" w:fill="FFFFFF"/>
        </w:rPr>
        <w:t xml:space="preserve"> zamieszczane będą sukcesywnie na stronie internetowej Lokalnej Grupy Działania „Wszyscy Razem” www.</w:t>
      </w:r>
      <w:proofErr w:type="gramStart"/>
      <w:r>
        <w:rPr>
          <w:rFonts w:cstheme="minorHAnsi"/>
          <w:color w:val="050505"/>
          <w:sz w:val="20"/>
          <w:szCs w:val="20"/>
          <w:shd w:val="clear" w:color="auto" w:fill="FFFFFF"/>
        </w:rPr>
        <w:t>lgdwr</w:t>
      </w:r>
      <w:proofErr w:type="gramEnd"/>
      <w:r>
        <w:rPr>
          <w:rFonts w:cstheme="minorHAnsi"/>
          <w:color w:val="050505"/>
          <w:sz w:val="20"/>
          <w:szCs w:val="20"/>
          <w:shd w:val="clear" w:color="auto" w:fill="FFFFFF"/>
        </w:rPr>
        <w:t>.</w:t>
      </w:r>
      <w:proofErr w:type="gramStart"/>
      <w:r>
        <w:rPr>
          <w:rFonts w:cstheme="minorHAnsi"/>
          <w:color w:val="050505"/>
          <w:sz w:val="20"/>
          <w:szCs w:val="20"/>
          <w:shd w:val="clear" w:color="auto" w:fill="FFFFFF"/>
        </w:rPr>
        <w:t>pl</w:t>
      </w:r>
      <w:proofErr w:type="gramEnd"/>
    </w:p>
    <w:p w:rsidR="00BF77DC" w:rsidRDefault="00BF77DC" w:rsidP="00A8476F">
      <w:pPr>
        <w:spacing w:line="240" w:lineRule="auto"/>
        <w:rPr>
          <w:rFonts w:cstheme="minorHAnsi"/>
          <w:color w:val="050505"/>
          <w:sz w:val="20"/>
          <w:szCs w:val="20"/>
          <w:shd w:val="clear" w:color="auto" w:fill="FFFFFF"/>
        </w:rPr>
      </w:pPr>
    </w:p>
    <w:p w:rsidR="00BF77DC" w:rsidRDefault="00BF77DC" w:rsidP="00A8476F">
      <w:pPr>
        <w:spacing w:line="240" w:lineRule="auto"/>
        <w:rPr>
          <w:rFonts w:cstheme="minorHAnsi"/>
          <w:color w:val="050505"/>
          <w:sz w:val="20"/>
          <w:szCs w:val="20"/>
          <w:shd w:val="clear" w:color="auto" w:fill="FFFFFF"/>
        </w:rPr>
      </w:pPr>
    </w:p>
    <w:p w:rsidR="0024554E" w:rsidRPr="005D1A2A" w:rsidRDefault="00BF77DC" w:rsidP="005D1A2A">
      <w:pPr>
        <w:spacing w:line="240" w:lineRule="auto"/>
        <w:rPr>
          <w:rFonts w:cstheme="minorHAnsi"/>
          <w:b/>
          <w:color w:val="050505"/>
          <w:sz w:val="20"/>
          <w:szCs w:val="20"/>
          <w:shd w:val="clear" w:color="auto" w:fill="FFFFFF"/>
        </w:rPr>
      </w:pPr>
      <w:r w:rsidRPr="00E9165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9165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24554E" w:rsidRDefault="0024554E" w:rsidP="00A8476F">
      <w:pPr>
        <w:spacing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:rsidR="0024554E" w:rsidRDefault="0024554E" w:rsidP="0024554E">
      <w:pPr>
        <w:spacing w:line="283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:rsidR="0024554E" w:rsidRDefault="0024554E" w:rsidP="0024554E">
      <w:pPr>
        <w:spacing w:line="283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:rsidR="0024554E" w:rsidRPr="0024554E" w:rsidRDefault="0024554E" w:rsidP="00B573FE">
      <w:pPr>
        <w:spacing w:line="283" w:lineRule="auto"/>
        <w:jc w:val="both"/>
        <w:rPr>
          <w:rFonts w:eastAsia="Calibri" w:cstheme="minorHAnsi"/>
          <w:b/>
          <w:color w:val="000000"/>
          <w:sz w:val="20"/>
          <w:szCs w:val="20"/>
        </w:rPr>
      </w:pPr>
    </w:p>
    <w:p w:rsidR="00487ABA" w:rsidRPr="00487ABA" w:rsidRDefault="00487ABA" w:rsidP="00487ABA">
      <w:pPr>
        <w:spacing w:line="283" w:lineRule="auto"/>
        <w:ind w:firstLine="360"/>
        <w:jc w:val="both"/>
        <w:rPr>
          <w:rFonts w:ascii="Nyala" w:eastAsia="Calibri" w:hAnsi="Nyala" w:cs="Times New Roman"/>
          <w:color w:val="000000"/>
        </w:rPr>
      </w:pPr>
    </w:p>
    <w:p w:rsidR="00D24DE4" w:rsidRPr="00F00F29" w:rsidRDefault="00D24DE4">
      <w:pPr>
        <w:rPr>
          <w:rFonts w:ascii="Arial" w:hAnsi="Arial" w:cs="Arial"/>
        </w:rPr>
      </w:pPr>
    </w:p>
    <w:sectPr w:rsidR="00D24DE4" w:rsidRPr="00F00F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yala">
    <w:altName w:val="Times New Roman"/>
    <w:charset w:val="00"/>
    <w:family w:val="auto"/>
    <w:pitch w:val="variable"/>
    <w:sig w:usb0="00000001" w:usb1="00000000" w:usb2="000008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35CDA"/>
    <w:multiLevelType w:val="multilevel"/>
    <w:tmpl w:val="9C4A7214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E06"/>
    <w:rsid w:val="00054310"/>
    <w:rsid w:val="0010744E"/>
    <w:rsid w:val="0018672C"/>
    <w:rsid w:val="001B1328"/>
    <w:rsid w:val="0023281F"/>
    <w:rsid w:val="0024554E"/>
    <w:rsid w:val="00295D56"/>
    <w:rsid w:val="002E4B4B"/>
    <w:rsid w:val="002F2C30"/>
    <w:rsid w:val="00366194"/>
    <w:rsid w:val="003722BA"/>
    <w:rsid w:val="003A0C64"/>
    <w:rsid w:val="00402BC7"/>
    <w:rsid w:val="00487ABA"/>
    <w:rsid w:val="004C00F7"/>
    <w:rsid w:val="004F30BD"/>
    <w:rsid w:val="005067BC"/>
    <w:rsid w:val="005114F3"/>
    <w:rsid w:val="005D1A2A"/>
    <w:rsid w:val="00661EE9"/>
    <w:rsid w:val="006E509A"/>
    <w:rsid w:val="00742ABD"/>
    <w:rsid w:val="00786778"/>
    <w:rsid w:val="008233D3"/>
    <w:rsid w:val="0088341F"/>
    <w:rsid w:val="00A01E06"/>
    <w:rsid w:val="00A8476F"/>
    <w:rsid w:val="00AF3FE5"/>
    <w:rsid w:val="00B4746A"/>
    <w:rsid w:val="00B573FE"/>
    <w:rsid w:val="00B72A74"/>
    <w:rsid w:val="00BF77DC"/>
    <w:rsid w:val="00D24DE4"/>
    <w:rsid w:val="00EB131E"/>
    <w:rsid w:val="00EB442A"/>
    <w:rsid w:val="00F00F29"/>
    <w:rsid w:val="00F45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00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0F2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067B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8476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00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0F2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067B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847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3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1</Pages>
  <Words>505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13</cp:revision>
  <cp:lastPrinted>2024-07-12T12:04:00Z</cp:lastPrinted>
  <dcterms:created xsi:type="dcterms:W3CDTF">2024-07-09T11:12:00Z</dcterms:created>
  <dcterms:modified xsi:type="dcterms:W3CDTF">2024-07-15T07:31:00Z</dcterms:modified>
</cp:coreProperties>
</file>