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Zarz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dzenie Nr </w:t>
      </w:r>
      <w:r>
        <w:rPr>
          <w:rFonts w:ascii="Arial" w:hAnsi="Arial"/>
          <w:b w:val="1"/>
          <w:bCs w:val="1"/>
          <w:sz w:val="24"/>
          <w:szCs w:val="24"/>
          <w:rtl w:val="0"/>
        </w:rPr>
        <w:t>13</w:t>
      </w:r>
      <w:r>
        <w:rPr>
          <w:rFonts w:ascii="Arial" w:hAnsi="Arial"/>
          <w:b w:val="1"/>
          <w:bCs w:val="1"/>
          <w:sz w:val="24"/>
          <w:szCs w:val="24"/>
          <w:rtl w:val="0"/>
        </w:rPr>
        <w:t>8</w:t>
      </w:r>
      <w:r>
        <w:rPr>
          <w:rFonts w:ascii="Arial" w:hAnsi="Arial"/>
          <w:b w:val="1"/>
          <w:bCs w:val="1"/>
          <w:sz w:val="24"/>
          <w:szCs w:val="24"/>
          <w:rtl w:val="0"/>
        </w:rPr>
        <w:t>/2022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jta Gminy Sk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pe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z dnia 22 wrze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nia 2022 roku</w:t>
      </w:r>
    </w:p>
    <w:p>
      <w:pPr>
        <w:pStyle w:val="Normalny"/>
        <w:spacing w:line="276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ny"/>
        <w:spacing w:line="276" w:lineRule="auto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w sprawie oddania w dzier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aw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w trybie bezprzetargowym nieruchomo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gruntowej stanowi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cej 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asno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gminy 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pe oraz og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oszenia wykazu nieruchomo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przeznaczonej do dzier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awy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line="276" w:lineRule="auto"/>
        <w:ind w:firstLine="708"/>
        <w:jc w:val="both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</w:rPr>
        <w:t>Na podstawie art. 18 ust 2 pkt 9 lit a, 30 ust. 2 pkt 3 ustawy z dnia 8 marca 1990 r. o samorz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ą</w:t>
      </w:r>
      <w:r>
        <w:rPr>
          <w:rFonts w:ascii="Arial" w:hAnsi="Arial"/>
          <w:i w:val="1"/>
          <w:iCs w:val="1"/>
          <w:sz w:val="18"/>
          <w:szCs w:val="18"/>
          <w:rtl w:val="0"/>
        </w:rPr>
        <w:t>dzie gminnym (Dz. U. z 2022 r. poz. 559 z p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óź</w:t>
      </w:r>
      <w:r>
        <w:rPr>
          <w:rFonts w:ascii="Arial" w:hAnsi="Arial"/>
          <w:i w:val="1"/>
          <w:iCs w:val="1"/>
          <w:sz w:val="18"/>
          <w:szCs w:val="18"/>
          <w:rtl w:val="0"/>
        </w:rPr>
        <w:t>n. zm.), art. 35 ustawy z dnia 21 sierpnia 1997 r. o gospodarce nieruchomo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ś</w:t>
      </w:r>
      <w:r>
        <w:rPr>
          <w:rFonts w:ascii="Arial" w:hAnsi="Arial"/>
          <w:i w:val="1"/>
          <w:iCs w:val="1"/>
          <w:sz w:val="18"/>
          <w:szCs w:val="18"/>
          <w:rtl w:val="0"/>
        </w:rPr>
        <w:t xml:space="preserve">ciami (Dz. U. z 2021 r. poz. 1899.),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zarz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ą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dzam, co nast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ę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puje:</w:t>
      </w:r>
    </w:p>
    <w:p>
      <w:pPr>
        <w:pStyle w:val="Normalny"/>
        <w:spacing w:line="276" w:lineRule="auto"/>
        <w:ind w:firstLine="709"/>
        <w:jc w:val="both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</w:rPr>
        <w:t>1</w:t>
      </w:r>
      <w:r>
        <w:rPr>
          <w:rFonts w:ascii="Arial" w:hAnsi="Arial"/>
          <w:sz w:val="22"/>
          <w:szCs w:val="22"/>
          <w:rtl w:val="0"/>
        </w:rPr>
        <w:t>. Przeznacza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do oddania w dzier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aw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 trybie bezprzetargowym cz</w:t>
      </w:r>
      <w:r>
        <w:rPr>
          <w:rFonts w:ascii="Arial" w:hAnsi="Arial" w:hint="default"/>
          <w:sz w:val="22"/>
          <w:szCs w:val="22"/>
          <w:rtl w:val="0"/>
        </w:rPr>
        <w:t xml:space="preserve">ęść </w:t>
      </w:r>
      <w:r>
        <w:rPr>
          <w:rFonts w:ascii="Arial" w:hAnsi="Arial"/>
          <w:sz w:val="22"/>
          <w:szCs w:val="22"/>
          <w:rtl w:val="0"/>
        </w:rPr>
        <w:t>nieruchomo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ozn. nr geod. 333/113 obr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 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dzylesie, m. Cib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rz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 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asno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Gminy Sk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pe na okres do 3 lat na cele rekreacyjne o pow. 28 m</w:t>
      </w:r>
      <w:r>
        <w:rPr>
          <w:rFonts w:ascii="Arial" w:hAnsi="Arial"/>
          <w:sz w:val="22"/>
          <w:szCs w:val="22"/>
          <w:vertAlign w:val="superscript"/>
          <w:rtl w:val="0"/>
        </w:rPr>
        <w:t xml:space="preserve">2 </w:t>
      </w:r>
      <w:r>
        <w:rPr>
          <w:rFonts w:ascii="Arial" w:hAnsi="Arial"/>
          <w:sz w:val="22"/>
          <w:szCs w:val="22"/>
          <w:rtl w:val="0"/>
        </w:rPr>
        <w:t>szczeg</w:t>
      </w:r>
      <w:r>
        <w:rPr>
          <w:rFonts w:ascii="Arial" w:hAnsi="Arial" w:hint="default"/>
          <w:sz w:val="22"/>
          <w:szCs w:val="22"/>
          <w:rtl w:val="0"/>
        </w:rPr>
        <w:t>ół</w:t>
      </w:r>
      <w:r>
        <w:rPr>
          <w:rFonts w:ascii="Arial" w:hAnsi="Arial"/>
          <w:sz w:val="22"/>
          <w:szCs w:val="22"/>
          <w:rtl w:val="0"/>
        </w:rPr>
        <w:t>owo opisanej w pkt. 1 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cznika do niniejszego zarz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dzenia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</w:rPr>
        <w:t>2.</w:t>
      </w:r>
      <w:r>
        <w:rPr>
          <w:rFonts w:ascii="Arial" w:hAnsi="Arial"/>
          <w:sz w:val="22"/>
          <w:szCs w:val="22"/>
          <w:rtl w:val="0"/>
        </w:rPr>
        <w:t xml:space="preserve"> Wykaz, o 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rym mowa w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</w:rPr>
        <w:t>1, podlega publikacji poprzez wywieszenie na tablicy og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przez okres 21 dni, a ponadto informacje o wywieszeniu tego wykazu nale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poda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do publicznej wiadomo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poprzez og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oszenie w prasie lokalnej, a 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na stronie internetowej urz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du. 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3. </w:t>
      </w:r>
      <w:r>
        <w:rPr>
          <w:rFonts w:ascii="Arial" w:hAnsi="Arial"/>
          <w:sz w:val="22"/>
          <w:szCs w:val="22"/>
          <w:rtl w:val="0"/>
        </w:rPr>
        <w:t>Wykonanie zarz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dzenia powierza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Samodzielnemu Stanowisku ds. gospodarki gruntami, gospodarki komunalnej, lokalowej i rolnictwa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Normalny"/>
        <w:spacing w:line="360" w:lineRule="auto"/>
        <w:jc w:val="both"/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§  </w:t>
      </w:r>
      <w:r>
        <w:rPr>
          <w:rFonts w:ascii="Arial" w:hAnsi="Arial"/>
          <w:b w:val="1"/>
          <w:bCs w:val="1"/>
          <w:sz w:val="22"/>
          <w:szCs w:val="22"/>
          <w:rtl w:val="0"/>
        </w:rPr>
        <w:t>4.</w:t>
      </w:r>
      <w:r>
        <w:rPr>
          <w:rFonts w:ascii="Arial" w:hAnsi="Arial"/>
          <w:sz w:val="22"/>
          <w:szCs w:val="22"/>
          <w:rtl w:val="0"/>
        </w:rPr>
        <w:t xml:space="preserve">   Zarz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dzenie wchodzi w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ycie z dniem podpisania.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