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/>
        <w:jc w:val="right"/>
        <w:rPr>
          <w:rFonts w:ascii="Times New Roman" w:hAnsi="Times New Roman" w:cs="Calibri"/>
          <w:sz w:val="20"/>
          <w:szCs w:val="20"/>
        </w:rPr>
      </w:pPr>
      <w:r>
        <w:rPr>
          <w:rFonts w:cs="Calibri"/>
          <w:sz w:val="20"/>
          <w:szCs w:val="20"/>
        </w:rPr>
        <w:t>Załącznik nr 3</w:t>
      </w:r>
    </w:p>
    <w:p>
      <w:pPr>
        <w:pStyle w:val="Standard"/>
        <w:spacing w:lineRule="auto" w:line="276"/>
        <w:jc w:val="right"/>
        <w:rPr>
          <w:rFonts w:ascii="Times New Roman" w:hAnsi="Times New Roman" w:cs="Calibri"/>
          <w:sz w:val="24"/>
          <w:szCs w:val="24"/>
        </w:rPr>
      </w:pPr>
      <w:r>
        <w:rPr>
          <w:rFonts w:eastAsia="Times New Roman" w:cs="Times New Roman"/>
          <w:b/>
          <w:i/>
          <w:iCs/>
          <w:sz w:val="20"/>
          <w:szCs w:val="20"/>
        </w:rPr>
        <w:t xml:space="preserve">Obowiązek informacyjny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</w:rPr>
        <w:t xml:space="preserve">do Zapytania ofertowego z dn. 03.04.2026 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OBOWIĄZEK INFORMACYJNY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Administratorem Państwa danych osobowych jest Miejsko – Gminny Ośrodek Kultury w Margoninie, ul. Powstańców Wielkopolskich 15, 64-830 Margonin, e-mail: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</w:rPr>
          <w:t>biuro@kulturalnymargonin.pl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, nr tel. 67 2846119.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0"/>
      <w:sdt>
        <w:sdtPr>
          <w:tag w:val="goog_rdk_1"/>
        </w:sdtPr>
        <w:sdtContent>
          <w:r>
            <w:rPr/>
          </w:r>
          <w:r>
            <w:rPr/>
          </w:r>
        </w:sdtContent>
      </w:sdt>
      <w:commentRangeStart w:id="1"/>
      <w:sdt>
        <w:sdtPr>
          <w:tag w:val="goog_rdk_2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dane osobowe będą przetwarzane w celu zawarcia i wykonania umowy               na podstawie art. 6 ust. 1 lit. b RODO.</w:t>
      </w:r>
      <w:commentRangeStart w:id="2"/>
      <w:sdt>
        <w:sdtPr>
          <w:tag w:val="goog_rdk_3"/>
        </w:sdtPr>
        <w:sdtContent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0"/>
      <w:r>
        <w:commentReference w:id="0"/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1"/>
      <w:r>
        <w:commentReference w:id="1"/>
      </w:r>
      <w:commentRangeEnd w:id="2"/>
      <w:r>
        <w:commentReference w:id="2"/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będą przetwarzane przez okres niezbędny do realizacji </w:t>
      </w:r>
      <w:commentRangeStart w:id="3"/>
      <w:sdt>
        <w:sdtPr>
          <w:tag w:val="goog_rdk_4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celu,                     o którym mowa w pkt. 3 z uwzględnieniem okresów przechowywania określonych         przepisach szczególnych, w tym przepisów archiwalnych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3"/>
      <w:r>
        <w:commentReference w:id="3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tj. 5 lat. </w:t>
      </w:r>
      <w:commentRangeStart w:id="4"/>
      <w:sdt>
        <w:sdtPr>
          <w:tag w:val="goog_rdk_5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4"/>
      <w:r>
        <w:commentReference w:id="4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</w:t>
      </w:r>
      <w:commentRangeStart w:id="5"/>
      <w:sdt>
        <w:sdtPr>
          <w:tag w:val="goog_rdk_6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nie będą przekazywane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5"/>
      <w:r>
        <w:commentReference w:id="5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poza Europejski Obszar Gospodarczy obejmujący Unię Europejską, Norwegię, Liechtenstein i Islandię.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dostępu do swoich danych oraz otrzymania ich kopii;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 sprostowania (poprawiania) swoich danych osobowych;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40" w:before="0" w:after="0"/>
        <w:ind w:hanging="360" w:left="720" w:right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prawo żądania usunięcia swoich danych, o ile znajdzie zastosowanie jedna                  z przesłanek z art. 17 ust. 1 RODO;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ograniczenia przetwarzania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przenoszenia danych, w przypadku jeżeli przetwarzanie odbywa się                       w sposób zautomatyzowany;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Podanie przez Państwa danych osobowych </w:t>
      </w:r>
      <w:r>
        <w:rPr>
          <w:rFonts w:eastAsia="Times New Roman" w:cs="Times New Roman" w:ascii="Times New Roman" w:hAnsi="Times New Roman"/>
          <w:sz w:val="24"/>
          <w:szCs w:val="24"/>
        </w:rPr>
        <w:t>jest wymogiem umownym lub warunkiem zawarcia umowy, a brak ich udostępnienia uniemożliwi zawarcie i realizację umowy,                 o której mowa w pkt. 3.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6"/>
      <w:sdt>
        <w:sdtPr>
          <w:tag w:val="goog_rdk_7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>Państwa dane mogą zostać przekazane podmiotom zewnętrznym na podstawie umowy powierzenia przetwarzania danych osobowych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6"/>
      <w:r>
        <w:commentReference w:id="6"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także m.in.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usługodawcom wykonującym usługi serwisu systemów informatycznych lub doradztwa prawnego,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jak również podmiotom lub organom uprawnionym na podstawie przepisów prawa.</w:t>
      </w:r>
    </w:p>
    <w:sectPr>
      <w:headerReference w:type="default" r:id="rId3"/>
      <w:type w:val="nextPage"/>
      <w:pgSz w:w="11906" w:h="16838"/>
      <w:pgMar w:left="1417" w:right="1417" w:gutter="0" w:header="708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DDOD" w:date="2022-09-21T14:19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jak również w celu realizacji praw oraz obowiązków wynikających z przepisów prawa (art. 6 ust. 1 lit. c RODO) - ustawy z dnia 23 kwietnia 1964 r. Kodeks cywilny.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 w14:paraId="01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Kiedy stosujemy powyższy zapis?</w:t>
      </w:r>
    </w:p>
  </w:comment>
  <w:comment w:id="1" w:author="Piotr Sędłak" w:date="2023-01-31T13:15:00Z" w:initials="">
    <w:p w14:paraId="02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Nie dodawałbym tego fragmentu bo zaciemnia on obraz. Przepisy Kodeksu cywilnego – jako ustawy – stosujemy zawsze, gdy mamy do czynienia z umową. Wynika to z faktu, że KC jest aktem, który określa podstawowe zasady zawierania umów. Jest fundamentalnym aktem o charakterze systemowym. Ale wg mnie nie można tego rozumieć w ten sposób, że dane są przetwarzane w celu realizacji obowiązku wynikającego z KC, albowiem taki obowiązek z KC nie wynika, tylko z faktu zawarcia umowy. KC nie mówi o tym, że żeby zawrzeć umowę musisz przetwarzać jakieś dane, tylko wynika to z istoty umowy, tzn. z oznaczenia jej stron.</w:t>
      </w:r>
    </w:p>
  </w:comment>
  <w:comment w:id="2" w:author="Piotr Sędłak" w:date="2023-01-31T13:14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Wg mnie należy opisać umowę, do zawarcia której lub w celu przygotowania której są przetwarzane dane osobowe kontrahentów (lub przyszłych kontrahentów).</w:t>
      </w:r>
    </w:p>
  </w:comment>
  <w:comment w:id="3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4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5" w:author="IOD" w:date="2020-01-21T14:5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Każdorazowo należy rozważyć powyższą kwestię ponieważ, gdyby przekazywanie miało zastosowanie należy poinformować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informację o sposobach uzyskania kopii tych zabezpieczeń lub o miejscu ich udostępnienia.</w:t>
      </w:r>
    </w:p>
  </w:comment>
  <w:comment w:id="6" w:author="DDOD" w:date="2022-09-22T11:3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Zgodnie z decyzją Prezesa UODO z dnia 06.04 2019 r. sygn  ZSPU.421.2.2018 należy wskazać konkretnych odbiorców danych tzn. nazwę podmiotu z którym zawarto umowę powierzenia np. jeśli dane te są przetwarzane w systemie informatycznym, to należy podać nazwę podmiotu informatycznego, który serwisuje niniejszy system i może mieć wgląd w powyższe dane.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W przypadku gdy wskazanie odbiorców  poprzez podanie nazwy/firmy jest utrudnione i pozbawiałoby klauzulę czytelności, należy wskazać przynajmniej kategorie odbiorców np. w sposób następujący: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  <w:lang w:val="en-US" w:eastAsia="en-US" w:bidi="en-US"/>
        </w:rPr>
        <w:t>Jeśli dane nie są przekazywane wyżej wskazanym podmiotom zewnętrznym – odpowiedni fragment należy usunąć i pozostawić jedynie zapis, w brzmieniu: „Państwa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prawa.”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paraId="02000000" w15:paraIdParent="01000000"/>
</w15:commentsEx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40" w:before="0" w:after="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komentarzaZnak" w:customStyle="1">
    <w:name w:val="Tekst komentarza Znak"/>
    <w:basedOn w:val="DefaultParagraphFont"/>
    <w:link w:val="Annotationtext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776d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4f776d"/>
    <w:rPr/>
  </w:style>
  <w:style w:type="character" w:styleId="StopkaZnak" w:customStyle="1">
    <w:name w:val="Stopka Znak"/>
    <w:basedOn w:val="DefaultParagraphFont"/>
    <w:uiPriority w:val="99"/>
    <w:qFormat/>
    <w:rsid w:val="004f776d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427aa4"/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6594a"/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TekstkomentarzaZnak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776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427aa4"/>
    <w:pPr>
      <w:spacing w:before="0" w:after="200"/>
      <w:ind w:left="720"/>
      <w:contextualSpacing/>
    </w:pPr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paragraph" w:styleId="Akapitzlist1" w:customStyle="1">
    <w:name w:val="Akapit z listą1"/>
    <w:basedOn w:val="Normal"/>
    <w:qFormat/>
    <w:rsid w:val="00427aa4"/>
    <w:pPr>
      <w:ind w:left="720"/>
    </w:pPr>
    <w:rPr>
      <w:rFonts w:eastAsia="Times New Roman" w:cs="Times New Roman"/>
      <w:lang w:eastAsia="en-US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6594a"/>
    <w:pPr/>
    <w:rPr>
      <w:b/>
      <w:bCs/>
    </w:rPr>
  </w:style>
  <w:style w:type="paragraph" w:styleId="Revision">
    <w:name w:val="Revision"/>
    <w:uiPriority w:val="99"/>
    <w:semiHidden/>
    <w:qFormat/>
    <w:rsid w:val="00e2138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kulturalnymargonin.pl" TargetMode="External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microsoft.com/office/2011/relationships/commentsExtended" Target="commentsExtended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BF82VonH2gKBjdng+d9yHvGL0Dw==">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LFBAoKdGV4dC9wbGFpbhK2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KjwKA0lPRBo1Ly9zc2wuZ3N0YXRpYy5jb20vZG9jcy9jb21tb24vYmx1ZV9zaWxob3VldHRlOTYtMC5wbmcwwJ+OxfwtOMCfjsX8LXI+CgNJT0QaNwo1Ly9zc2wuZ3N0YXRpYy5jb20vZG9jcy9jb21tb24vYmx1ZV9zaWxob3VldHRlOTYtMC5wbmd4AIgBAZoBBggAEAAYAKoBuQQ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IogFCgp0ZXh0L3BsYWlu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KkcKDlBpb3RyIFPEmWTFgmFrGjUvL3NzbC5nc3RhdGljLmNvbS9kb2NzL2NvbW1vbi9ibHVlX3NpbGhvdWV0dGU5Ni0wLnBuZzCg0N2/4DA4oNDdv+AwckkKDlBpb3RyIFPEmWTFgmFrGjcKNS8vc3NsLmdzdGF0aWMuY29tL2RvY3MvY29tbW9uL2JsdWVfc2lsaG91ZXR0ZTk2LTAucG5neACIAQGaAQYIABAAGACqAfwE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NiKwDwoLQUFBQll6cjR6bGsShg8KC0FBQUJZenI0emxrEgtBQUFCWXpyNHpsaxrEBAoJdGV4dC9odG1s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4ixQQKCnRleHQvcGxhaW4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o8CgNJT0QaNS8vc3NsLmdzdGF0aWMuY29tL2RvY3MvY29tbW9uL2JsdWVfc2lsaG91ZXR0ZTk2LTAucG5nMMCfjsX8LTjAn47F/C1yPgoDSU9EGjcKNS8vc3NsLmdzdGF0aWMuY29tL2RvY3MvY29tbW9uL2JsdWVfc2lsaG91ZXR0ZTk2LTAucG5neACIAQGaAQYIABAAGACqAbkE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6wAQC4AQEYwJ+OxfwtIMCfjsX8LTAAQghraXguY210NCKEBAoLQUFBQll6cjR6bFkS2gMKC0FBQUJZenI0emxZEgtBQUFCWXpyNHpsWR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EYgKrMxPwtIICqzMT8LTAAQghraXguY210MCKmLQoLQUFBQll6cjR6bGcS/CwKC0FBQUJZenI0emxnEgtBQUFCWXpyNHpsZxrGDgoJdGV4dC9odG1s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IrUOCgp0ZXh0L3BsYWluEqY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rCoApXIHByenlwYWRrdSBnZHkgd3NrYXphbmllIG9kYmlvcmPDs3fCoCBwb3ByemV6IHBvZGFuaWUgbmF6d3kvZmlybXkgamVzdCB1dHJ1ZG5pb25lIGkgcG96YmF3aWHFgm9ieSBrbGF1enVsxJkgY3p5dGVsbm/Fm2NpLCBuYWxlxbx5IHdza2F6YcSHIHByenluYWptbmllaiBrYXRlZ29yaWUgb2RiaW9yY8OzdyBucC4gdyBzcG9zw7NiIG5hc3TEmXB1asSFY3k6CsKgC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goK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Kj0KBERET0QaNS8vc3NsLmdzdGF0aWMuY29tL2RvY3MvY29tbW9uL2JsdWVfc2lsaG91ZXR0ZTk2LTAucG5nMMCL9qe2MDjAi/antjByPwoERERPRBo3CjUvL3NzbC5nc3RhdGljLmNvbS9kb2NzL2NvbW1vbi9ibHVlX3NpbGhvdWV0dGU5Ni0wLnBuZ3gAiAEBmgEGCAAQABgAqgG7Dh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bABALgBARjAi/antjAgwIv2p7YwMABCCGtpeC5jbXQ3MghoLmdqZGd4czgAciExN3RBU1ZXYmdJMGcwSGtIR1V5QUlYblFIZG9DUllJS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</TotalTime>
  <Application>LibreOffice/7.6.1.2$Windows_X86_64 LibreOffice_project/f5defcebd022c5bc36bbb79be232cb6926d8f674</Application>
  <AppVersion>15.0000</AppVersion>
  <Pages>1</Pages>
  <Words>376</Words>
  <Characters>2355</Characters>
  <CharactersWithSpaces>2807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2022-09-21T08:08:00Z</dcterms:created>
  <dc:creator>Dorota Szymkowiak</dc:creator>
  <dc:description/>
  <dc:language>pl-PL</dc:language>
  <cp:lastModifiedBy/>
  <cp:lastPrinted>2026-03-23T12:36:31Z</cp:lastPrinted>
  <dcterms:modified xsi:type="dcterms:W3CDTF">2026-04-02T14:42:42Z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