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0CA" w:rsidRPr="00B260CA" w:rsidRDefault="00B260CA" w:rsidP="00B260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260CA">
        <w:rPr>
          <w:rFonts w:ascii="Arial" w:hAnsi="Arial" w:cs="Arial"/>
          <w:b/>
          <w:bCs/>
          <w:sz w:val="24"/>
          <w:szCs w:val="24"/>
        </w:rPr>
        <w:t>Zarządzenie Nr 13/2017</w:t>
      </w:r>
    </w:p>
    <w:p w:rsidR="00B260CA" w:rsidRPr="00B260CA" w:rsidRDefault="00B260CA" w:rsidP="00B260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260CA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B260CA" w:rsidRPr="00B260CA" w:rsidRDefault="00B260CA" w:rsidP="00B260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260CA">
        <w:rPr>
          <w:rFonts w:ascii="Arial" w:hAnsi="Arial" w:cs="Arial"/>
          <w:b/>
          <w:bCs/>
          <w:sz w:val="24"/>
          <w:szCs w:val="24"/>
        </w:rPr>
        <w:t>z dnia 24 marca 2017 roku</w:t>
      </w:r>
    </w:p>
    <w:p w:rsidR="00B260CA" w:rsidRPr="00B260CA" w:rsidRDefault="00B260CA" w:rsidP="00B260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0CA" w:rsidRPr="00B260CA" w:rsidRDefault="00B260CA" w:rsidP="00B260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260CA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B260CA" w:rsidRPr="00B260CA" w:rsidRDefault="00B260CA" w:rsidP="00B260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260CA">
        <w:rPr>
          <w:rFonts w:ascii="Arial" w:hAnsi="Arial" w:cs="Arial"/>
          <w:b/>
          <w:bCs/>
          <w:sz w:val="24"/>
          <w:szCs w:val="24"/>
        </w:rPr>
        <w:t>Gminy Skąpe na 2017 rok</w:t>
      </w:r>
    </w:p>
    <w:p w:rsidR="00B260CA" w:rsidRPr="00B260CA" w:rsidRDefault="00B260CA" w:rsidP="00B260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B260CA" w:rsidRPr="00B260CA" w:rsidRDefault="00B260CA" w:rsidP="00B260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B260CA" w:rsidRPr="00B260CA" w:rsidRDefault="00B260CA" w:rsidP="00B260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B260CA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2016 poz. 1870 z </w:t>
      </w:r>
      <w:proofErr w:type="spellStart"/>
      <w:r w:rsidRPr="00B260CA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B260CA">
        <w:rPr>
          <w:rFonts w:ascii="Arial" w:hAnsi="Arial" w:cs="Arial"/>
          <w:i/>
          <w:iCs/>
          <w:sz w:val="20"/>
          <w:szCs w:val="20"/>
        </w:rPr>
        <w:t xml:space="preserve">. zm.) i § 11 pkt 1 Uchwały Nr XXIV/236/2016 Rady Gminy Skąpe z dnia 28 grudnia 2016 roku </w:t>
      </w:r>
      <w:r w:rsidRPr="00B260CA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B260CA" w:rsidRPr="00B260CA" w:rsidRDefault="00B260CA" w:rsidP="00B260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B260CA" w:rsidRPr="00B260CA" w:rsidRDefault="00B260CA" w:rsidP="00B260CA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B260CA" w:rsidRPr="00B260CA" w:rsidRDefault="00B260CA" w:rsidP="00B260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260CA">
        <w:rPr>
          <w:rFonts w:ascii="Arial" w:hAnsi="Arial" w:cs="Arial"/>
          <w:b/>
          <w:bCs/>
          <w:sz w:val="24"/>
          <w:szCs w:val="24"/>
        </w:rPr>
        <w:t>§ 1.</w:t>
      </w:r>
      <w:r w:rsidRPr="00B260CA">
        <w:rPr>
          <w:rFonts w:ascii="Arial" w:hAnsi="Arial" w:cs="Arial"/>
          <w:sz w:val="24"/>
          <w:szCs w:val="24"/>
        </w:rPr>
        <w:t xml:space="preserve"> W uchwale Nr XXIV/236/2016 Rady Gminy Skąpe z dnia 28 grudnia 2016 roku</w:t>
      </w:r>
      <w:r w:rsidRPr="00B260CA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B260CA" w:rsidRPr="00B260CA" w:rsidRDefault="00B260CA" w:rsidP="00B260CA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260CA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B260CA">
        <w:rPr>
          <w:rFonts w:ascii="Arial" w:hAnsi="Arial" w:cs="Arial"/>
          <w:color w:val="000000"/>
          <w:sz w:val="24"/>
          <w:szCs w:val="24"/>
        </w:rPr>
        <w:br/>
        <w:t>ustala się dochody budżetu w kwocie 24.859.946,88 zł, w tym:</w:t>
      </w:r>
    </w:p>
    <w:p w:rsidR="00B260CA" w:rsidRPr="00B260CA" w:rsidRDefault="00B260CA" w:rsidP="00B260C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B260CA">
        <w:rPr>
          <w:rFonts w:ascii="Arial" w:hAnsi="Arial" w:cs="Arial"/>
          <w:color w:val="000000"/>
          <w:sz w:val="24"/>
          <w:szCs w:val="24"/>
        </w:rPr>
        <w:t>- dochody bieżące      – 20.412.780,46 zł,</w:t>
      </w:r>
    </w:p>
    <w:p w:rsidR="00B260CA" w:rsidRPr="00B260CA" w:rsidRDefault="00B260CA" w:rsidP="00B260CA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B260CA">
        <w:rPr>
          <w:rFonts w:ascii="Arial" w:hAnsi="Arial" w:cs="Arial"/>
          <w:color w:val="000000"/>
          <w:sz w:val="24"/>
          <w:szCs w:val="24"/>
        </w:rPr>
        <w:t>- dochody majątkowe –   4.447.166,42 zł.</w:t>
      </w:r>
    </w:p>
    <w:p w:rsidR="00B260CA" w:rsidRPr="00B260CA" w:rsidRDefault="00B260CA" w:rsidP="00B260CA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260CA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B260CA">
        <w:rPr>
          <w:rFonts w:ascii="Arial" w:hAnsi="Arial" w:cs="Arial"/>
          <w:color w:val="000000"/>
          <w:sz w:val="24"/>
          <w:szCs w:val="24"/>
        </w:rPr>
        <w:br/>
        <w:t>ustala się wydatki budżetu w kwocie 29.263.063,88 zł, w tym:</w:t>
      </w:r>
    </w:p>
    <w:p w:rsidR="00B260CA" w:rsidRPr="00B260CA" w:rsidRDefault="00B260CA" w:rsidP="00B260C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B260CA">
        <w:rPr>
          <w:rFonts w:ascii="Arial" w:hAnsi="Arial" w:cs="Arial"/>
          <w:color w:val="000000"/>
          <w:sz w:val="24"/>
          <w:szCs w:val="24"/>
        </w:rPr>
        <w:t>- wydatki bieżące      – 20.252.438,66 zł,</w:t>
      </w:r>
    </w:p>
    <w:p w:rsidR="00B260CA" w:rsidRPr="00B260CA" w:rsidRDefault="00B260CA" w:rsidP="00B260C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B260CA">
        <w:rPr>
          <w:rFonts w:ascii="Arial" w:hAnsi="Arial" w:cs="Arial"/>
          <w:color w:val="000000"/>
          <w:sz w:val="24"/>
          <w:szCs w:val="24"/>
        </w:rPr>
        <w:t>- wydatki majątkowe –   9.010.625,22 zł.</w:t>
      </w:r>
    </w:p>
    <w:p w:rsidR="00B260CA" w:rsidRPr="00B260CA" w:rsidRDefault="00B260CA" w:rsidP="00B260CA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sz w:val="24"/>
          <w:szCs w:val="24"/>
        </w:rPr>
      </w:pPr>
      <w:r w:rsidRPr="00B260CA">
        <w:rPr>
          <w:rFonts w:ascii="Arial" w:hAnsi="Arial" w:cs="Arial"/>
          <w:color w:val="000000"/>
          <w:sz w:val="24"/>
          <w:szCs w:val="24"/>
        </w:rPr>
        <w:t>3. Zmienia się</w:t>
      </w:r>
      <w:r w:rsidRPr="00B260CA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2017 rok,</w:t>
      </w:r>
      <w:r w:rsidRPr="00B260CA">
        <w:rPr>
          <w:rFonts w:ascii="Arial" w:hAnsi="Arial" w:cs="Arial"/>
          <w:sz w:val="24"/>
          <w:szCs w:val="24"/>
        </w:rPr>
        <w:br/>
        <w:t>zgodnie z załącznikiem nr 3 do Zarządzenia.</w:t>
      </w:r>
    </w:p>
    <w:p w:rsidR="00B260CA" w:rsidRPr="00B260CA" w:rsidRDefault="00B260CA" w:rsidP="00B260CA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:rsidR="00B260CA" w:rsidRPr="00B260CA" w:rsidRDefault="00B260CA" w:rsidP="00B260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260CA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B260CA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B260CA" w:rsidRPr="00B260CA" w:rsidRDefault="00B260CA" w:rsidP="00B260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B260CA" w:rsidRPr="00B260CA" w:rsidRDefault="00B260CA" w:rsidP="00B260C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D07F4" w:rsidRPr="00B260CA" w:rsidRDefault="007D07F4" w:rsidP="00B260CA">
      <w:bookmarkStart w:id="0" w:name="_GoBack"/>
      <w:bookmarkEnd w:id="0"/>
    </w:p>
    <w:sectPr w:rsidR="007D07F4" w:rsidRPr="00B260CA" w:rsidSect="009B628E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3BA"/>
    <w:rsid w:val="001433BA"/>
    <w:rsid w:val="00366179"/>
    <w:rsid w:val="00546076"/>
    <w:rsid w:val="007D07F4"/>
    <w:rsid w:val="008F2303"/>
    <w:rsid w:val="00B260CA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0EC878-2EA0-446A-88F6-49B5FFCE7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36617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2017-03-28T08:30:00Z</dcterms:created>
  <dcterms:modified xsi:type="dcterms:W3CDTF">2017-03-29T05:59:00Z</dcterms:modified>
</cp:coreProperties>
</file>