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Gmina Olszanka </w:t>
        <w:tab/>
        <w:tab/>
        <w:tab/>
        <w:tab/>
        <w:tab/>
        <w:tab/>
        <w:tab/>
        <w:t xml:space="preserve">Olszanka, </w:t>
      </w:r>
      <w:r>
        <w:rPr>
          <w:rFonts w:cs="Times New Roman" w:ascii="Times New Roman" w:hAnsi="Times New Roman"/>
          <w:sz w:val="24"/>
          <w:szCs w:val="24"/>
        </w:rPr>
        <w:t>31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>.2023</w:t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Olszanka 16</w:t>
        <w:tab/>
      </w:r>
    </w:p>
    <w:p>
      <w:pPr>
        <w:pStyle w:val="Normal"/>
        <w:spacing w:before="0" w:after="143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49-332 Olszanka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SSO.3153.3.</w:t>
      </w:r>
      <w:r>
        <w:rPr>
          <w:rFonts w:cs="Times New Roman" w:ascii="Times New Roman" w:hAnsi="Times New Roman"/>
          <w:sz w:val="24"/>
          <w:szCs w:val="24"/>
        </w:rPr>
        <w:t>18</w:t>
      </w:r>
      <w:r>
        <w:rPr>
          <w:rFonts w:cs="Times New Roman" w:ascii="Times New Roman" w:hAnsi="Times New Roman"/>
          <w:sz w:val="24"/>
          <w:szCs w:val="24"/>
        </w:rPr>
        <w:t>.2023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OGŁOSZENIE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art. 46 ustawy z dnia 27 października 2017 r. o finansowaniu zadań oświatowych  (Dz. U.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roku poz. </w:t>
      </w:r>
      <w:r>
        <w:rPr>
          <w:rFonts w:cs="Times New Roman" w:ascii="Times New Roman" w:hAnsi="Times New Roman"/>
          <w:sz w:val="24"/>
          <w:szCs w:val="24"/>
        </w:rPr>
        <w:t>1400, 2005</w:t>
      </w:r>
      <w:r>
        <w:rPr>
          <w:rFonts w:cs="Times New Roman" w:ascii="Times New Roman" w:hAnsi="Times New Roman"/>
          <w:sz w:val="24"/>
          <w:szCs w:val="24"/>
        </w:rPr>
        <w:t>),  Gmina Olszanka ogłasza, że:</w:t>
      </w:r>
    </w:p>
    <w:p>
      <w:pPr>
        <w:pStyle w:val="Normal"/>
        <w:ind w:hanging="0"/>
        <w:jc w:val="both"/>
        <w:rPr/>
      </w:pPr>
      <w:r>
        <w:rPr/>
        <w:tab/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2023 rok, o której mowa w art. 12 ust. 1 ustawy  wynosi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 </w:t>
      </w:r>
      <w:r>
        <w:rPr>
          <w:rFonts w:cs="Times New Roman" w:ascii="Times New Roman" w:hAnsi="Times New Roman"/>
          <w:b/>
          <w:bCs/>
          <w:sz w:val="24"/>
          <w:szCs w:val="24"/>
        </w:rPr>
        <w:t>477,40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Podstawowa kwota dotacji na 2023 rok, o której mowa w art. 12 ust. 2 ustawy  wynosi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 </w:t>
      </w:r>
      <w:r>
        <w:rPr>
          <w:rFonts w:cs="Times New Roman" w:ascii="Times New Roman" w:hAnsi="Times New Roman"/>
          <w:b/>
          <w:bCs/>
          <w:sz w:val="24"/>
          <w:szCs w:val="24"/>
        </w:rPr>
        <w:t>462,81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zł.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Statystyczna liczba dzieci objętych wczesnym wspomaganiem rozwoju, uczniów, wychowanków lub uczestników zajęć rewalidacyjno – wychowawczych, ustalona na podstawie art. 11 ust. 1 ustawy wynosi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32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Wskaźnik zwiększający, o którym mowa w art. 14 ust. 1  wynosi </w:t>
      </w:r>
      <w:r>
        <w:rPr>
          <w:rFonts w:cs="Times New Roman" w:ascii="Times New Roman" w:hAnsi="Times New Roman"/>
          <w:b/>
          <w:sz w:val="24"/>
          <w:szCs w:val="24"/>
        </w:rPr>
        <w:t>1,359.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Najbliższa gmina prowadząca szkołę podstawową, w której zorganizowano oddział przedszkolny, o którym mowa w art. 10 ust. 3 ustawy - </w:t>
      </w:r>
      <w:r>
        <w:rPr>
          <w:rFonts w:cs="Times New Roman" w:ascii="Times New Roman" w:hAnsi="Times New Roman"/>
          <w:b/>
          <w:sz w:val="24"/>
          <w:szCs w:val="24"/>
        </w:rPr>
        <w:t>Gmina Skarbimierz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Wójt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</w:t>
        <w:tab/>
        <w:t>/-/ Aneta Rabczewska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926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c175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LibreOffice/7.0.1.2$Windows_X86_64 LibreOffice_project/7cbcfc562f6eb6708b5ff7d7397325de9e764452</Application>
  <Pages>1</Pages>
  <Words>141</Words>
  <Characters>757</Characters>
  <CharactersWithSpaces>1041</CharactersWithSpaces>
  <Paragraphs>15</Paragraphs>
  <Company>Oświata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2018-01-29T10:44:00Z</dcterms:created>
  <dc:creator>Użytkownik UG</dc:creator>
  <dc:description/>
  <dc:language>pl-PL</dc:language>
  <cp:lastModifiedBy/>
  <cp:lastPrinted>2023-04-28T08:04:38Z</cp:lastPrinted>
  <dcterms:modified xsi:type="dcterms:W3CDTF">2023-10-31T12:25:32Z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Oświata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