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187" w:rsidRPr="00D54187" w:rsidRDefault="00D54187" w:rsidP="00D54187">
      <w:pPr>
        <w:spacing w:after="240" w:line="270" w:lineRule="atLeast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 w:rsidRPr="00D54187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IV/18/2010</w:t>
      </w:r>
      <w:r w:rsidRPr="00D54187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br/>
        <w:t>Rady Gminy w Skąpem</w:t>
      </w:r>
      <w:r w:rsidRPr="00D54187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br/>
        <w:t>z dnia 29 grudnia 2010r.</w:t>
      </w:r>
      <w:r w:rsidRPr="00D54187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br/>
      </w:r>
    </w:p>
    <w:p w:rsidR="00D54187" w:rsidRDefault="00D54187" w:rsidP="00D54187">
      <w:pPr>
        <w:spacing w:after="240" w:line="270" w:lineRule="atLeast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w sprawie upoważnienia Wiceprzewodniczącego Rady Gminy do dokonywania czynności w zakresie podróży służbowych Przewodniczącego Rady Gminy Skąpe</w:t>
      </w:r>
    </w:p>
    <w:p w:rsidR="00D54187" w:rsidRDefault="00D54187" w:rsidP="00D54187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</w:pPr>
    </w:p>
    <w:p w:rsidR="00D54187" w:rsidRDefault="00D54187" w:rsidP="00D54187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Na podstawie § 2 ust. 2 Rozporządzenia Ministra Spraw Wewnętrznych i Administracji z dnia 31 lipca 2000r. w sprawie sposobu ustalania należności z tytułu zwrotu kosztów podróży służbowych radnych gmin (Dz. U. Nr 66, poz. 800 z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. zm.), </w:t>
      </w:r>
      <w:r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 xml:space="preserve"> </w:t>
      </w: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Wskazuje się Pana Józefa Roszczyka Wiceprzewodniczącego Rady Gminy Skąpe do określania Przewodniczącemu Rady Gminy w Skąpem w poleceniu wyjazdu służbowego, terminu, miejsca wykonania zadania oraz miejscowości rozpoczęcia i zakończenia podróży służbowej. </w:t>
      </w: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D54187" w:rsidRDefault="00D54187" w:rsidP="00D54187">
      <w:pPr>
        <w:spacing w:after="240" w:line="270" w:lineRule="atLeast"/>
        <w:jc w:val="both"/>
        <w:rPr>
          <w:rFonts w:ascii="Arial" w:eastAsia="Times New Roman" w:hAnsi="Arial" w:cs="Arial"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Traci moc uchwała Nr III/20/2006 Rady Gminy Skąpe z dnia 28 grudnia 2006 r.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pl-PL"/>
        </w:rPr>
        <w:t>w sprawie upoważnienia Wiceprzewodniczącego Rady Gminy do dokonywania czynności w zakresie podróży służbowych Przewodniczącego Rady Gminy Skąpe</w:t>
      </w: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D54187" w:rsidRDefault="00D54187" w:rsidP="00D54187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ogłoszenia.</w:t>
      </w:r>
    </w:p>
    <w:p w:rsidR="00D54187" w:rsidRDefault="00D54187" w:rsidP="00D54187">
      <w:pPr>
        <w:spacing w:line="270" w:lineRule="atLeast"/>
        <w:ind w:left="424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br/>
      </w:r>
    </w:p>
    <w:p w:rsidR="00D54187" w:rsidRDefault="00D54187" w:rsidP="00D54187">
      <w:pPr>
        <w:pStyle w:val="Bezodstpw"/>
        <w:rPr>
          <w:rFonts w:ascii="Arial" w:hAnsi="Arial" w:cs="Arial"/>
          <w:sz w:val="24"/>
          <w:szCs w:val="24"/>
          <w:lang w:eastAsia="pl-PL"/>
        </w:rPr>
      </w:pPr>
    </w:p>
    <w:p w:rsidR="00D54187" w:rsidRDefault="00D54187" w:rsidP="00D54187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Przewodniczący Rady Gminy </w:t>
      </w:r>
    </w:p>
    <w:p w:rsidR="00D54187" w:rsidRDefault="00D54187" w:rsidP="00D54187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D54187" w:rsidRDefault="00D54187" w:rsidP="00D54187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Mirosław Olczak</w:t>
      </w:r>
    </w:p>
    <w:p w:rsidR="00D54187" w:rsidRDefault="00D54187" w:rsidP="00D54187">
      <w:pPr>
        <w:rPr>
          <w:rFonts w:ascii="Arial" w:hAnsi="Arial" w:cs="Arial"/>
          <w:sz w:val="24"/>
          <w:szCs w:val="24"/>
        </w:rPr>
      </w:pPr>
    </w:p>
    <w:p w:rsidR="00D54187" w:rsidRDefault="00D54187"/>
    <w:sectPr w:rsidR="00D54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4187"/>
    <w:rsid w:val="00D54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1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541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915</Characters>
  <Application>Microsoft Office Word</Application>
  <DocSecurity>0</DocSecurity>
  <Lines>7</Lines>
  <Paragraphs>2</Paragraphs>
  <ScaleCrop>false</ScaleCrop>
  <Company>Hewlett-Packard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2011-01-04T10:15:00Z</cp:lastPrinted>
  <dcterms:created xsi:type="dcterms:W3CDTF">2011-01-04T10:12:00Z</dcterms:created>
  <dcterms:modified xsi:type="dcterms:W3CDTF">2011-01-04T10:18:00Z</dcterms:modified>
</cp:coreProperties>
</file>