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78" w:rsidRDefault="00581078" w:rsidP="00581078">
      <w:pPr>
        <w:spacing w:line="276" w:lineRule="auto"/>
        <w:jc w:val="center"/>
        <w:rPr>
          <w:rFonts w:ascii="Arial" w:hAnsi="Arial" w:cs="Arial"/>
          <w:sz w:val="36"/>
          <w:szCs w:val="22"/>
        </w:rPr>
      </w:pPr>
    </w:p>
    <w:p w:rsidR="00581078" w:rsidRDefault="00581078" w:rsidP="00581078">
      <w:pPr>
        <w:spacing w:line="276" w:lineRule="auto"/>
        <w:jc w:val="center"/>
        <w:rPr>
          <w:rFonts w:ascii="Arial" w:hAnsi="Arial" w:cs="Arial"/>
          <w:sz w:val="36"/>
          <w:szCs w:val="22"/>
        </w:rPr>
      </w:pPr>
    </w:p>
    <w:p w:rsidR="00581078" w:rsidRDefault="00581078" w:rsidP="00581078">
      <w:pPr>
        <w:spacing w:line="276" w:lineRule="auto"/>
        <w:jc w:val="center"/>
        <w:rPr>
          <w:rFonts w:ascii="Arial" w:hAnsi="Arial" w:cs="Arial"/>
          <w:sz w:val="36"/>
          <w:szCs w:val="22"/>
        </w:rPr>
      </w:pPr>
    </w:p>
    <w:p w:rsidR="00581078" w:rsidRDefault="00581078" w:rsidP="00581078">
      <w:pPr>
        <w:spacing w:line="276" w:lineRule="auto"/>
        <w:jc w:val="center"/>
        <w:rPr>
          <w:rFonts w:ascii="Arial" w:hAnsi="Arial" w:cs="Arial"/>
          <w:sz w:val="36"/>
          <w:szCs w:val="22"/>
        </w:rPr>
      </w:pPr>
    </w:p>
    <w:p w:rsidR="00581078" w:rsidRDefault="00581078" w:rsidP="00581078">
      <w:pPr>
        <w:spacing w:line="276" w:lineRule="auto"/>
        <w:jc w:val="center"/>
        <w:rPr>
          <w:rFonts w:ascii="Arial" w:hAnsi="Arial" w:cs="Arial"/>
          <w:sz w:val="36"/>
          <w:szCs w:val="22"/>
        </w:rPr>
      </w:pPr>
    </w:p>
    <w:p w:rsidR="00581078" w:rsidRDefault="00581078" w:rsidP="00581078">
      <w:pPr>
        <w:spacing w:line="276" w:lineRule="auto"/>
        <w:jc w:val="center"/>
        <w:rPr>
          <w:rFonts w:ascii="Arial" w:hAnsi="Arial" w:cs="Arial"/>
          <w:sz w:val="36"/>
          <w:szCs w:val="22"/>
        </w:rPr>
      </w:pPr>
    </w:p>
    <w:p w:rsidR="00581078" w:rsidRDefault="00581078" w:rsidP="00581078">
      <w:pPr>
        <w:spacing w:line="276" w:lineRule="auto"/>
        <w:jc w:val="center"/>
        <w:rPr>
          <w:rFonts w:ascii="Arial" w:hAnsi="Arial" w:cs="Arial"/>
          <w:sz w:val="36"/>
          <w:szCs w:val="22"/>
        </w:rPr>
      </w:pPr>
    </w:p>
    <w:p w:rsidR="00581078" w:rsidRDefault="00581078" w:rsidP="00581078">
      <w:pPr>
        <w:spacing w:line="276" w:lineRule="auto"/>
        <w:jc w:val="center"/>
        <w:rPr>
          <w:rFonts w:ascii="Arial" w:hAnsi="Arial" w:cs="Arial"/>
          <w:sz w:val="36"/>
          <w:szCs w:val="22"/>
        </w:rPr>
      </w:pPr>
    </w:p>
    <w:p w:rsidR="00581078" w:rsidRDefault="00581078" w:rsidP="00581078">
      <w:pPr>
        <w:spacing w:line="276" w:lineRule="auto"/>
        <w:jc w:val="center"/>
        <w:rPr>
          <w:rFonts w:ascii="Arial" w:hAnsi="Arial" w:cs="Arial"/>
          <w:sz w:val="36"/>
          <w:szCs w:val="22"/>
        </w:rPr>
      </w:pPr>
    </w:p>
    <w:p w:rsidR="00581078" w:rsidRDefault="00581078" w:rsidP="00581078">
      <w:pPr>
        <w:spacing w:line="276" w:lineRule="auto"/>
        <w:jc w:val="center"/>
        <w:rPr>
          <w:rFonts w:ascii="Arial" w:hAnsi="Arial" w:cs="Arial"/>
          <w:sz w:val="36"/>
          <w:szCs w:val="22"/>
        </w:rPr>
      </w:pPr>
    </w:p>
    <w:p w:rsidR="00581078" w:rsidRDefault="000A2BFC" w:rsidP="00581078">
      <w:pPr>
        <w:spacing w:line="276" w:lineRule="auto"/>
        <w:jc w:val="center"/>
        <w:rPr>
          <w:rFonts w:ascii="Arial" w:hAnsi="Arial" w:cs="Arial"/>
          <w:b/>
          <w:sz w:val="36"/>
          <w:szCs w:val="22"/>
        </w:rPr>
      </w:pPr>
      <w:bookmarkStart w:id="0" w:name="_GoBack"/>
      <w:r w:rsidRPr="00581078">
        <w:rPr>
          <w:rFonts w:ascii="Arial" w:hAnsi="Arial" w:cs="Arial"/>
          <w:b/>
          <w:sz w:val="36"/>
          <w:szCs w:val="22"/>
        </w:rPr>
        <w:t>Sprawozdanie z działań podjętych w pierwszym półroczu 2023 roku w zakresie poprawy porządku publicznego i</w:t>
      </w:r>
      <w:r w:rsidR="00581078" w:rsidRPr="00581078">
        <w:rPr>
          <w:rFonts w:ascii="Arial" w:hAnsi="Arial" w:cs="Arial"/>
          <w:b/>
          <w:sz w:val="36"/>
          <w:szCs w:val="22"/>
        </w:rPr>
        <w:t> </w:t>
      </w:r>
      <w:r w:rsidRPr="00581078">
        <w:rPr>
          <w:rFonts w:ascii="Arial" w:hAnsi="Arial" w:cs="Arial"/>
          <w:b/>
          <w:sz w:val="36"/>
          <w:szCs w:val="22"/>
        </w:rPr>
        <w:t>bezpieczeństwa obywateli</w:t>
      </w:r>
      <w:r w:rsidR="00581078">
        <w:rPr>
          <w:rFonts w:ascii="Arial" w:hAnsi="Arial" w:cs="Arial"/>
          <w:b/>
          <w:sz w:val="36"/>
          <w:szCs w:val="22"/>
        </w:rPr>
        <w:t xml:space="preserve"> </w:t>
      </w:r>
    </w:p>
    <w:p w:rsidR="000A2BFC" w:rsidRPr="00581078" w:rsidRDefault="00581078" w:rsidP="00581078">
      <w:pPr>
        <w:spacing w:line="276" w:lineRule="auto"/>
        <w:jc w:val="center"/>
        <w:rPr>
          <w:rFonts w:ascii="Arial" w:hAnsi="Arial" w:cs="Arial"/>
          <w:b/>
          <w:sz w:val="36"/>
          <w:szCs w:val="22"/>
        </w:rPr>
      </w:pPr>
      <w:r>
        <w:rPr>
          <w:rFonts w:ascii="Arial" w:hAnsi="Arial" w:cs="Arial"/>
          <w:b/>
          <w:sz w:val="36"/>
          <w:szCs w:val="22"/>
        </w:rPr>
        <w:t>Powiatu Ostrowieckiego</w:t>
      </w:r>
    </w:p>
    <w:bookmarkEnd w:id="0"/>
    <w:p w:rsidR="000A2BFC" w:rsidRPr="00581078" w:rsidRDefault="000A2BFC" w:rsidP="00581078">
      <w:pPr>
        <w:spacing w:line="276" w:lineRule="auto"/>
        <w:ind w:firstLine="708"/>
        <w:jc w:val="center"/>
        <w:rPr>
          <w:rFonts w:ascii="Arial" w:hAnsi="Arial" w:cs="Arial"/>
          <w:b/>
          <w:sz w:val="36"/>
          <w:szCs w:val="22"/>
        </w:rPr>
      </w:pPr>
    </w:p>
    <w:p w:rsidR="000A2BFC" w:rsidRPr="00581078" w:rsidRDefault="000A2BFC" w:rsidP="00581078">
      <w:pPr>
        <w:spacing w:line="276" w:lineRule="auto"/>
        <w:ind w:firstLine="708"/>
        <w:jc w:val="center"/>
        <w:rPr>
          <w:rFonts w:ascii="Arial" w:hAnsi="Arial" w:cs="Arial"/>
          <w:sz w:val="36"/>
          <w:szCs w:val="22"/>
        </w:rPr>
      </w:pPr>
    </w:p>
    <w:p w:rsidR="000A2BFC" w:rsidRPr="009C277B" w:rsidRDefault="000A2BFC" w:rsidP="009C277B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0A2BFC" w:rsidRDefault="000A2BFC" w:rsidP="009C277B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137F2F" w:rsidRDefault="00137F2F" w:rsidP="009C277B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137F2F" w:rsidRDefault="00137F2F" w:rsidP="009C277B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137F2F" w:rsidRDefault="00137F2F" w:rsidP="009C277B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137F2F" w:rsidRDefault="00137F2F" w:rsidP="009C277B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137F2F" w:rsidRDefault="00137F2F" w:rsidP="009C277B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137F2F" w:rsidRDefault="00137F2F" w:rsidP="009C277B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137F2F" w:rsidRDefault="00137F2F" w:rsidP="009C277B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137F2F" w:rsidRDefault="00137F2F" w:rsidP="009C277B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137F2F" w:rsidRDefault="00137F2F" w:rsidP="009C277B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137F2F" w:rsidRDefault="00137F2F" w:rsidP="009C277B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137F2F" w:rsidRDefault="00137F2F" w:rsidP="009C277B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137F2F" w:rsidRDefault="00137F2F" w:rsidP="009C277B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137F2F" w:rsidRDefault="00137F2F" w:rsidP="009C277B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137F2F" w:rsidRDefault="00137F2F" w:rsidP="009C277B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137F2F" w:rsidRDefault="00137F2F" w:rsidP="009C277B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137F2F" w:rsidRDefault="00137F2F" w:rsidP="009C277B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137F2F" w:rsidRDefault="00137F2F" w:rsidP="009C277B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137F2F" w:rsidRDefault="00137F2F" w:rsidP="009C277B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137F2F" w:rsidRDefault="00137F2F" w:rsidP="009C277B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137F2F" w:rsidRDefault="00137F2F" w:rsidP="009C277B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137F2F" w:rsidRDefault="00137F2F" w:rsidP="009C277B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sdt>
      <w:sdtPr>
        <w:rPr>
          <w:rFonts w:ascii="Arial" w:eastAsia="Times New Roman" w:hAnsi="Arial" w:cs="Arial"/>
          <w:color w:val="auto"/>
          <w:sz w:val="22"/>
          <w:szCs w:val="22"/>
        </w:rPr>
        <w:id w:val="-20767351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37F2F" w:rsidRPr="005B776E" w:rsidRDefault="00154052" w:rsidP="005B776E">
          <w:pPr>
            <w:pStyle w:val="Nagwekspisutreci"/>
            <w:tabs>
              <w:tab w:val="left" w:pos="2579"/>
            </w:tabs>
            <w:spacing w:before="0" w:line="276" w:lineRule="auto"/>
            <w:rPr>
              <w:rFonts w:ascii="Arial" w:hAnsi="Arial" w:cs="Arial"/>
              <w:color w:val="auto"/>
              <w:sz w:val="22"/>
              <w:szCs w:val="22"/>
            </w:rPr>
          </w:pPr>
          <w:r w:rsidRPr="005B776E">
            <w:rPr>
              <w:rFonts w:ascii="Arial" w:hAnsi="Arial" w:cs="Arial"/>
              <w:color w:val="auto"/>
              <w:sz w:val="22"/>
              <w:szCs w:val="22"/>
            </w:rPr>
            <w:t>Spis treści</w:t>
          </w:r>
        </w:p>
        <w:p w:rsidR="00154052" w:rsidRPr="005B776E" w:rsidRDefault="00137F2F" w:rsidP="005B776E">
          <w:pPr>
            <w:pStyle w:val="Nagwekspisutreci"/>
            <w:tabs>
              <w:tab w:val="left" w:pos="2579"/>
            </w:tabs>
            <w:spacing w:before="0" w:line="276" w:lineRule="auto"/>
            <w:rPr>
              <w:rFonts w:ascii="Arial" w:hAnsi="Arial" w:cs="Arial"/>
              <w:sz w:val="22"/>
              <w:szCs w:val="22"/>
            </w:rPr>
          </w:pPr>
          <w:r w:rsidRPr="005B776E">
            <w:rPr>
              <w:rFonts w:ascii="Arial" w:hAnsi="Arial" w:cs="Arial"/>
              <w:sz w:val="22"/>
              <w:szCs w:val="22"/>
            </w:rPr>
            <w:tab/>
          </w:r>
        </w:p>
        <w:p w:rsidR="00581078" w:rsidRPr="005B776E" w:rsidRDefault="00154052" w:rsidP="005B776E">
          <w:pPr>
            <w:pStyle w:val="Spistreci1"/>
            <w:tabs>
              <w:tab w:val="left" w:pos="48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5B776E">
            <w:rPr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Pr="005B776E">
            <w:rPr>
              <w:rFonts w:ascii="Arial" w:hAnsi="Arial" w:cs="Arial"/>
              <w:b/>
              <w:bCs/>
              <w:sz w:val="22"/>
              <w:szCs w:val="22"/>
            </w:rPr>
            <w:instrText xml:space="preserve"> TOC \o "1-3" \h \z \u </w:instrText>
          </w:r>
          <w:r w:rsidRPr="005B776E">
            <w:rPr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hyperlink w:anchor="_Toc148514047" w:history="1">
            <w:r w:rsidR="00581078"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I.</w:t>
            </w:r>
            <w:r w:rsidR="00581078"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581078"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Wstęp</w:t>
            </w:r>
            <w:r w:rsidR="00581078"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581078"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581078"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_Toc148514047 \h </w:instrText>
            </w:r>
            <w:r w:rsidR="00581078"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581078"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5</w:t>
            </w:r>
            <w:r w:rsidR="00581078"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1"/>
            <w:tabs>
              <w:tab w:val="left" w:pos="48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48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II.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Komenda Powiatowa Państwowej Straży Pożarnej w Ostrowcu Świętokrzyskim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_Toc148514048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2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49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1.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Struktura zatrudnienia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_Toc148514049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2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50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2.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Zakres spraw kontrolno – rozpoznawczych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_Toc148514050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2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51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3.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Zakres spraw operacyjnych.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_Toc148514051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8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3"/>
            <w:tabs>
              <w:tab w:val="left" w:pos="110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53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a)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Ogółem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_Toc148514053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8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3"/>
            <w:tabs>
              <w:tab w:val="left" w:pos="110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54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b)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zdarzeń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_Toc148514054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8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3"/>
            <w:tabs>
              <w:tab w:val="left" w:pos="110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55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a)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Pożary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_Toc148514055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8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3"/>
            <w:tabs>
              <w:tab w:val="left" w:pos="110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56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b)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Zagrożenia miejscowe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_Toc148514056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10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3"/>
            <w:tabs>
              <w:tab w:val="left" w:pos="110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57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c)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Alarmy fałszywe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_Toc148514057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12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3"/>
            <w:tabs>
              <w:tab w:val="left" w:pos="110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58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d)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Działania z zakresu ratownictwa medycznego.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_Toc148514058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2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59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4.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 xml:space="preserve">Udział w interwencjach jednostek ochrony przeciwpożarowej 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_Toc148514059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3"/>
            <w:tabs>
              <w:tab w:val="left" w:pos="110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60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a)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Udział załóg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_Toc148514060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2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61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5.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Dyspozycyjność i efektywność interwencyjna.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_Toc148514061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14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2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62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6.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Podsumowanie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_Toc148514062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14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1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63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III.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Komenda Powiatowa Policji w Ostrowcu Świętokrzyskim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_Toc148514063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2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64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1.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Opis Komendy Powiatowej Policji w Ostrowcu Świętokrzyskim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_Toc148514064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2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65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2.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Stan bezpieczeństwa i porządku publicznego w pierwszym półroczu 2023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_Toc148514065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3"/>
            <w:tabs>
              <w:tab w:val="left" w:pos="110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66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a)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5941B4"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>P</w:t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odstawow</w:t>
            </w:r>
            <w:r w:rsidR="005941B4"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e</w:t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 xml:space="preserve"> kategori</w:t>
            </w:r>
            <w:r w:rsidR="005941B4"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e</w:t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 xml:space="preserve"> przestępstw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_Toc148514066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15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3"/>
            <w:tabs>
              <w:tab w:val="left" w:pos="110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68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b)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Przestępczość nieletnich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_Toc148514068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18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3"/>
            <w:tabs>
              <w:tab w:val="left" w:pos="110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69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c)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Bezpieczeństwo w ruchu drogowym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_Toc148514069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18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3"/>
            <w:tabs>
              <w:tab w:val="left" w:pos="110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71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d)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Zagrożenie ze strony nietrzeźwych użytkowników dróg.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_Toc148514071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19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3"/>
            <w:tabs>
              <w:tab w:val="left" w:pos="110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72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e)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Przemoc w rodzinie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_Toc148514072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19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3"/>
            <w:tabs>
              <w:tab w:val="left" w:pos="88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73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f)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983441"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 xml:space="preserve">    </w:t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Wykroczenia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_Toc148514073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20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2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74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3.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 xml:space="preserve">Wybrane elementy pracy policjantów służby prewencyjnej 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_Toc148514074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21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983441" w:rsidP="005B776E">
          <w:pPr>
            <w:pStyle w:val="Spistreci3"/>
            <w:tabs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5B776E">
            <w:rPr>
              <w:rStyle w:val="Hipercze"/>
              <w:rFonts w:ascii="Arial" w:hAnsi="Arial" w:cs="Arial"/>
              <w:noProof/>
              <w:sz w:val="22"/>
              <w:szCs w:val="22"/>
              <w:u w:val="none"/>
            </w:rPr>
            <w:t xml:space="preserve">           </w:t>
          </w:r>
          <w:hyperlink w:anchor="_Toc148514075" w:history="1">
            <w:r w:rsidR="00581078"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Działania profilaktyczne</w:t>
            </w:r>
            <w:r w:rsidR="00581078"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581078"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581078"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_Toc148514075 \h </w:instrText>
            </w:r>
            <w:r w:rsidR="00581078"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581078"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22</w:t>
            </w:r>
            <w:r w:rsidR="00581078"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1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76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IV.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Prokuratura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_Toc148514076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24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1"/>
            <w:tabs>
              <w:tab w:val="left" w:pos="48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77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V.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983441"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 xml:space="preserve">   </w:t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Straż Miejska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_Toc148514077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25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2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78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1.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Ujawnianie wykroczeń i ściganie sprawców czynów zabronionych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_Toc148514078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25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2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79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2.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Działania kontrolne i prewencyjne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_Toc148514079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25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2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80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3.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Ostrowiecka ulica wolna od (spożywania) alkoholu.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_Toc148514080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26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2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81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4.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Czuwanie nad porządkiem w komunikacji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_Toc148514081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26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2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82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5.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Stałe monitorowanie, stanu technicznego znaków i urządzeń drogowych.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_Toc148514082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26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2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83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6.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Kompleksowe kontrole przestrzeni publicznej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_Toc148514083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27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2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84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7.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Oddziaływanie na postawy i poglądy dzieci, młodzieży i dorosłych.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_Toc148514084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27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2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85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8.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Konwojowanie wartości pieniężnych i dokumentów dla potrzeb gminy.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_Toc148514085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27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2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86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9.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 xml:space="preserve">Współpraca z mieszkańcami 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_Toc148514086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27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2"/>
            <w:tabs>
              <w:tab w:val="left" w:pos="88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87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10.</w:t>
            </w:r>
            <w:r w:rsidR="00983441"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 xml:space="preserve">  </w:t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Prewencyjne kontrole miejsc zagrożonych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_Toc148514087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28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1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88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VI.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Powiatowa Stacja Sanitarno-Epidemiologiczna w Ostrowcu Świętokrzyskim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_Toc148514088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29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2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89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1.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983441"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>Z</w:t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apobiegani</w:t>
            </w:r>
            <w:r w:rsidR="00983441"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e</w:t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 xml:space="preserve"> oraz zwalczani</w:t>
            </w:r>
            <w:r w:rsidR="00983441"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e</w:t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 xml:space="preserve"> zakażeń i chorób zakaźnych u ludzi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_Toc148514089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29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2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90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2.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983441"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>Z</w:t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apewnieni</w:t>
            </w:r>
            <w:r w:rsidR="00983441"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e</w:t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 xml:space="preserve"> bezpieczeństwa zdrowotnego wody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_Toc148514090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30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2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91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3.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983441"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>B</w:t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ezpieczeństw</w:t>
            </w:r>
            <w:r w:rsidR="00983441"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o</w:t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 xml:space="preserve"> żywności i żywienia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_Toc148514091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31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2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92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4.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983441"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>B</w:t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ezpieczeństw</w:t>
            </w:r>
            <w:r w:rsidR="00983441"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o</w:t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 xml:space="preserve"> i higien</w:t>
            </w:r>
            <w:r w:rsidR="00983441"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a</w:t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 xml:space="preserve"> pracy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_Toc148514092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33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2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93" w:history="1">
            <w:r w:rsidRPr="005B776E">
              <w:rPr>
                <w:rStyle w:val="Hipercze"/>
                <w:rFonts w:ascii="Arial" w:eastAsiaTheme="minorHAnsi" w:hAnsi="Arial" w:cs="Arial"/>
                <w:noProof/>
                <w:sz w:val="22"/>
                <w:szCs w:val="22"/>
              </w:rPr>
              <w:t>5.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983441"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>N</w:t>
            </w:r>
            <w:r w:rsidRPr="005B776E">
              <w:rPr>
                <w:rStyle w:val="Hipercze"/>
                <w:rFonts w:ascii="Arial" w:eastAsiaTheme="minorHAnsi" w:hAnsi="Arial" w:cs="Arial"/>
                <w:noProof/>
                <w:sz w:val="22"/>
                <w:szCs w:val="22"/>
              </w:rPr>
              <w:t>adz</w:t>
            </w:r>
            <w:r w:rsidR="00983441" w:rsidRPr="005B776E">
              <w:rPr>
                <w:rStyle w:val="Hipercze"/>
                <w:rFonts w:ascii="Arial" w:eastAsiaTheme="minorHAnsi" w:hAnsi="Arial" w:cs="Arial"/>
                <w:noProof/>
                <w:sz w:val="22"/>
                <w:szCs w:val="22"/>
              </w:rPr>
              <w:t>ó</w:t>
            </w:r>
            <w:r w:rsidRPr="005B776E">
              <w:rPr>
                <w:rStyle w:val="Hipercze"/>
                <w:rFonts w:ascii="Arial" w:eastAsiaTheme="minorHAnsi" w:hAnsi="Arial" w:cs="Arial"/>
                <w:noProof/>
                <w:sz w:val="22"/>
                <w:szCs w:val="22"/>
              </w:rPr>
              <w:t>r zapobiegawcz</w:t>
            </w:r>
            <w:r w:rsidR="00983441" w:rsidRPr="005B776E">
              <w:rPr>
                <w:rStyle w:val="Hipercze"/>
                <w:rFonts w:ascii="Arial" w:eastAsiaTheme="minorHAnsi" w:hAnsi="Arial" w:cs="Arial"/>
                <w:noProof/>
                <w:sz w:val="22"/>
                <w:szCs w:val="22"/>
              </w:rPr>
              <w:t>y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_Toc148514093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35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2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94" w:history="1">
            <w:r w:rsidRPr="005B776E">
              <w:rPr>
                <w:rStyle w:val="Hipercze"/>
                <w:rFonts w:ascii="Arial" w:eastAsiaTheme="minorHAnsi" w:hAnsi="Arial" w:cs="Arial"/>
                <w:noProof/>
                <w:sz w:val="22"/>
                <w:szCs w:val="22"/>
              </w:rPr>
              <w:t>6.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="00983441"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>H</w:t>
            </w:r>
            <w:r w:rsidRPr="005B776E">
              <w:rPr>
                <w:rStyle w:val="Hipercze"/>
                <w:rFonts w:ascii="Arial" w:eastAsiaTheme="minorHAnsi" w:hAnsi="Arial" w:cs="Arial"/>
                <w:noProof/>
                <w:sz w:val="22"/>
                <w:szCs w:val="22"/>
              </w:rPr>
              <w:t>igien</w:t>
            </w:r>
            <w:r w:rsidR="00983441" w:rsidRPr="005B776E">
              <w:rPr>
                <w:rStyle w:val="Hipercze"/>
                <w:rFonts w:ascii="Arial" w:eastAsiaTheme="minorHAnsi" w:hAnsi="Arial" w:cs="Arial"/>
                <w:noProof/>
                <w:sz w:val="22"/>
                <w:szCs w:val="22"/>
              </w:rPr>
              <w:t>a</w:t>
            </w:r>
            <w:r w:rsidRPr="005B776E">
              <w:rPr>
                <w:rStyle w:val="Hipercze"/>
                <w:rFonts w:ascii="Arial" w:eastAsiaTheme="minorHAnsi" w:hAnsi="Arial" w:cs="Arial"/>
                <w:noProof/>
                <w:sz w:val="22"/>
                <w:szCs w:val="22"/>
              </w:rPr>
              <w:t xml:space="preserve"> dzieci i młodzieży, oświat</w:t>
            </w:r>
            <w:r w:rsidR="00983441" w:rsidRPr="005B776E">
              <w:rPr>
                <w:rStyle w:val="Hipercze"/>
                <w:rFonts w:ascii="Arial" w:eastAsiaTheme="minorHAnsi" w:hAnsi="Arial" w:cs="Arial"/>
                <w:noProof/>
                <w:sz w:val="22"/>
                <w:szCs w:val="22"/>
              </w:rPr>
              <w:t>a</w:t>
            </w:r>
            <w:r w:rsidRPr="005B776E">
              <w:rPr>
                <w:rStyle w:val="Hipercze"/>
                <w:rFonts w:ascii="Arial" w:eastAsiaTheme="minorHAnsi" w:hAnsi="Arial" w:cs="Arial"/>
                <w:noProof/>
                <w:sz w:val="22"/>
                <w:szCs w:val="22"/>
              </w:rPr>
              <w:t xml:space="preserve"> zdrowotn</w:t>
            </w:r>
            <w:r w:rsidR="00983441" w:rsidRPr="005B776E">
              <w:rPr>
                <w:rStyle w:val="Hipercze"/>
                <w:rFonts w:ascii="Arial" w:eastAsiaTheme="minorHAnsi" w:hAnsi="Arial" w:cs="Arial"/>
                <w:noProof/>
                <w:sz w:val="22"/>
                <w:szCs w:val="22"/>
              </w:rPr>
              <w:t>a</w:t>
            </w:r>
            <w:r w:rsidRPr="005B776E">
              <w:rPr>
                <w:rStyle w:val="Hipercze"/>
                <w:rFonts w:ascii="Arial" w:eastAsiaTheme="minorHAnsi" w:hAnsi="Arial" w:cs="Arial"/>
                <w:noProof/>
                <w:sz w:val="22"/>
                <w:szCs w:val="22"/>
              </w:rPr>
              <w:t xml:space="preserve"> i promocj</w:t>
            </w:r>
            <w:r w:rsidR="00983441" w:rsidRPr="005B776E">
              <w:rPr>
                <w:rStyle w:val="Hipercze"/>
                <w:rFonts w:ascii="Arial" w:eastAsiaTheme="minorHAnsi" w:hAnsi="Arial" w:cs="Arial"/>
                <w:noProof/>
                <w:sz w:val="22"/>
                <w:szCs w:val="22"/>
              </w:rPr>
              <w:t>a</w:t>
            </w:r>
            <w:r w:rsidRPr="005B776E">
              <w:rPr>
                <w:rStyle w:val="Hipercze"/>
                <w:rFonts w:ascii="Arial" w:eastAsiaTheme="minorHAnsi" w:hAnsi="Arial" w:cs="Arial"/>
                <w:noProof/>
                <w:sz w:val="22"/>
                <w:szCs w:val="22"/>
              </w:rPr>
              <w:t xml:space="preserve"> zdrowia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_Toc148514094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35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1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95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VII.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Powiatowy Inspektorat Weterynarii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_Toc148514095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39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2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96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1.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Informacje ogólne.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_Toc148514096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39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2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97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2.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Zwalczanie chorób zakaźnych zwierząt .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_Toc148514097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39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2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98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3.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Higiena produktów pochodzenia zwierzęcego.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_Toc148514098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41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2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099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4.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Współdziałanie z Agencją Restrukturyzacji i Modernizacji Rolnictwa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_Toc148514099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41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2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100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5.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Środki żywienia zwierząt, pasze i utylizacja.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_Toc148514100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42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1"/>
            <w:tabs>
              <w:tab w:val="left" w:pos="88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101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VIII.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Powiatowe Centrum Pomocy Rodzinie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_Toc148514101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42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1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102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IX.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Starostwo Powiatowe w Ostrowcu Świętokrzyskim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_Toc148514102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44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2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103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1.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Bezpieczeństwo Publiczne, Obronność i Zarządzanie Kryzysowe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_Toc148514103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44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2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104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2.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Infrastruktura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_Toc148514104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45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581078" w:rsidRPr="005B776E" w:rsidRDefault="00581078" w:rsidP="005B776E">
          <w:pPr>
            <w:pStyle w:val="Spistreci2"/>
            <w:tabs>
              <w:tab w:val="left" w:pos="660"/>
              <w:tab w:val="right" w:leader="dot" w:pos="9062"/>
            </w:tabs>
            <w:spacing w:after="0" w:line="276" w:lineRule="auto"/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148514105" w:history="1"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3.</w:t>
            </w:r>
            <w:r w:rsidRPr="005B776E">
              <w:rPr>
                <w:rFonts w:ascii="Arial" w:eastAsiaTheme="minorEastAsia" w:hAnsi="Arial" w:cs="Arial"/>
                <w:noProof/>
                <w:sz w:val="22"/>
                <w:szCs w:val="22"/>
              </w:rPr>
              <w:tab/>
            </w:r>
            <w:r w:rsidRPr="005B776E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Edukacja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_Toc148514105 \h </w:instrTex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6F1A3E">
              <w:rPr>
                <w:rFonts w:ascii="Arial" w:hAnsi="Arial" w:cs="Arial"/>
                <w:noProof/>
                <w:webHidden/>
                <w:sz w:val="22"/>
                <w:szCs w:val="22"/>
              </w:rPr>
              <w:t>47</w:t>
            </w:r>
            <w:r w:rsidRPr="005B776E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154052" w:rsidRDefault="00154052" w:rsidP="005B776E">
          <w:pPr>
            <w:spacing w:line="276" w:lineRule="auto"/>
          </w:pPr>
          <w:r w:rsidRPr="005B776E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sdtContent>
    </w:sdt>
    <w:p w:rsidR="005941B4" w:rsidRDefault="005941B4">
      <w:pPr>
        <w:pStyle w:val="Spisilustracji"/>
        <w:tabs>
          <w:tab w:val="right" w:leader="dot" w:pos="9062"/>
        </w:tabs>
        <w:rPr>
          <w:rFonts w:ascii="Arial" w:hAnsi="Arial" w:cs="Arial"/>
          <w:sz w:val="22"/>
          <w:szCs w:val="22"/>
        </w:rPr>
      </w:pPr>
    </w:p>
    <w:p w:rsidR="005941B4" w:rsidRDefault="005941B4">
      <w:pPr>
        <w:pStyle w:val="Spisilustracji"/>
        <w:tabs>
          <w:tab w:val="right" w:leader="dot" w:pos="9062"/>
        </w:tabs>
        <w:rPr>
          <w:rFonts w:ascii="Arial" w:hAnsi="Arial" w:cs="Arial"/>
          <w:sz w:val="22"/>
          <w:szCs w:val="22"/>
        </w:rPr>
      </w:pPr>
    </w:p>
    <w:p w:rsidR="005941B4" w:rsidRDefault="005941B4">
      <w:pPr>
        <w:pStyle w:val="Spisilustracji"/>
        <w:tabs>
          <w:tab w:val="right" w:leader="dot" w:pos="9062"/>
        </w:tabs>
        <w:rPr>
          <w:rFonts w:ascii="Arial" w:hAnsi="Arial" w:cs="Arial"/>
          <w:sz w:val="22"/>
          <w:szCs w:val="22"/>
        </w:rPr>
      </w:pPr>
    </w:p>
    <w:p w:rsidR="005941B4" w:rsidRDefault="005941B4">
      <w:pPr>
        <w:pStyle w:val="Spisilustracji"/>
        <w:tabs>
          <w:tab w:val="right" w:leader="dot" w:pos="9062"/>
        </w:tabs>
        <w:rPr>
          <w:rFonts w:ascii="Arial" w:hAnsi="Arial" w:cs="Arial"/>
          <w:sz w:val="22"/>
          <w:szCs w:val="22"/>
        </w:rPr>
      </w:pPr>
    </w:p>
    <w:p w:rsidR="005B776E" w:rsidRDefault="005B776E" w:rsidP="005B776E"/>
    <w:p w:rsidR="005B776E" w:rsidRDefault="005B776E" w:rsidP="005B776E"/>
    <w:p w:rsidR="005B776E" w:rsidRDefault="005B776E" w:rsidP="005B776E"/>
    <w:p w:rsidR="005B776E" w:rsidRDefault="005B776E" w:rsidP="005B776E"/>
    <w:p w:rsidR="005B776E" w:rsidRDefault="005B776E" w:rsidP="005B776E"/>
    <w:p w:rsidR="005B776E" w:rsidRDefault="005B776E" w:rsidP="005B776E"/>
    <w:p w:rsidR="005B776E" w:rsidRDefault="005B776E" w:rsidP="005B776E"/>
    <w:p w:rsidR="005B776E" w:rsidRDefault="005B776E" w:rsidP="005B776E"/>
    <w:p w:rsidR="005B776E" w:rsidRDefault="005B776E" w:rsidP="005B776E"/>
    <w:p w:rsidR="005B776E" w:rsidRDefault="005B776E" w:rsidP="005B776E"/>
    <w:p w:rsidR="005B776E" w:rsidRDefault="005B776E" w:rsidP="005B776E"/>
    <w:p w:rsidR="005B776E" w:rsidRDefault="005B776E" w:rsidP="005B776E"/>
    <w:p w:rsidR="005B776E" w:rsidRDefault="005B776E" w:rsidP="005B776E"/>
    <w:p w:rsidR="005B776E" w:rsidRDefault="005B776E" w:rsidP="005B776E"/>
    <w:p w:rsidR="005B776E" w:rsidRDefault="005B776E" w:rsidP="005B776E"/>
    <w:p w:rsidR="005B776E" w:rsidRDefault="005B776E" w:rsidP="005B776E"/>
    <w:p w:rsidR="005B776E" w:rsidRDefault="005B776E" w:rsidP="005B776E"/>
    <w:p w:rsidR="005B776E" w:rsidRDefault="005B776E" w:rsidP="005B776E"/>
    <w:p w:rsidR="005B776E" w:rsidRDefault="005B776E" w:rsidP="005B776E"/>
    <w:p w:rsidR="005B776E" w:rsidRDefault="005B776E" w:rsidP="005B776E"/>
    <w:p w:rsidR="005B776E" w:rsidRDefault="005B776E" w:rsidP="005B776E"/>
    <w:p w:rsidR="005B776E" w:rsidRDefault="005B776E" w:rsidP="005B776E"/>
    <w:p w:rsidR="005B776E" w:rsidRDefault="005B776E" w:rsidP="005B776E"/>
    <w:p w:rsidR="005B776E" w:rsidRDefault="005B776E" w:rsidP="005B776E"/>
    <w:p w:rsidR="005B776E" w:rsidRDefault="005B776E" w:rsidP="005B776E"/>
    <w:p w:rsidR="005B776E" w:rsidRDefault="005B776E" w:rsidP="005B776E"/>
    <w:p w:rsidR="005B776E" w:rsidRDefault="005B776E" w:rsidP="005B776E"/>
    <w:p w:rsidR="005B776E" w:rsidRDefault="005B776E" w:rsidP="005B776E"/>
    <w:p w:rsidR="005B776E" w:rsidRDefault="005B776E" w:rsidP="005B776E"/>
    <w:p w:rsidR="005B776E" w:rsidRDefault="005B776E" w:rsidP="005B776E"/>
    <w:p w:rsidR="005B776E" w:rsidRDefault="005B776E" w:rsidP="005B776E"/>
    <w:p w:rsidR="005B776E" w:rsidRPr="005B776E" w:rsidRDefault="005B776E" w:rsidP="005B776E"/>
    <w:p w:rsidR="005941B4" w:rsidRDefault="005941B4">
      <w:pPr>
        <w:pStyle w:val="Spisilustracji"/>
        <w:tabs>
          <w:tab w:val="right" w:leader="dot" w:pos="9062"/>
        </w:tabs>
        <w:rPr>
          <w:rFonts w:ascii="Arial" w:hAnsi="Arial" w:cs="Arial"/>
          <w:sz w:val="22"/>
          <w:szCs w:val="22"/>
        </w:rPr>
      </w:pPr>
    </w:p>
    <w:p w:rsidR="005941B4" w:rsidRDefault="005941B4">
      <w:pPr>
        <w:pStyle w:val="Spisilustracji"/>
        <w:tabs>
          <w:tab w:val="right" w:leader="dot" w:pos="9062"/>
        </w:tabs>
        <w:rPr>
          <w:rFonts w:ascii="Arial" w:hAnsi="Arial" w:cs="Arial"/>
          <w:sz w:val="22"/>
          <w:szCs w:val="22"/>
        </w:rPr>
      </w:pPr>
    </w:p>
    <w:p w:rsidR="008263CD" w:rsidRDefault="005941B4">
      <w:pPr>
        <w:pStyle w:val="Spisilustracji"/>
        <w:tabs>
          <w:tab w:val="right" w:leader="dot" w:pos="90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8263CD">
        <w:rPr>
          <w:rFonts w:ascii="Arial" w:hAnsi="Arial" w:cs="Arial"/>
          <w:sz w:val="22"/>
          <w:szCs w:val="22"/>
        </w:rPr>
        <w:t>pis tabel</w:t>
      </w:r>
    </w:p>
    <w:p w:rsidR="008263CD" w:rsidRPr="008263CD" w:rsidRDefault="008263CD" w:rsidP="008263CD"/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TOC \h \z \c "Tabela" </w:instrText>
      </w:r>
      <w:r>
        <w:rPr>
          <w:rFonts w:ascii="Arial" w:hAnsi="Arial" w:cs="Arial"/>
          <w:sz w:val="22"/>
          <w:szCs w:val="22"/>
        </w:rPr>
        <w:fldChar w:fldCharType="separate"/>
      </w:r>
      <w:hyperlink w:anchor="_Toc148511378" w:history="1">
        <w:r w:rsidRPr="008263CD">
          <w:rPr>
            <w:rStyle w:val="Hipercze"/>
            <w:rFonts w:ascii="Arial" w:hAnsi="Arial" w:cs="Arial"/>
            <w:noProof/>
            <w:sz w:val="22"/>
          </w:rPr>
          <w:t>Tabela 1. Ilość zdarzeń odnotowanych w latach 2022 – 2023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_Toc148511378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8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379" w:history="1">
        <w:r w:rsidRPr="008263CD">
          <w:rPr>
            <w:rStyle w:val="Hipercze"/>
            <w:rFonts w:ascii="Arial" w:hAnsi="Arial" w:cs="Arial"/>
            <w:noProof/>
            <w:sz w:val="22"/>
          </w:rPr>
          <w:t>Tabela 2. Ilościowe zestawienie liczby zdarzeń według podziału administracyjnego w pierwszym półroczu 2023r.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_Toc148511379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8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380" w:history="1">
        <w:r w:rsidRPr="008263CD">
          <w:rPr>
            <w:rStyle w:val="Hipercze"/>
            <w:rFonts w:ascii="Arial" w:hAnsi="Arial" w:cs="Arial"/>
            <w:noProof/>
            <w:sz w:val="22"/>
          </w:rPr>
          <w:t>Tabela 3. Ilość pożarów odnotowanych w pierwszym półroczu 2023 r.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_Toc148511380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8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381" w:history="1">
        <w:r w:rsidRPr="008263CD">
          <w:rPr>
            <w:rStyle w:val="Hipercze"/>
            <w:rFonts w:ascii="Arial" w:hAnsi="Arial" w:cs="Arial"/>
            <w:noProof/>
            <w:sz w:val="22"/>
          </w:rPr>
          <w:t>Tabela 4. Prawdopodobne przyczyny powstawania pożarów odnotowanych w pierwszym półroczu 2023 r.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_Toc148511381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9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382" w:history="1">
        <w:r w:rsidRPr="008263CD">
          <w:rPr>
            <w:rStyle w:val="Hipercze"/>
            <w:rFonts w:ascii="Arial" w:hAnsi="Arial" w:cs="Arial"/>
            <w:noProof/>
            <w:sz w:val="22"/>
          </w:rPr>
          <w:t>Tabela 5. Pożary według rodzaju obiektu, w których wystąpiły na przestrzeni 2015 – 2022 oraz w pierwszym półroczu 2023 r.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_Toc148511382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9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383" w:history="1">
        <w:r w:rsidRPr="008263CD">
          <w:rPr>
            <w:rStyle w:val="Hipercze"/>
            <w:rFonts w:ascii="Arial" w:hAnsi="Arial" w:cs="Arial"/>
            <w:noProof/>
            <w:sz w:val="22"/>
          </w:rPr>
          <w:t>Tabela 6. Ilość miejscowych zagrożeń odnotowanych w pierwszym półroczu 2023 r. w rozbiciu na wielkość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_Toc148511383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10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384" w:history="1">
        <w:r w:rsidRPr="008263CD">
          <w:rPr>
            <w:rStyle w:val="Hipercze"/>
            <w:rFonts w:ascii="Arial" w:hAnsi="Arial" w:cs="Arial"/>
            <w:noProof/>
            <w:sz w:val="22"/>
          </w:rPr>
          <w:t>Tabela 7. Porównanie ilości m. z. na przestrzeni lat 2018 – 2022 oraz w pierwszym półroczu 2023 r. w rozbiciu na wielkość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_Toc148511384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10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385" w:history="1">
        <w:r w:rsidRPr="008263CD">
          <w:rPr>
            <w:rStyle w:val="Hipercze"/>
            <w:rFonts w:ascii="Arial" w:hAnsi="Arial" w:cs="Arial"/>
            <w:noProof/>
            <w:sz w:val="22"/>
          </w:rPr>
          <w:t>Tabela 8. Przypuszczalne przyczyny powstawania miejscowych zagrożeń odnotowanych w pierwszym półroczu 2023 r.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_Toc148511385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11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386" w:history="1">
        <w:r w:rsidRPr="008263CD">
          <w:rPr>
            <w:rStyle w:val="Hipercze"/>
            <w:rFonts w:ascii="Arial" w:hAnsi="Arial" w:cs="Arial"/>
            <w:noProof/>
            <w:sz w:val="22"/>
          </w:rPr>
          <w:t>Tabela 9. Ilość alarmów fałszywych odnotowanych w pierwszym półroczu 2023 r. w rozbiciu na rodzaj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_Toc148511386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12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387" w:history="1">
        <w:r w:rsidRPr="008263CD">
          <w:rPr>
            <w:rStyle w:val="Hipercze"/>
            <w:rFonts w:ascii="Arial" w:hAnsi="Arial" w:cs="Arial"/>
            <w:noProof/>
            <w:sz w:val="22"/>
          </w:rPr>
          <w:t>Tabela 10. Ilość osób poszkodowanych i śmiertelnych na przestrzeni lat 2017 – 2022 oraz w pierwszym półroczu 2023 r.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_Toc148511387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13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388" w:history="1">
        <w:r w:rsidRPr="008263CD">
          <w:rPr>
            <w:rStyle w:val="Hipercze"/>
            <w:rFonts w:ascii="Arial" w:hAnsi="Arial" w:cs="Arial"/>
            <w:noProof/>
            <w:sz w:val="22"/>
          </w:rPr>
          <w:t>Tabela 11. Ilość interwencji dotyczących udzielonej pomocy medycznej na przestrzeni lat 2018 – 2022 oraz w pierwszym półroczu 2023 r.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_Toc148511388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13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389" w:history="1">
        <w:r w:rsidRPr="008263CD">
          <w:rPr>
            <w:rStyle w:val="Hipercze"/>
            <w:rFonts w:ascii="Arial" w:hAnsi="Arial" w:cs="Arial"/>
            <w:noProof/>
            <w:sz w:val="22"/>
          </w:rPr>
          <w:t>Tabela 12. Zestawienie udziału jednostek OSP z KSRG w działaniach w latach 2019 - 2022 r. oraz w pierwszym półroczu 2023 r.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_Toc148511389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14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390" w:history="1">
        <w:r w:rsidRPr="008263CD">
          <w:rPr>
            <w:rStyle w:val="Hipercze"/>
            <w:rFonts w:ascii="Arial" w:hAnsi="Arial" w:cs="Arial"/>
            <w:noProof/>
            <w:sz w:val="22"/>
          </w:rPr>
          <w:t>Tabela 13. Ogólna liczba przestępstw stwierdzonych w 7 podstawowych kategoriach przestępstw kryminalnych na terenie powiatu ostrowieckiego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_Toc148511390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15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391" w:history="1">
        <w:r w:rsidRPr="008263CD">
          <w:rPr>
            <w:rStyle w:val="Hipercze"/>
            <w:rFonts w:ascii="Arial" w:hAnsi="Arial" w:cs="Arial"/>
            <w:noProof/>
            <w:sz w:val="22"/>
          </w:rPr>
          <w:t>Tabela 14. Ilość sprawców zatrzymanych na gorącym uczynku popełnienia przestępstwa lub w bezpośrednim pościgu w 7 podstawowych kategoriach przestępstw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_Toc148511391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16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392" w:history="1">
        <w:r w:rsidRPr="008263CD">
          <w:rPr>
            <w:rStyle w:val="Hipercze"/>
            <w:rFonts w:ascii="Arial" w:hAnsi="Arial" w:cs="Arial"/>
            <w:noProof/>
            <w:sz w:val="22"/>
          </w:rPr>
          <w:t>Tabela 15. Przestępstwa stwierdzone - kradzież mienia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_Toc148511392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16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393" w:history="1">
        <w:r w:rsidRPr="008263CD">
          <w:rPr>
            <w:rStyle w:val="Hipercze"/>
            <w:rFonts w:ascii="Arial" w:hAnsi="Arial" w:cs="Arial"/>
            <w:noProof/>
            <w:sz w:val="22"/>
          </w:rPr>
          <w:t>Tabela 16. Przestępstwa stwierdzone - kradzież samochodu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_Toc148511393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16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394" w:history="1">
        <w:r w:rsidRPr="008263CD">
          <w:rPr>
            <w:rStyle w:val="Hipercze"/>
            <w:rFonts w:ascii="Arial" w:hAnsi="Arial" w:cs="Arial"/>
            <w:noProof/>
            <w:sz w:val="22"/>
          </w:rPr>
          <w:t>Tabela 17. Przestępstwa stwierdzone - kradzież z włamaniem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_Toc148511394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16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395" w:history="1">
        <w:r w:rsidRPr="008263CD">
          <w:rPr>
            <w:rStyle w:val="Hipercze"/>
            <w:rFonts w:ascii="Arial" w:hAnsi="Arial" w:cs="Arial"/>
            <w:noProof/>
            <w:sz w:val="22"/>
          </w:rPr>
          <w:t>Tabela 18. Przestępstwa stwierdzone - rozboje, kradzieże i wymuszenia rozbójnicze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_Toc148511395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17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396" w:history="1">
        <w:r w:rsidRPr="008263CD">
          <w:rPr>
            <w:rStyle w:val="Hipercze"/>
            <w:rFonts w:ascii="Arial" w:hAnsi="Arial" w:cs="Arial"/>
            <w:noProof/>
            <w:sz w:val="22"/>
          </w:rPr>
          <w:t>Tabela 19. Przestępstwa stwierdzone - bójki i pobicia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_Toc148511396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17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397" w:history="1">
        <w:r w:rsidRPr="008263CD">
          <w:rPr>
            <w:rStyle w:val="Hipercze"/>
            <w:rFonts w:ascii="Arial" w:hAnsi="Arial" w:cs="Arial"/>
            <w:noProof/>
            <w:sz w:val="22"/>
          </w:rPr>
          <w:t>Tabela 20. Przestępstwa stwierdzone - niszczenie mienia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_Toc148511397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17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398" w:history="1">
        <w:r w:rsidRPr="008263CD">
          <w:rPr>
            <w:rStyle w:val="Hipercze"/>
            <w:rFonts w:ascii="Arial" w:hAnsi="Arial" w:cs="Arial"/>
            <w:noProof/>
            <w:sz w:val="22"/>
          </w:rPr>
          <w:t>Tabela 21. Przestępstwa stwierdzone - uszczerbek na zdrowiu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_Toc148511398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17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399" w:history="1">
        <w:r w:rsidRPr="008263CD">
          <w:rPr>
            <w:rStyle w:val="Hipercze"/>
            <w:rFonts w:ascii="Arial" w:hAnsi="Arial" w:cs="Arial"/>
            <w:noProof/>
            <w:sz w:val="22"/>
          </w:rPr>
          <w:t>Tabela 22. Przestępstwa stwierdzone - przestępstwa narkotykowe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_Toc148511399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17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400" w:history="1">
        <w:r w:rsidRPr="008263CD">
          <w:rPr>
            <w:rStyle w:val="Hipercze"/>
            <w:rFonts w:ascii="Arial" w:hAnsi="Arial" w:cs="Arial"/>
            <w:noProof/>
            <w:sz w:val="22"/>
          </w:rPr>
          <w:t>Tabela 23. Przestępczość nieletnich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_Toc148511400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18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401" w:history="1">
        <w:r w:rsidRPr="008263CD">
          <w:rPr>
            <w:rStyle w:val="Hipercze"/>
            <w:rFonts w:ascii="Arial" w:hAnsi="Arial" w:cs="Arial"/>
            <w:noProof/>
            <w:sz w:val="22"/>
          </w:rPr>
          <w:t>Tabela 24. Procentowy udział przestępczości nieletnich w 7 podstawowych kategoriach w pierwszym półroczu 2023 roku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_Toc148511401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18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402" w:history="1">
        <w:r w:rsidRPr="008263CD">
          <w:rPr>
            <w:rStyle w:val="Hipercze"/>
            <w:rFonts w:ascii="Arial" w:hAnsi="Arial" w:cs="Arial"/>
            <w:noProof/>
            <w:sz w:val="22"/>
          </w:rPr>
          <w:t>Tabela 25. Procentowy udział przestępczości nieletnich w poszczególnych kategoriach za pierwsze półrocze 2023 roku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_Toc148511402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18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403" w:history="1">
        <w:r w:rsidRPr="008263CD">
          <w:rPr>
            <w:rStyle w:val="Hipercze"/>
            <w:rFonts w:ascii="Arial" w:hAnsi="Arial" w:cs="Arial"/>
            <w:noProof/>
            <w:sz w:val="22"/>
          </w:rPr>
          <w:t>Tabela 26. Zestawienie liczbowe zdarzeń drogowych oraz ich ofiar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_Toc148511403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18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404" w:history="1">
        <w:r w:rsidRPr="008263CD">
          <w:rPr>
            <w:rStyle w:val="Hipercze"/>
            <w:rFonts w:ascii="Arial" w:hAnsi="Arial" w:cs="Arial"/>
            <w:noProof/>
            <w:sz w:val="22"/>
          </w:rPr>
          <w:t>Tabela 27. Ilość kontroli drogowych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_Toc148511404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19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405" w:history="1">
        <w:r w:rsidRPr="008263CD">
          <w:rPr>
            <w:rStyle w:val="Hipercze"/>
            <w:rFonts w:ascii="Arial" w:hAnsi="Arial" w:cs="Arial"/>
            <w:noProof/>
            <w:sz w:val="22"/>
          </w:rPr>
          <w:t>Tabela 28. Charakterystyka wypadków drogowych z udziałem pieszych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_Toc148511405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19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406" w:history="1">
        <w:r w:rsidRPr="008263CD">
          <w:rPr>
            <w:rStyle w:val="Hipercze"/>
            <w:rFonts w:ascii="Arial" w:hAnsi="Arial" w:cs="Arial"/>
            <w:noProof/>
            <w:sz w:val="22"/>
          </w:rPr>
          <w:t>Tabela 29. Wykroczenia pieszych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_Toc148511406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19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407" w:history="1">
        <w:r w:rsidRPr="008263CD">
          <w:rPr>
            <w:rStyle w:val="Hipercze"/>
            <w:rFonts w:ascii="Arial" w:hAnsi="Arial" w:cs="Arial"/>
            <w:noProof/>
            <w:sz w:val="22"/>
          </w:rPr>
          <w:t>Tabela 30. Przemoc w rodzinie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_Toc148511407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20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408" w:history="1">
        <w:r w:rsidRPr="008263CD">
          <w:rPr>
            <w:rStyle w:val="Hipercze"/>
            <w:rFonts w:ascii="Arial" w:hAnsi="Arial" w:cs="Arial"/>
            <w:noProof/>
            <w:sz w:val="22"/>
          </w:rPr>
          <w:t>Tabela 31. Ilość wykroczeń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_Toc148511408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20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409" w:history="1">
        <w:r w:rsidRPr="008263CD">
          <w:rPr>
            <w:rStyle w:val="Hipercze"/>
            <w:rFonts w:ascii="Arial" w:hAnsi="Arial" w:cs="Arial"/>
            <w:noProof/>
            <w:sz w:val="22"/>
          </w:rPr>
          <w:t>Tabela 32. Wykroczenia przeciwko bezpieczeństwu i porządkowi ruchu na drogach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_Toc148511409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21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410" w:history="1">
        <w:r w:rsidRPr="008263CD">
          <w:rPr>
            <w:rStyle w:val="Hipercze"/>
            <w:rFonts w:ascii="Arial" w:hAnsi="Arial" w:cs="Arial"/>
            <w:noProof/>
            <w:sz w:val="22"/>
          </w:rPr>
          <w:t>Tabela 33. Wykroczenia przeciwko porządkowi i spokojowi publicznemu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_Toc148511410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21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411" w:history="1">
        <w:r w:rsidRPr="008263CD">
          <w:rPr>
            <w:rStyle w:val="Hipercze"/>
            <w:rFonts w:ascii="Arial" w:hAnsi="Arial" w:cs="Arial"/>
            <w:noProof/>
            <w:sz w:val="22"/>
          </w:rPr>
          <w:t>Tabela 34. Wykroczenia przeciwko mieniu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_Toc148511411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21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Pr="008263CD" w:rsidRDefault="008263CD">
      <w:pPr>
        <w:pStyle w:val="Spisilustracji"/>
        <w:tabs>
          <w:tab w:val="right" w:leader="dot" w:pos="9062"/>
        </w:tabs>
        <w:rPr>
          <w:rFonts w:ascii="Arial" w:hAnsi="Arial" w:cs="Arial"/>
          <w:noProof/>
          <w:sz w:val="22"/>
        </w:rPr>
      </w:pPr>
      <w:hyperlink w:anchor="_Toc148511412" w:history="1">
        <w:r w:rsidRPr="008263CD">
          <w:rPr>
            <w:rStyle w:val="Hipercze"/>
            <w:rFonts w:ascii="Arial" w:hAnsi="Arial" w:cs="Arial"/>
            <w:noProof/>
            <w:sz w:val="22"/>
          </w:rPr>
          <w:t>Tabela 35. Ilość zrealizowanych służb zewnętrznych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_Toc148511412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21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8263CD" w:rsidRDefault="008263CD">
      <w:pPr>
        <w:pStyle w:val="Spisilustracji"/>
        <w:tabs>
          <w:tab w:val="right" w:leader="dot" w:pos="9062"/>
        </w:tabs>
        <w:rPr>
          <w:noProof/>
        </w:rPr>
      </w:pPr>
      <w:hyperlink w:anchor="_Toc148511413" w:history="1">
        <w:r w:rsidRPr="008263CD">
          <w:rPr>
            <w:rStyle w:val="Hipercze"/>
            <w:rFonts w:ascii="Arial" w:hAnsi="Arial" w:cs="Arial"/>
            <w:noProof/>
            <w:sz w:val="22"/>
          </w:rPr>
          <w:t>Tabela 36. Ocena stanu przestępczości i jej zwalczania na terenie objętym właściwością terytorialną Prokuratury Rejonowej w Ostrowcu Św.</w:t>
        </w:r>
        <w:r w:rsidRPr="008263CD">
          <w:rPr>
            <w:rFonts w:ascii="Arial" w:hAnsi="Arial" w:cs="Arial"/>
            <w:noProof/>
            <w:webHidden/>
            <w:sz w:val="22"/>
          </w:rPr>
          <w:tab/>
        </w:r>
        <w:r w:rsidRPr="008263CD">
          <w:rPr>
            <w:rFonts w:ascii="Arial" w:hAnsi="Arial" w:cs="Arial"/>
            <w:noProof/>
            <w:webHidden/>
            <w:sz w:val="22"/>
          </w:rPr>
          <w:fldChar w:fldCharType="begin"/>
        </w:r>
        <w:r w:rsidRPr="008263CD">
          <w:rPr>
            <w:rFonts w:ascii="Arial" w:hAnsi="Arial" w:cs="Arial"/>
            <w:noProof/>
            <w:webHidden/>
            <w:sz w:val="22"/>
          </w:rPr>
          <w:instrText xml:space="preserve"> PAGEREF _Toc148511413 \h </w:instrText>
        </w:r>
        <w:r w:rsidRPr="008263CD">
          <w:rPr>
            <w:rFonts w:ascii="Arial" w:hAnsi="Arial" w:cs="Arial"/>
            <w:noProof/>
            <w:webHidden/>
            <w:sz w:val="22"/>
          </w:rPr>
        </w:r>
        <w:r w:rsidRPr="008263CD">
          <w:rPr>
            <w:rFonts w:ascii="Arial" w:hAnsi="Arial" w:cs="Arial"/>
            <w:noProof/>
            <w:webHidden/>
            <w:sz w:val="22"/>
          </w:rPr>
          <w:fldChar w:fldCharType="separate"/>
        </w:r>
        <w:r w:rsidR="006F1A3E">
          <w:rPr>
            <w:rFonts w:ascii="Arial" w:hAnsi="Arial" w:cs="Arial"/>
            <w:noProof/>
            <w:webHidden/>
            <w:sz w:val="22"/>
          </w:rPr>
          <w:t>24</w:t>
        </w:r>
        <w:r w:rsidRPr="008263CD">
          <w:rPr>
            <w:rFonts w:ascii="Arial" w:hAnsi="Arial" w:cs="Arial"/>
            <w:noProof/>
            <w:webHidden/>
            <w:sz w:val="22"/>
          </w:rPr>
          <w:fldChar w:fldCharType="end"/>
        </w:r>
      </w:hyperlink>
    </w:p>
    <w:p w:rsidR="00D40A07" w:rsidRDefault="008263CD" w:rsidP="00D40A07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:rsidR="00D40A07" w:rsidRDefault="00D40A07" w:rsidP="009C277B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A36F5D" w:rsidRDefault="00A36F5D" w:rsidP="00D83799">
      <w:pPr>
        <w:pStyle w:val="Nagwek1"/>
        <w:rPr>
          <w:rStyle w:val="Uwydatnienie"/>
          <w:i w:val="0"/>
          <w:iCs w:val="0"/>
          <w:lang w:val="pl-PL"/>
        </w:rPr>
      </w:pPr>
      <w:bookmarkStart w:id="1" w:name="_Toc148514047"/>
      <w:r>
        <w:rPr>
          <w:rStyle w:val="Uwydatnienie"/>
          <w:i w:val="0"/>
          <w:iCs w:val="0"/>
          <w:lang w:val="pl-PL"/>
        </w:rPr>
        <w:lastRenderedPageBreak/>
        <w:t>Wstęp</w:t>
      </w:r>
      <w:bookmarkEnd w:id="1"/>
    </w:p>
    <w:p w:rsidR="00A36F5D" w:rsidRDefault="00A36F5D" w:rsidP="00A36F5D">
      <w:pPr>
        <w:spacing w:line="360" w:lineRule="auto"/>
        <w:ind w:firstLine="708"/>
        <w:jc w:val="both"/>
      </w:pPr>
    </w:p>
    <w:p w:rsidR="00A36F5D" w:rsidRPr="000A4433" w:rsidRDefault="00A36F5D" w:rsidP="000A4433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 w:rsidRPr="000A4433">
        <w:rPr>
          <w:rFonts w:ascii="Arial" w:hAnsi="Arial" w:cs="Arial"/>
          <w:sz w:val="22"/>
        </w:rPr>
        <w:t>Ustawa z dnia 5 czerwca 1998 r. o samorządzie powiatowym nakłada na jednostkę samorządu terytorialnego szereg zadań publicznych, jednym z nich jest podejmowanie działań zmierzających do zapewnienia mieszkańcom powiatu bezpieczeństwa i porządku. W celu realizacji zadań Starosty Ostrowieckiego w zakresie zwierzchnictwa nad powiatowymi służbami, inspekcjami oraz strażami na podstawie art. 38a ustawy z dnia 5 czerwca 1998 r. o samorządzie powiatowym Zarządzeniem Nr Or.I.120.1.95.2022 Starosty Ostrowieckiego z dnia 4 listopada 2022 r. powołana została Komisja Bezpieczeństwa i Porządku Powiatu Ostrowieckiego na kadencję 2022 – 2024.</w:t>
      </w:r>
    </w:p>
    <w:p w:rsidR="00A36F5D" w:rsidRPr="000A4433" w:rsidRDefault="00A36F5D" w:rsidP="000A4433">
      <w:pPr>
        <w:spacing w:line="276" w:lineRule="auto"/>
        <w:jc w:val="both"/>
        <w:rPr>
          <w:rFonts w:ascii="Arial" w:hAnsi="Arial" w:cs="Arial"/>
          <w:sz w:val="22"/>
        </w:rPr>
      </w:pPr>
    </w:p>
    <w:p w:rsidR="00A36F5D" w:rsidRPr="000A4433" w:rsidRDefault="00A36F5D" w:rsidP="000A4433">
      <w:pPr>
        <w:spacing w:line="276" w:lineRule="auto"/>
        <w:jc w:val="both"/>
        <w:rPr>
          <w:rFonts w:ascii="Arial" w:hAnsi="Arial" w:cs="Arial"/>
          <w:sz w:val="22"/>
        </w:rPr>
      </w:pPr>
      <w:r w:rsidRPr="000A4433">
        <w:rPr>
          <w:rFonts w:ascii="Arial" w:hAnsi="Arial" w:cs="Arial"/>
          <w:sz w:val="22"/>
        </w:rPr>
        <w:t xml:space="preserve">Zgodnie z art. 38 a, ust. 2 ustawy z dnia 5 czerwca 1998 r. o samorządzie powiatowym, do zadań komisji należy: </w:t>
      </w:r>
    </w:p>
    <w:p w:rsidR="00A36F5D" w:rsidRPr="000A4433" w:rsidRDefault="00A36F5D" w:rsidP="009D2F37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2"/>
        </w:rPr>
      </w:pPr>
      <w:r w:rsidRPr="000A4433">
        <w:rPr>
          <w:rFonts w:ascii="Arial" w:hAnsi="Arial" w:cs="Arial"/>
          <w:sz w:val="22"/>
        </w:rPr>
        <w:t xml:space="preserve">ocena zagrożeń porządku publicznego i bezpieczeństwa obywateli na terenie powiatu; </w:t>
      </w:r>
    </w:p>
    <w:p w:rsidR="00A36F5D" w:rsidRPr="000A4433" w:rsidRDefault="00A36F5D" w:rsidP="009D2F37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2"/>
        </w:rPr>
      </w:pPr>
      <w:r w:rsidRPr="000A4433">
        <w:rPr>
          <w:rFonts w:ascii="Arial" w:hAnsi="Arial" w:cs="Arial"/>
          <w:sz w:val="22"/>
        </w:rPr>
        <w:t xml:space="preserve">opiniowanie pracy Policji i innych powiatowych służb, inspekcji i straży, a także jednostek organizacyjnych wykonujących na terenie powiatu zadania z zakresu porządku publicznego i bezpieczeństwa obywateli; </w:t>
      </w:r>
    </w:p>
    <w:p w:rsidR="00A36F5D" w:rsidRPr="000A4433" w:rsidRDefault="00A36F5D" w:rsidP="009D2F37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2"/>
        </w:rPr>
      </w:pPr>
      <w:r w:rsidRPr="000A4433">
        <w:rPr>
          <w:rFonts w:ascii="Arial" w:hAnsi="Arial" w:cs="Arial"/>
          <w:sz w:val="22"/>
        </w:rPr>
        <w:t xml:space="preserve">przygotowywanie projektu powiatowego programu zapobiegania przestępczości oraz porządku publicznego i bezpieczeństwa obywateli; </w:t>
      </w:r>
    </w:p>
    <w:p w:rsidR="00A36F5D" w:rsidRPr="000A4433" w:rsidRDefault="00A36F5D" w:rsidP="009D2F37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2"/>
        </w:rPr>
      </w:pPr>
      <w:r w:rsidRPr="000A4433">
        <w:rPr>
          <w:rFonts w:ascii="Arial" w:hAnsi="Arial" w:cs="Arial"/>
          <w:sz w:val="22"/>
        </w:rPr>
        <w:t xml:space="preserve">opiniowanie projektów innych programów współdziałania Policji i innych powiatowych służb, inspekcji i straży oraz jednostek organizacyjnych wykonujących na terenie powiatu zadania z zakresu porządku publicznego i bezpieczeństwa obywateli; </w:t>
      </w:r>
    </w:p>
    <w:p w:rsidR="00A36F5D" w:rsidRPr="000A4433" w:rsidRDefault="00A36F5D" w:rsidP="009D2F37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2"/>
        </w:rPr>
      </w:pPr>
      <w:r w:rsidRPr="000A4433">
        <w:rPr>
          <w:rFonts w:ascii="Arial" w:hAnsi="Arial" w:cs="Arial"/>
          <w:sz w:val="22"/>
        </w:rPr>
        <w:t xml:space="preserve">opiniowanie projektów aktów prawa miejscowego i innych dokumentów w sprawach związanych z wykonywaniem zadań, o których mowa w pkt 1, 2 i 4; </w:t>
      </w:r>
    </w:p>
    <w:p w:rsidR="00A36F5D" w:rsidRPr="000A4433" w:rsidRDefault="00A36F5D" w:rsidP="009D2F37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2"/>
        </w:rPr>
      </w:pPr>
      <w:r w:rsidRPr="000A4433">
        <w:rPr>
          <w:rFonts w:ascii="Arial" w:hAnsi="Arial" w:cs="Arial"/>
          <w:sz w:val="22"/>
        </w:rPr>
        <w:t xml:space="preserve">opiniowanie, zleconych przez starostę, innych niż wymienione w pkt 2 i pkt 4–5 zagadnień dotyczących porządku publicznego i bezpieczeństwa obywateli. </w:t>
      </w:r>
    </w:p>
    <w:p w:rsidR="008524F3" w:rsidRPr="000A4433" w:rsidRDefault="008524F3" w:rsidP="000A4433">
      <w:pPr>
        <w:spacing w:line="276" w:lineRule="auto"/>
        <w:jc w:val="both"/>
        <w:rPr>
          <w:rFonts w:ascii="Arial" w:hAnsi="Arial" w:cs="Arial"/>
          <w:sz w:val="22"/>
        </w:rPr>
      </w:pPr>
    </w:p>
    <w:p w:rsidR="008524F3" w:rsidRPr="000A4433" w:rsidRDefault="008524F3" w:rsidP="000A4433">
      <w:pPr>
        <w:spacing w:line="276" w:lineRule="auto"/>
        <w:jc w:val="both"/>
        <w:rPr>
          <w:rFonts w:ascii="Arial" w:hAnsi="Arial" w:cs="Arial"/>
          <w:sz w:val="22"/>
        </w:rPr>
      </w:pPr>
      <w:r w:rsidRPr="000A4433">
        <w:rPr>
          <w:rFonts w:ascii="Arial" w:hAnsi="Arial" w:cs="Arial"/>
          <w:sz w:val="22"/>
        </w:rPr>
        <w:t xml:space="preserve">Na podstawie art. 38 a, art. 38 b i art. 38 c ustawy o samorządzie powiatowym, opracowany został ,,Regulamin Pracy Komisji Bezpieczeństwa i Porządku na kadencję 2022 - 2024”, który wprowadzony został w życie Zarządzeniem Starosty Ostrowieckiego Nr Or.I.120.1.102.2022 z dnia 14 listopada 2022 r. </w:t>
      </w:r>
    </w:p>
    <w:p w:rsidR="008524F3" w:rsidRPr="000A4433" w:rsidRDefault="008524F3" w:rsidP="000A4433">
      <w:pPr>
        <w:pStyle w:val="Tekstpodstawowywcity"/>
        <w:spacing w:after="0" w:line="276" w:lineRule="auto"/>
        <w:ind w:left="0" w:firstLine="708"/>
        <w:jc w:val="both"/>
        <w:rPr>
          <w:rFonts w:ascii="Arial" w:hAnsi="Arial" w:cs="Arial"/>
          <w:sz w:val="22"/>
        </w:rPr>
      </w:pPr>
      <w:r w:rsidRPr="000A4433">
        <w:rPr>
          <w:rFonts w:ascii="Arial" w:hAnsi="Arial" w:cs="Arial"/>
          <w:sz w:val="22"/>
        </w:rPr>
        <w:t xml:space="preserve">Komisji Bezpieczeństwa i Porządku Publicznego powierzono rolę koordynatora działań podejmowanych na rzecz poprawy bezpieczeństwa i porządku. Kluczowym narzędziem do pełnienia tej roli jest powiatowy program zapobiegania przestępczości oraz porządku publicznego i bezpieczeństwa obywateli. </w:t>
      </w:r>
    </w:p>
    <w:p w:rsidR="008524F3" w:rsidRPr="000A4433" w:rsidRDefault="008524F3" w:rsidP="000A4433">
      <w:pPr>
        <w:pStyle w:val="Tekstpodstawowywcity"/>
        <w:spacing w:after="0" w:line="276" w:lineRule="auto"/>
        <w:ind w:left="0" w:firstLine="708"/>
        <w:jc w:val="both"/>
        <w:rPr>
          <w:rFonts w:ascii="Arial" w:hAnsi="Arial" w:cs="Arial"/>
          <w:sz w:val="22"/>
        </w:rPr>
      </w:pPr>
      <w:r w:rsidRPr="000A4433">
        <w:rPr>
          <w:rFonts w:ascii="Arial" w:hAnsi="Arial" w:cs="Arial"/>
          <w:sz w:val="22"/>
        </w:rPr>
        <w:t>Niemniej jednak należy mieć na uwadze, że zadania powiatu mają charakter uzupełniający i pomocniczy w stosunku do gminy, a w ramach kompetencji samorządowych to jednak gminy wykonują podstawowe działania w zakresie zapobiegania przestępczości oraz ochrony porządku publicznego</w:t>
      </w:r>
    </w:p>
    <w:p w:rsidR="00663BE3" w:rsidRDefault="008524F3" w:rsidP="000A4433">
      <w:pPr>
        <w:pStyle w:val="Tekstpodstawowywcity"/>
        <w:spacing w:after="0" w:line="276" w:lineRule="auto"/>
        <w:ind w:left="0" w:firstLine="708"/>
        <w:jc w:val="both"/>
        <w:rPr>
          <w:rFonts w:ascii="Arial" w:hAnsi="Arial" w:cs="Arial"/>
          <w:sz w:val="22"/>
          <w:shd w:val="clear" w:color="auto" w:fill="FFFFFF"/>
        </w:rPr>
      </w:pPr>
      <w:r w:rsidRPr="000A4433">
        <w:rPr>
          <w:rFonts w:ascii="Arial" w:hAnsi="Arial" w:cs="Arial"/>
          <w:sz w:val="22"/>
          <w:shd w:val="clear" w:color="auto" w:fill="FFFFFF"/>
        </w:rPr>
        <w:t xml:space="preserve">Wyjątkiem jest charakter opiniotwórczy oceny zagrożeń porządku publicznego i bezpieczeństwa obywateli na terenie powiatu. Na podstawie tej oceny, komisja przygotowuje projekt powiatowego programu zapobiegania przestępczości oraz porządku publicznego i bezpieczeństwa obywateli. Jego celem może być np. poprawa bezpieczeństwa w ruchu drogowym, w sieci internetowej czy wzrost zaufania publicznego do Policji, Straży Miejskiej i innych służ i instytucji działających na rzecz poprawy bezpieczeństwa i porządku publicznego. Pozwala on na zaangażowanie w realizację zadań dotyczących sfery bezpieczeństwa na </w:t>
      </w:r>
      <w:r w:rsidRPr="000A4433">
        <w:rPr>
          <w:rFonts w:ascii="Arial" w:hAnsi="Arial" w:cs="Arial"/>
          <w:sz w:val="22"/>
          <w:shd w:val="clear" w:color="auto" w:fill="FFFFFF"/>
        </w:rPr>
        <w:lastRenderedPageBreak/>
        <w:t xml:space="preserve">poziomie lokalnym podmiotów publicznych i niepublicznych funkcjonujących na obszarze powiatu. </w:t>
      </w:r>
    </w:p>
    <w:p w:rsidR="008524F3" w:rsidRPr="000A4433" w:rsidRDefault="00663BE3" w:rsidP="000A4433">
      <w:pPr>
        <w:pStyle w:val="Tekstpodstawowywcity"/>
        <w:spacing w:after="0" w:line="276" w:lineRule="auto"/>
        <w:ind w:left="0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t>Niniejszy dokument</w:t>
      </w:r>
      <w:r w:rsidR="00D40A07">
        <w:rPr>
          <w:rFonts w:ascii="Arial" w:hAnsi="Arial" w:cs="Arial"/>
          <w:sz w:val="22"/>
          <w:shd w:val="clear" w:color="auto" w:fill="FFFFFF"/>
        </w:rPr>
        <w:t xml:space="preserve"> stanowiący pierwsza część opracowania</w:t>
      </w:r>
      <w:r>
        <w:rPr>
          <w:rFonts w:ascii="Arial" w:hAnsi="Arial" w:cs="Arial"/>
          <w:sz w:val="22"/>
          <w:shd w:val="clear" w:color="auto" w:fill="FFFFFF"/>
        </w:rPr>
        <w:t xml:space="preserve"> pomoże w </w:t>
      </w:r>
      <w:r w:rsidR="00D40A07">
        <w:rPr>
          <w:rFonts w:ascii="Arial" w:hAnsi="Arial" w:cs="Arial"/>
          <w:sz w:val="22"/>
          <w:shd w:val="clear" w:color="auto" w:fill="FFFFFF"/>
        </w:rPr>
        <w:t>przygotowaniu</w:t>
      </w:r>
      <w:r>
        <w:rPr>
          <w:rFonts w:ascii="Arial" w:hAnsi="Arial" w:cs="Arial"/>
          <w:sz w:val="22"/>
          <w:shd w:val="clear" w:color="auto" w:fill="FFFFFF"/>
        </w:rPr>
        <w:t xml:space="preserve"> rocznej </w:t>
      </w:r>
      <w:r w:rsidR="00D40A07" w:rsidRPr="000A4433">
        <w:rPr>
          <w:rFonts w:ascii="Arial" w:hAnsi="Arial" w:cs="Arial"/>
          <w:sz w:val="22"/>
          <w:shd w:val="clear" w:color="auto" w:fill="FFFFFF"/>
        </w:rPr>
        <w:t>oceny zagrożeń porządku publicznego i bezpieczeństwa obywateli na terenie powiatu</w:t>
      </w:r>
      <w:r w:rsidR="007A354F">
        <w:rPr>
          <w:rFonts w:ascii="Arial" w:hAnsi="Arial" w:cs="Arial"/>
          <w:sz w:val="22"/>
          <w:shd w:val="clear" w:color="auto" w:fill="FFFFFF"/>
        </w:rPr>
        <w:t xml:space="preserve"> ostrowieckiego</w:t>
      </w:r>
      <w:r w:rsidR="00D40A07" w:rsidRPr="000A4433">
        <w:rPr>
          <w:rFonts w:ascii="Arial" w:hAnsi="Arial" w:cs="Arial"/>
          <w:sz w:val="22"/>
          <w:shd w:val="clear" w:color="auto" w:fill="FFFFFF"/>
        </w:rPr>
        <w:t>.</w:t>
      </w:r>
    </w:p>
    <w:p w:rsidR="008524F3" w:rsidRPr="00C76388" w:rsidRDefault="008524F3" w:rsidP="008524F3">
      <w:pPr>
        <w:spacing w:line="360" w:lineRule="auto"/>
        <w:jc w:val="both"/>
      </w:pPr>
    </w:p>
    <w:p w:rsidR="00A36F5D" w:rsidRPr="00A36F5D" w:rsidRDefault="00A36F5D" w:rsidP="00A36F5D">
      <w:pPr>
        <w:rPr>
          <w:lang w:eastAsia="ar-SA"/>
        </w:rPr>
      </w:pPr>
    </w:p>
    <w:p w:rsidR="000A2BFC" w:rsidRPr="00D83799" w:rsidRDefault="00D83799" w:rsidP="00D83799">
      <w:pPr>
        <w:pStyle w:val="Nagwek1"/>
      </w:pPr>
      <w:bookmarkStart w:id="2" w:name="_Toc148514048"/>
      <w:r w:rsidRPr="00D83799">
        <w:rPr>
          <w:rStyle w:val="Uwydatnienie"/>
          <w:i w:val="0"/>
          <w:iCs w:val="0"/>
        </w:rPr>
        <w:t>Komenda Powiatowa Państwowej Straży Pożarnej</w:t>
      </w:r>
      <w:r w:rsidRPr="00D83799">
        <w:t> w Ostrowcu Świętokrzyskim</w:t>
      </w:r>
      <w:bookmarkEnd w:id="2"/>
    </w:p>
    <w:p w:rsidR="000A53CB" w:rsidRPr="008C593F" w:rsidRDefault="000A53CB" w:rsidP="008C593F">
      <w:pPr>
        <w:pStyle w:val="Nagwek2"/>
      </w:pPr>
      <w:bookmarkStart w:id="3" w:name="_Toc285609209"/>
      <w:bookmarkStart w:id="4" w:name="_Toc148514049"/>
      <w:r w:rsidRPr="008C593F">
        <w:t>Struktura zatrudnienia</w:t>
      </w:r>
      <w:bookmarkEnd w:id="3"/>
      <w:bookmarkEnd w:id="4"/>
    </w:p>
    <w:p w:rsidR="006222A7" w:rsidRPr="006222A7" w:rsidRDefault="006222A7" w:rsidP="006222A7">
      <w:pPr>
        <w:rPr>
          <w:lang w:val="x-none" w:eastAsia="ar-SA"/>
        </w:rPr>
      </w:pPr>
    </w:p>
    <w:p w:rsidR="000A53CB" w:rsidRPr="009C277B" w:rsidRDefault="000A53CB" w:rsidP="009C277B">
      <w:pPr>
        <w:spacing w:line="276" w:lineRule="auto"/>
        <w:ind w:firstLine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C277B">
        <w:rPr>
          <w:rFonts w:ascii="Arial" w:hAnsi="Arial" w:cs="Arial"/>
          <w:bCs/>
          <w:color w:val="000000"/>
          <w:sz w:val="22"/>
          <w:szCs w:val="22"/>
        </w:rPr>
        <w:t>W dniu 30 czerwca 2023 roku w Komendzie Powiatowej PSP w Ostrowcu Świętokrzyskim zatrudnionych było ogółem 112 funkcjonariuszy, w tym:</w:t>
      </w:r>
    </w:p>
    <w:p w:rsidR="000A53CB" w:rsidRPr="009C277B" w:rsidRDefault="000A53CB" w:rsidP="00767CFF">
      <w:pPr>
        <w:numPr>
          <w:ilvl w:val="0"/>
          <w:numId w:val="12"/>
        </w:numPr>
        <w:tabs>
          <w:tab w:val="left" w:pos="851"/>
        </w:tabs>
        <w:suppressAutoHyphens/>
        <w:spacing w:line="276" w:lineRule="auto"/>
        <w:ind w:hanging="861"/>
        <w:rPr>
          <w:rFonts w:ascii="Arial" w:hAnsi="Arial" w:cs="Arial"/>
          <w:color w:val="000000"/>
          <w:sz w:val="22"/>
          <w:szCs w:val="22"/>
        </w:rPr>
      </w:pPr>
      <w:r w:rsidRPr="009C277B">
        <w:rPr>
          <w:rFonts w:ascii="Arial" w:hAnsi="Arial" w:cs="Arial"/>
          <w:color w:val="000000"/>
          <w:sz w:val="22"/>
          <w:szCs w:val="22"/>
        </w:rPr>
        <w:t>31 oficerów,</w:t>
      </w:r>
    </w:p>
    <w:p w:rsidR="000A53CB" w:rsidRPr="009C277B" w:rsidRDefault="000A53CB" w:rsidP="00767CFF">
      <w:pPr>
        <w:numPr>
          <w:ilvl w:val="0"/>
          <w:numId w:val="12"/>
        </w:numPr>
        <w:tabs>
          <w:tab w:val="left" w:pos="851"/>
        </w:tabs>
        <w:suppressAutoHyphens/>
        <w:spacing w:line="276" w:lineRule="auto"/>
        <w:ind w:hanging="861"/>
        <w:rPr>
          <w:rFonts w:ascii="Arial" w:hAnsi="Arial" w:cs="Arial"/>
          <w:color w:val="000000"/>
          <w:sz w:val="22"/>
          <w:szCs w:val="22"/>
        </w:rPr>
      </w:pPr>
      <w:r w:rsidRPr="009C277B">
        <w:rPr>
          <w:rFonts w:ascii="Arial" w:hAnsi="Arial" w:cs="Arial"/>
          <w:color w:val="000000"/>
          <w:sz w:val="22"/>
          <w:szCs w:val="22"/>
        </w:rPr>
        <w:t>22 aspirantów,</w:t>
      </w:r>
    </w:p>
    <w:p w:rsidR="000A53CB" w:rsidRPr="009C277B" w:rsidRDefault="000A53CB" w:rsidP="00767CFF">
      <w:pPr>
        <w:numPr>
          <w:ilvl w:val="0"/>
          <w:numId w:val="12"/>
        </w:numPr>
        <w:tabs>
          <w:tab w:val="left" w:pos="851"/>
        </w:tabs>
        <w:suppressAutoHyphens/>
        <w:spacing w:line="276" w:lineRule="auto"/>
        <w:ind w:hanging="861"/>
        <w:rPr>
          <w:rFonts w:ascii="Arial" w:hAnsi="Arial" w:cs="Arial"/>
          <w:color w:val="000000"/>
          <w:sz w:val="22"/>
          <w:szCs w:val="22"/>
        </w:rPr>
      </w:pPr>
      <w:r w:rsidRPr="009C277B">
        <w:rPr>
          <w:rFonts w:ascii="Arial" w:hAnsi="Arial" w:cs="Arial"/>
          <w:color w:val="000000"/>
          <w:sz w:val="22"/>
          <w:szCs w:val="22"/>
        </w:rPr>
        <w:t>48 podoficerów,</w:t>
      </w:r>
    </w:p>
    <w:p w:rsidR="000A53CB" w:rsidRPr="009C277B" w:rsidRDefault="000A53CB" w:rsidP="00767CFF">
      <w:pPr>
        <w:numPr>
          <w:ilvl w:val="0"/>
          <w:numId w:val="12"/>
        </w:numPr>
        <w:tabs>
          <w:tab w:val="left" w:pos="851"/>
        </w:tabs>
        <w:suppressAutoHyphens/>
        <w:spacing w:line="276" w:lineRule="auto"/>
        <w:ind w:hanging="861"/>
        <w:rPr>
          <w:rFonts w:ascii="Arial" w:hAnsi="Arial" w:cs="Arial"/>
          <w:color w:val="000000"/>
          <w:sz w:val="22"/>
          <w:szCs w:val="22"/>
        </w:rPr>
      </w:pPr>
      <w:r w:rsidRPr="009C277B">
        <w:rPr>
          <w:rFonts w:ascii="Arial" w:hAnsi="Arial" w:cs="Arial"/>
          <w:color w:val="000000"/>
          <w:sz w:val="22"/>
          <w:szCs w:val="22"/>
        </w:rPr>
        <w:t>11 szeregowych.</w:t>
      </w:r>
    </w:p>
    <w:p w:rsidR="000A53CB" w:rsidRPr="009C277B" w:rsidRDefault="000A53CB" w:rsidP="009C277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277B">
        <w:rPr>
          <w:rFonts w:ascii="Arial" w:hAnsi="Arial" w:cs="Arial"/>
          <w:color w:val="000000"/>
          <w:sz w:val="22"/>
          <w:szCs w:val="22"/>
        </w:rPr>
        <w:t>oraz trzech pracowników cywilnych (w tym dwóch w korpusie służby cywilnej) na pełny etat.</w:t>
      </w:r>
    </w:p>
    <w:p w:rsidR="000A53CB" w:rsidRPr="009C277B" w:rsidRDefault="000A53CB" w:rsidP="009C277B">
      <w:pPr>
        <w:tabs>
          <w:tab w:val="left" w:pos="54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277B">
        <w:rPr>
          <w:rFonts w:ascii="Arial" w:hAnsi="Arial" w:cs="Arial"/>
          <w:color w:val="000000"/>
          <w:sz w:val="22"/>
          <w:szCs w:val="22"/>
        </w:rPr>
        <w:tab/>
        <w:t>W roku 2023 w tutejszej Komendzie zwolniono ze służby w związku z nabyciem praw emerytalnych 4 strażaków.</w:t>
      </w:r>
    </w:p>
    <w:p w:rsidR="008A7F3E" w:rsidRPr="008C593F" w:rsidRDefault="008A7F3E" w:rsidP="008C593F">
      <w:pPr>
        <w:pStyle w:val="Nagwek2"/>
        <w:rPr>
          <w:rStyle w:val="Nagwek1Znak"/>
          <w:rFonts w:cs="Times New Roman"/>
          <w:b/>
          <w:sz w:val="22"/>
          <w:szCs w:val="22"/>
        </w:rPr>
      </w:pPr>
      <w:bookmarkStart w:id="5" w:name="_Toc148514050"/>
      <w:r w:rsidRPr="008C593F">
        <w:rPr>
          <w:rStyle w:val="Nagwek1Znak"/>
          <w:rFonts w:cs="Times New Roman"/>
          <w:b/>
          <w:sz w:val="22"/>
          <w:szCs w:val="22"/>
        </w:rPr>
        <w:t>Zakres spraw kontrolno – rozpoznawczych</w:t>
      </w:r>
      <w:bookmarkEnd w:id="5"/>
    </w:p>
    <w:p w:rsidR="008A7F3E" w:rsidRPr="009C277B" w:rsidRDefault="008A7F3E" w:rsidP="009C277B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8A7F3E" w:rsidRPr="009C277B" w:rsidRDefault="008A7F3E" w:rsidP="009C277B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W dążeniu do poprawy stanu zabezpieczenia przeciwpożarowego na terenie powiatu ostrowieckiego oraz propagowania zagadnień z zakresu profilaktyki pożarowej strażacy sekcji kontrolno-rozpoznawczej w I półroczu 2023 r. podjęli następujące działania:</w:t>
      </w:r>
    </w:p>
    <w:p w:rsidR="008A7F3E" w:rsidRPr="009C277B" w:rsidRDefault="008A7F3E" w:rsidP="009C277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Ogółem przeprowadzono 79 kontroli stanu ochrony </w:t>
      </w:r>
      <w:r w:rsidR="00E57B03" w:rsidRPr="009C277B">
        <w:rPr>
          <w:rFonts w:ascii="Arial" w:hAnsi="Arial" w:cs="Arial"/>
          <w:sz w:val="22"/>
          <w:szCs w:val="22"/>
        </w:rPr>
        <w:t>przeciwpożarowej, z czego</w:t>
      </w:r>
      <w:r w:rsidRPr="009C277B">
        <w:rPr>
          <w:rFonts w:ascii="Arial" w:hAnsi="Arial" w:cs="Arial"/>
          <w:sz w:val="22"/>
          <w:szCs w:val="22"/>
        </w:rPr>
        <w:t>:</w:t>
      </w:r>
    </w:p>
    <w:p w:rsidR="008A7F3E" w:rsidRPr="009C277B" w:rsidRDefault="008A7F3E" w:rsidP="00767CFF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47 kontroli podstawowych,</w:t>
      </w:r>
    </w:p>
    <w:p w:rsidR="008A7F3E" w:rsidRPr="009C277B" w:rsidRDefault="008A7F3E" w:rsidP="00767CFF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23 kontroli sprawdzających, </w:t>
      </w:r>
    </w:p>
    <w:p w:rsidR="008A7F3E" w:rsidRPr="009C277B" w:rsidRDefault="008A7F3E" w:rsidP="00767CFF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9 odbiorów obiektów.</w:t>
      </w:r>
    </w:p>
    <w:p w:rsidR="008A7F3E" w:rsidRPr="009C277B" w:rsidRDefault="008A7F3E" w:rsidP="009C277B">
      <w:pPr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Czynnościami kontrolno- rozpoznawczymi objęto 95 obiektów, w tym:</w:t>
      </w:r>
    </w:p>
    <w:p w:rsidR="008A7F3E" w:rsidRPr="009C277B" w:rsidRDefault="008A7F3E" w:rsidP="00767CFF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45 obiektów użyteczności publicznej, </w:t>
      </w:r>
    </w:p>
    <w:p w:rsidR="008A7F3E" w:rsidRPr="009C277B" w:rsidRDefault="008A7F3E" w:rsidP="00767CFF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5 obiektów zamieszkania zbiorowego, </w:t>
      </w:r>
    </w:p>
    <w:p w:rsidR="008A7F3E" w:rsidRPr="009C277B" w:rsidRDefault="008A7F3E" w:rsidP="00767CFF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1 obiekt mieszkalny wielorodzinny,</w:t>
      </w:r>
    </w:p>
    <w:p w:rsidR="008A7F3E" w:rsidRPr="009C277B" w:rsidRDefault="008A7F3E" w:rsidP="00767CFF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27 obiektów produkcyjno-magazynowych,</w:t>
      </w:r>
    </w:p>
    <w:p w:rsidR="008A7F3E" w:rsidRPr="009C277B" w:rsidRDefault="008A7F3E" w:rsidP="00767CFF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17 obiektów leśnych.</w:t>
      </w:r>
    </w:p>
    <w:p w:rsidR="008A7F3E" w:rsidRPr="009C277B" w:rsidRDefault="008A7F3E" w:rsidP="009C277B">
      <w:pPr>
        <w:spacing w:line="276" w:lineRule="auto"/>
        <w:ind w:left="493" w:hanging="49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9C277B">
        <w:rPr>
          <w:rFonts w:ascii="Arial" w:hAnsi="Arial" w:cs="Arial"/>
          <w:sz w:val="22"/>
          <w:szCs w:val="22"/>
          <w:lang w:val="x-none" w:eastAsia="x-none"/>
        </w:rPr>
        <w:t xml:space="preserve">W czasie czynności kontrolno-rozpoznawczych stwierdzono ogółem </w:t>
      </w:r>
      <w:r w:rsidRPr="009C277B">
        <w:rPr>
          <w:rFonts w:ascii="Arial" w:hAnsi="Arial" w:cs="Arial"/>
          <w:sz w:val="22"/>
          <w:szCs w:val="22"/>
          <w:lang w:eastAsia="x-none"/>
        </w:rPr>
        <w:t>107</w:t>
      </w:r>
      <w:r w:rsidRPr="009C277B">
        <w:rPr>
          <w:rFonts w:ascii="Arial" w:hAnsi="Arial" w:cs="Arial"/>
          <w:sz w:val="22"/>
          <w:szCs w:val="22"/>
          <w:lang w:val="x-none" w:eastAsia="x-none"/>
        </w:rPr>
        <w:t xml:space="preserve"> nieprawidłowości, w tym; </w:t>
      </w:r>
    </w:p>
    <w:p w:rsidR="008A7F3E" w:rsidRPr="009C277B" w:rsidRDefault="008A7F3E" w:rsidP="00767CFF">
      <w:pPr>
        <w:numPr>
          <w:ilvl w:val="0"/>
          <w:numId w:val="2"/>
        </w:num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61 w obiektach użyteczności publicznej,</w:t>
      </w:r>
    </w:p>
    <w:p w:rsidR="008A7F3E" w:rsidRPr="009C277B" w:rsidRDefault="008A7F3E" w:rsidP="00767CFF">
      <w:pPr>
        <w:numPr>
          <w:ilvl w:val="0"/>
          <w:numId w:val="2"/>
        </w:num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11 w obiektach zamieszkania zbiorowego,</w:t>
      </w:r>
    </w:p>
    <w:p w:rsidR="008A7F3E" w:rsidRPr="009C277B" w:rsidRDefault="008A7F3E" w:rsidP="00767CFF">
      <w:pPr>
        <w:numPr>
          <w:ilvl w:val="0"/>
          <w:numId w:val="2"/>
        </w:num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34 w obiektach produkcyjnych i magazynowych,</w:t>
      </w:r>
    </w:p>
    <w:p w:rsidR="008A7F3E" w:rsidRPr="009C277B" w:rsidRDefault="008A7F3E" w:rsidP="00767CFF">
      <w:pPr>
        <w:numPr>
          <w:ilvl w:val="0"/>
          <w:numId w:val="2"/>
        </w:num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1 w obiekcie leśnym.</w:t>
      </w:r>
    </w:p>
    <w:p w:rsidR="006222A7" w:rsidRDefault="006222A7" w:rsidP="009C277B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8A7F3E" w:rsidRPr="009C277B" w:rsidRDefault="008A7F3E" w:rsidP="009C277B">
      <w:pPr>
        <w:spacing w:line="276" w:lineRule="auto"/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Najwięcej istotnych uchybień w zakresie przestrzegania przepisów przeciwpożarowych stwierdzono w budynkach użyteczności publicznej. Wykryte nieprawidłowości dotyczyły między innymi braku przeglądów instalacji użytkowych, przeciwpożarowych, braku </w:t>
      </w:r>
      <w:r w:rsidRPr="009C277B">
        <w:rPr>
          <w:rFonts w:ascii="Arial" w:hAnsi="Arial" w:cs="Arial"/>
          <w:sz w:val="22"/>
          <w:szCs w:val="22"/>
        </w:rPr>
        <w:lastRenderedPageBreak/>
        <w:t>przeglądów z systemów sygnalizacji pożarowej, braku aktualizacji IBP czy braku szkoleń z zakresu ochrony przeciwpożarowej. Najwięcej nieprawidłowości stwierdzono w Muzeum Historyczno-Archeologicznym w Ostrowcu Św., Sudół 135a; 27-400 Ostrowiec Św. – 26 nieprawidłowości. Duża ilość nieprawidłowości w tej grupie obiektów (muzea, obiekty zabytkowe) związana jest z akcją kontrolną w tego typu obiektach w I półroczu 2023 na terenie powiatu ostrowieckiego.</w:t>
      </w:r>
      <w:r w:rsidRPr="009C277B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222A7" w:rsidRDefault="006222A7" w:rsidP="009C277B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="008A7F3E" w:rsidRPr="009C277B" w:rsidRDefault="008A7F3E" w:rsidP="009C277B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9C277B">
        <w:rPr>
          <w:rFonts w:ascii="Arial" w:hAnsi="Arial" w:cs="Arial"/>
          <w:sz w:val="22"/>
          <w:szCs w:val="22"/>
          <w:lang w:val="x-none" w:eastAsia="x-none"/>
        </w:rPr>
        <w:t>Na podstawie przeprowadzonych czynności kontrolno-rozpoznawczych w</w:t>
      </w:r>
      <w:r w:rsidRPr="009C277B">
        <w:rPr>
          <w:rFonts w:ascii="Arial" w:hAnsi="Arial" w:cs="Arial"/>
          <w:sz w:val="22"/>
          <w:szCs w:val="22"/>
          <w:lang w:eastAsia="x-none"/>
        </w:rPr>
        <w:t> </w:t>
      </w:r>
      <w:r w:rsidRPr="009C277B">
        <w:rPr>
          <w:rFonts w:ascii="Arial" w:hAnsi="Arial" w:cs="Arial"/>
          <w:sz w:val="22"/>
          <w:szCs w:val="22"/>
          <w:lang w:val="x-none" w:eastAsia="x-none"/>
        </w:rPr>
        <w:t xml:space="preserve">celu usunięcia stwierdzonych nieprawidłowości  wydano ogółem </w:t>
      </w:r>
      <w:r w:rsidRPr="009C277B">
        <w:rPr>
          <w:rFonts w:ascii="Arial" w:hAnsi="Arial" w:cs="Arial"/>
          <w:b/>
          <w:bCs/>
          <w:sz w:val="22"/>
          <w:szCs w:val="22"/>
          <w:lang w:eastAsia="x-none"/>
        </w:rPr>
        <w:t>8</w:t>
      </w:r>
      <w:r w:rsidRPr="009C277B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decyz</w:t>
      </w:r>
      <w:r w:rsidRPr="009C277B">
        <w:rPr>
          <w:rFonts w:ascii="Arial" w:hAnsi="Arial" w:cs="Arial"/>
          <w:b/>
          <w:bCs/>
          <w:sz w:val="22"/>
          <w:szCs w:val="22"/>
          <w:lang w:eastAsia="x-none"/>
        </w:rPr>
        <w:t>ji</w:t>
      </w:r>
      <w:r w:rsidRPr="009C277B">
        <w:rPr>
          <w:rFonts w:ascii="Arial" w:hAnsi="Arial" w:cs="Arial"/>
          <w:sz w:val="22"/>
          <w:szCs w:val="22"/>
          <w:lang w:val="x-none" w:eastAsia="x-none"/>
        </w:rPr>
        <w:t xml:space="preserve"> z czego </w:t>
      </w:r>
      <w:r w:rsidRPr="009C277B">
        <w:rPr>
          <w:rFonts w:ascii="Arial" w:hAnsi="Arial" w:cs="Arial"/>
          <w:sz w:val="22"/>
          <w:szCs w:val="22"/>
          <w:lang w:eastAsia="x-none"/>
        </w:rPr>
        <w:t>1</w:t>
      </w:r>
      <w:r w:rsidRPr="009C277B">
        <w:rPr>
          <w:rFonts w:ascii="Arial" w:hAnsi="Arial" w:cs="Arial"/>
          <w:sz w:val="22"/>
          <w:szCs w:val="22"/>
          <w:lang w:val="x-none" w:eastAsia="x-none"/>
        </w:rPr>
        <w:t xml:space="preserve"> decyzj</w:t>
      </w:r>
      <w:r w:rsidRPr="009C277B">
        <w:rPr>
          <w:rFonts w:ascii="Arial" w:hAnsi="Arial" w:cs="Arial"/>
          <w:sz w:val="22"/>
          <w:szCs w:val="22"/>
          <w:lang w:eastAsia="x-none"/>
        </w:rPr>
        <w:t>a</w:t>
      </w:r>
      <w:r w:rsidRPr="009C277B">
        <w:rPr>
          <w:rFonts w:ascii="Arial" w:hAnsi="Arial" w:cs="Arial"/>
          <w:sz w:val="22"/>
          <w:szCs w:val="22"/>
          <w:lang w:val="x-none" w:eastAsia="x-none"/>
        </w:rPr>
        <w:t xml:space="preserve"> zmieniając</w:t>
      </w:r>
      <w:r w:rsidRPr="009C277B">
        <w:rPr>
          <w:rFonts w:ascii="Arial" w:hAnsi="Arial" w:cs="Arial"/>
          <w:sz w:val="22"/>
          <w:szCs w:val="22"/>
          <w:lang w:eastAsia="x-none"/>
        </w:rPr>
        <w:t>a odnośnie</w:t>
      </w:r>
      <w:r w:rsidRPr="009C277B">
        <w:rPr>
          <w:rFonts w:ascii="Arial" w:hAnsi="Arial" w:cs="Arial"/>
          <w:sz w:val="22"/>
          <w:szCs w:val="22"/>
          <w:lang w:val="x-none" w:eastAsia="x-none"/>
        </w:rPr>
        <w:t xml:space="preserve"> termin</w:t>
      </w:r>
      <w:r w:rsidRPr="009C277B">
        <w:rPr>
          <w:rFonts w:ascii="Arial" w:hAnsi="Arial" w:cs="Arial"/>
          <w:sz w:val="22"/>
          <w:szCs w:val="22"/>
          <w:lang w:eastAsia="x-none"/>
        </w:rPr>
        <w:t>ów</w:t>
      </w:r>
      <w:r w:rsidRPr="009C277B">
        <w:rPr>
          <w:rFonts w:ascii="Arial" w:hAnsi="Arial" w:cs="Arial"/>
          <w:sz w:val="22"/>
          <w:szCs w:val="22"/>
          <w:lang w:val="x-none" w:eastAsia="x-none"/>
        </w:rPr>
        <w:t xml:space="preserve"> usunięcia nieprawidłowości</w:t>
      </w:r>
      <w:r w:rsidRPr="009C277B">
        <w:rPr>
          <w:rFonts w:ascii="Arial" w:hAnsi="Arial" w:cs="Arial"/>
          <w:sz w:val="22"/>
          <w:szCs w:val="22"/>
          <w:lang w:eastAsia="x-none"/>
        </w:rPr>
        <w:t xml:space="preserve">. </w:t>
      </w:r>
      <w:r w:rsidRPr="009C277B">
        <w:rPr>
          <w:rFonts w:ascii="Arial" w:hAnsi="Arial" w:cs="Arial"/>
          <w:sz w:val="22"/>
          <w:szCs w:val="22"/>
          <w:lang w:val="x-none" w:eastAsia="x-none"/>
        </w:rPr>
        <w:t>Do</w:t>
      </w:r>
      <w:r w:rsidRPr="009C277B">
        <w:rPr>
          <w:rFonts w:ascii="Arial" w:hAnsi="Arial" w:cs="Arial"/>
          <w:sz w:val="22"/>
          <w:szCs w:val="22"/>
          <w:lang w:eastAsia="x-none"/>
        </w:rPr>
        <w:t> </w:t>
      </w:r>
      <w:r w:rsidRPr="009C277B">
        <w:rPr>
          <w:rFonts w:ascii="Arial" w:hAnsi="Arial" w:cs="Arial"/>
          <w:sz w:val="22"/>
          <w:szCs w:val="22"/>
          <w:lang w:val="x-none" w:eastAsia="x-none"/>
        </w:rPr>
        <w:t xml:space="preserve">Komendanta Powiatowego nie wpłynęły odwołania od decyzji administracyjnej.  Przyjęto </w:t>
      </w:r>
      <w:r w:rsidRPr="009C277B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zgłoszenia </w:t>
      </w:r>
      <w:r w:rsidRPr="009C277B">
        <w:rPr>
          <w:rFonts w:ascii="Arial" w:hAnsi="Arial" w:cs="Arial"/>
          <w:b/>
          <w:bCs/>
          <w:sz w:val="22"/>
          <w:szCs w:val="22"/>
          <w:lang w:eastAsia="x-none"/>
        </w:rPr>
        <w:t>18</w:t>
      </w:r>
      <w:r w:rsidRPr="009C277B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obiektów</w:t>
      </w:r>
      <w:r w:rsidRPr="009C277B">
        <w:rPr>
          <w:rFonts w:ascii="Arial" w:hAnsi="Arial" w:cs="Arial"/>
          <w:sz w:val="22"/>
          <w:szCs w:val="22"/>
          <w:lang w:val="x-none" w:eastAsia="x-none"/>
        </w:rPr>
        <w:t xml:space="preserve"> w celu zajęcia stanowiska przed oddaniem ich do użytkowania.</w:t>
      </w:r>
      <w:r w:rsidRPr="009C277B">
        <w:rPr>
          <w:rFonts w:ascii="Arial" w:hAnsi="Arial" w:cs="Arial"/>
          <w:color w:val="FF0000"/>
          <w:sz w:val="22"/>
          <w:szCs w:val="22"/>
          <w:lang w:val="x-none" w:eastAsia="x-none"/>
        </w:rPr>
        <w:t xml:space="preserve"> </w:t>
      </w:r>
      <w:r w:rsidRPr="009C277B">
        <w:rPr>
          <w:rFonts w:ascii="Arial" w:hAnsi="Arial" w:cs="Arial"/>
          <w:sz w:val="22"/>
          <w:szCs w:val="22"/>
          <w:lang w:val="x-none" w:eastAsia="x-none"/>
        </w:rPr>
        <w:t xml:space="preserve">Pracownicy komendy podjęli czynności kontrolno-rozpoznawcze </w:t>
      </w:r>
      <w:r w:rsidRPr="009C277B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w </w:t>
      </w:r>
      <w:r w:rsidRPr="009C277B">
        <w:rPr>
          <w:rFonts w:ascii="Arial" w:hAnsi="Arial" w:cs="Arial"/>
          <w:b/>
          <w:bCs/>
          <w:sz w:val="22"/>
          <w:szCs w:val="22"/>
          <w:lang w:eastAsia="x-none"/>
        </w:rPr>
        <w:t>9</w:t>
      </w:r>
      <w:r w:rsidRPr="009C277B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przypadkach</w:t>
      </w:r>
      <w:r w:rsidRPr="009C277B">
        <w:rPr>
          <w:rFonts w:ascii="Arial" w:hAnsi="Arial" w:cs="Arial"/>
          <w:sz w:val="22"/>
          <w:szCs w:val="22"/>
          <w:lang w:val="x-none" w:eastAsia="x-none"/>
        </w:rPr>
        <w:t>, po</w:t>
      </w:r>
      <w:r w:rsidRPr="009C277B">
        <w:rPr>
          <w:rFonts w:ascii="Arial" w:hAnsi="Arial" w:cs="Arial"/>
          <w:sz w:val="22"/>
          <w:szCs w:val="22"/>
          <w:lang w:eastAsia="x-none"/>
        </w:rPr>
        <w:t xml:space="preserve">  </w:t>
      </w:r>
      <w:r w:rsidRPr="009C277B">
        <w:rPr>
          <w:rFonts w:ascii="Arial" w:hAnsi="Arial" w:cs="Arial"/>
          <w:sz w:val="22"/>
          <w:szCs w:val="22"/>
          <w:lang w:val="x-none" w:eastAsia="x-none"/>
        </w:rPr>
        <w:t xml:space="preserve">których wydano </w:t>
      </w:r>
      <w:r w:rsidRPr="009C277B">
        <w:rPr>
          <w:rFonts w:ascii="Arial" w:hAnsi="Arial" w:cs="Arial"/>
          <w:b/>
          <w:sz w:val="22"/>
          <w:szCs w:val="22"/>
          <w:lang w:eastAsia="x-none"/>
        </w:rPr>
        <w:t>9</w:t>
      </w:r>
      <w:r w:rsidRPr="009C277B">
        <w:rPr>
          <w:rFonts w:ascii="Arial" w:hAnsi="Arial" w:cs="Arial"/>
          <w:sz w:val="22"/>
          <w:szCs w:val="22"/>
          <w:lang w:val="x-none" w:eastAsia="x-none"/>
        </w:rPr>
        <w:t xml:space="preserve"> stanowisk nie wnoszących sprzeciwu do wydania pozwolenia na użytkowanie</w:t>
      </w:r>
      <w:r w:rsidRPr="009C277B">
        <w:rPr>
          <w:rFonts w:ascii="Arial" w:hAnsi="Arial" w:cs="Arial"/>
          <w:sz w:val="22"/>
          <w:szCs w:val="22"/>
          <w:lang w:eastAsia="x-none"/>
        </w:rPr>
        <w:t xml:space="preserve">. </w:t>
      </w:r>
      <w:r w:rsidRPr="009C277B">
        <w:rPr>
          <w:rFonts w:ascii="Arial" w:hAnsi="Arial" w:cs="Arial"/>
          <w:sz w:val="22"/>
          <w:szCs w:val="22"/>
          <w:lang w:val="x-none" w:eastAsia="x-none"/>
        </w:rPr>
        <w:t xml:space="preserve">W związku z prowadzonymi czynnościami kontrolno-rozpoznawczymi skierowano </w:t>
      </w:r>
      <w:r w:rsidRPr="009C277B">
        <w:rPr>
          <w:rFonts w:ascii="Arial" w:hAnsi="Arial" w:cs="Arial"/>
          <w:b/>
          <w:sz w:val="22"/>
          <w:szCs w:val="22"/>
          <w:lang w:eastAsia="x-none"/>
        </w:rPr>
        <w:t>12</w:t>
      </w:r>
      <w:r w:rsidRPr="009C277B">
        <w:rPr>
          <w:rFonts w:ascii="Arial" w:hAnsi="Arial" w:cs="Arial"/>
          <w:b/>
          <w:sz w:val="22"/>
          <w:szCs w:val="22"/>
          <w:lang w:val="x-none" w:eastAsia="x-none"/>
        </w:rPr>
        <w:t xml:space="preserve"> </w:t>
      </w:r>
      <w:r w:rsidRPr="009C277B">
        <w:rPr>
          <w:rFonts w:ascii="Arial" w:hAnsi="Arial" w:cs="Arial"/>
          <w:bCs/>
          <w:sz w:val="22"/>
          <w:szCs w:val="22"/>
          <w:lang w:val="x-none" w:eastAsia="x-none"/>
        </w:rPr>
        <w:t>wystąpie</w:t>
      </w:r>
      <w:r w:rsidRPr="009C277B">
        <w:rPr>
          <w:rFonts w:ascii="Arial" w:hAnsi="Arial" w:cs="Arial"/>
          <w:bCs/>
          <w:sz w:val="22"/>
          <w:szCs w:val="22"/>
          <w:lang w:eastAsia="x-none"/>
        </w:rPr>
        <w:t>ń</w:t>
      </w:r>
      <w:r w:rsidRPr="009C277B">
        <w:rPr>
          <w:rFonts w:ascii="Arial" w:hAnsi="Arial" w:cs="Arial"/>
          <w:sz w:val="22"/>
          <w:szCs w:val="22"/>
          <w:lang w:val="x-none" w:eastAsia="x-none"/>
        </w:rPr>
        <w:t xml:space="preserve"> do innych organów (głównie Nadzór Budowlany). Wydano również </w:t>
      </w:r>
      <w:r w:rsidRPr="009C277B">
        <w:rPr>
          <w:rFonts w:ascii="Arial" w:hAnsi="Arial" w:cs="Arial"/>
          <w:b/>
          <w:bCs/>
          <w:sz w:val="22"/>
          <w:szCs w:val="22"/>
          <w:lang w:eastAsia="x-none"/>
        </w:rPr>
        <w:t>14</w:t>
      </w:r>
      <w:r w:rsidRPr="009C277B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opini</w:t>
      </w:r>
      <w:r w:rsidRPr="009C277B">
        <w:rPr>
          <w:rFonts w:ascii="Arial" w:hAnsi="Arial" w:cs="Arial"/>
          <w:b/>
          <w:bCs/>
          <w:sz w:val="22"/>
          <w:szCs w:val="22"/>
          <w:lang w:eastAsia="x-none"/>
        </w:rPr>
        <w:t>i</w:t>
      </w:r>
      <w:r w:rsidRPr="009C277B">
        <w:rPr>
          <w:rFonts w:ascii="Arial" w:hAnsi="Arial" w:cs="Arial"/>
          <w:b/>
          <w:bCs/>
          <w:sz w:val="22"/>
          <w:szCs w:val="22"/>
          <w:lang w:val="x-none" w:eastAsia="x-none"/>
        </w:rPr>
        <w:t xml:space="preserve"> </w:t>
      </w:r>
      <w:r w:rsidRPr="009C277B">
        <w:rPr>
          <w:rFonts w:ascii="Arial" w:hAnsi="Arial" w:cs="Arial"/>
          <w:sz w:val="22"/>
          <w:szCs w:val="22"/>
          <w:lang w:val="x-none" w:eastAsia="x-none"/>
        </w:rPr>
        <w:t>o spełnieniu wymogów bezpieczeństwa pożarowego obiektów.</w:t>
      </w:r>
    </w:p>
    <w:p w:rsidR="008A7F3E" w:rsidRPr="009C277B" w:rsidRDefault="008A7F3E" w:rsidP="009C277B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="008A7F3E" w:rsidRPr="009C277B" w:rsidRDefault="006222A7" w:rsidP="006222A7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„</w:t>
      </w:r>
      <w:r>
        <w:rPr>
          <w:rFonts w:ascii="Arial" w:hAnsi="Arial" w:cs="Arial"/>
          <w:sz w:val="22"/>
          <w:szCs w:val="22"/>
          <w:lang w:val="x-none" w:eastAsia="x-none"/>
        </w:rPr>
        <w:t>Bezpieczne Wakacje”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="008A7F3E" w:rsidRPr="009C277B">
        <w:rPr>
          <w:rFonts w:ascii="Arial" w:hAnsi="Arial" w:cs="Arial"/>
          <w:sz w:val="22"/>
          <w:szCs w:val="22"/>
          <w:lang w:val="x-none" w:eastAsia="x-none"/>
        </w:rPr>
        <w:t xml:space="preserve">W związku z sezonową akcją „Bezpieczne Wakacje” </w:t>
      </w:r>
      <w:r w:rsidR="00E57B03" w:rsidRPr="009C277B">
        <w:rPr>
          <w:rFonts w:ascii="Arial" w:hAnsi="Arial" w:cs="Arial"/>
          <w:sz w:val="22"/>
          <w:szCs w:val="22"/>
          <w:lang w:eastAsia="x-none"/>
        </w:rPr>
        <w:t xml:space="preserve">na </w:t>
      </w:r>
      <w:r w:rsidR="00E57B03" w:rsidRPr="009C277B">
        <w:rPr>
          <w:rFonts w:ascii="Arial" w:hAnsi="Arial" w:cs="Arial"/>
          <w:sz w:val="22"/>
          <w:szCs w:val="22"/>
          <w:lang w:val="x-none" w:eastAsia="x-none"/>
        </w:rPr>
        <w:t>stronie</w:t>
      </w:r>
      <w:r w:rsidR="008A7F3E" w:rsidRPr="009C277B">
        <w:rPr>
          <w:rFonts w:ascii="Arial" w:hAnsi="Arial" w:cs="Arial"/>
          <w:sz w:val="22"/>
          <w:szCs w:val="22"/>
          <w:lang w:val="x-none" w:eastAsia="x-none"/>
        </w:rPr>
        <w:t xml:space="preserve"> internetowej </w:t>
      </w:r>
      <w:r w:rsidR="008A7F3E" w:rsidRPr="009C277B">
        <w:rPr>
          <w:rFonts w:ascii="Arial" w:hAnsi="Arial" w:cs="Arial"/>
          <w:sz w:val="22"/>
          <w:szCs w:val="22"/>
          <w:lang w:eastAsia="x-none"/>
        </w:rPr>
        <w:t xml:space="preserve">oraz profilach w mediach społecznościowych </w:t>
      </w:r>
      <w:r w:rsidR="008A7F3E" w:rsidRPr="009C277B">
        <w:rPr>
          <w:rFonts w:ascii="Arial" w:hAnsi="Arial" w:cs="Arial"/>
          <w:sz w:val="22"/>
          <w:szCs w:val="22"/>
          <w:lang w:val="x-none" w:eastAsia="x-none"/>
        </w:rPr>
        <w:t>komendy umieszczono porady na temat bezpiecznego zachowania się podczas letniego wypoczynku.</w:t>
      </w:r>
      <w:r w:rsidR="008A7F3E" w:rsidRPr="009C277B">
        <w:rPr>
          <w:rFonts w:ascii="Arial" w:hAnsi="Arial" w:cs="Arial"/>
          <w:sz w:val="22"/>
          <w:szCs w:val="22"/>
          <w:lang w:eastAsia="x-none"/>
        </w:rPr>
        <w:t xml:space="preserve"> </w:t>
      </w:r>
    </w:p>
    <w:p w:rsidR="008A7F3E" w:rsidRPr="009C277B" w:rsidRDefault="008A7F3E" w:rsidP="009C277B">
      <w:pPr>
        <w:spacing w:line="276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="008A7F3E" w:rsidRPr="009C277B" w:rsidRDefault="008A7F3E" w:rsidP="006222A7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eastAsia="x-none"/>
        </w:rPr>
      </w:pPr>
      <w:r w:rsidRPr="009C277B">
        <w:rPr>
          <w:rFonts w:ascii="Arial" w:hAnsi="Arial" w:cs="Arial"/>
          <w:sz w:val="22"/>
          <w:szCs w:val="22"/>
          <w:lang w:val="x-none" w:eastAsia="x-none"/>
        </w:rPr>
        <w:t xml:space="preserve">W celu nadzoru nad przestrzeganiem przepisów przeciwpożarowych, w tym wyeliminowania lub ograniczenia niebezpiecznych zdarzeń, strażacy sekcji Kontrolno-Rozpoznawczej w </w:t>
      </w:r>
      <w:r w:rsidRPr="009C277B">
        <w:rPr>
          <w:rFonts w:ascii="Arial" w:hAnsi="Arial" w:cs="Arial"/>
          <w:sz w:val="22"/>
          <w:szCs w:val="22"/>
          <w:lang w:eastAsia="x-none"/>
        </w:rPr>
        <w:t xml:space="preserve">I półroczu </w:t>
      </w:r>
      <w:r w:rsidRPr="009C277B">
        <w:rPr>
          <w:rFonts w:ascii="Arial" w:hAnsi="Arial" w:cs="Arial"/>
          <w:sz w:val="22"/>
          <w:szCs w:val="22"/>
          <w:lang w:val="x-none" w:eastAsia="x-none"/>
        </w:rPr>
        <w:t>20</w:t>
      </w:r>
      <w:r w:rsidRPr="009C277B">
        <w:rPr>
          <w:rFonts w:ascii="Arial" w:hAnsi="Arial" w:cs="Arial"/>
          <w:sz w:val="22"/>
          <w:szCs w:val="22"/>
          <w:lang w:eastAsia="x-none"/>
        </w:rPr>
        <w:t>23</w:t>
      </w:r>
      <w:r w:rsidRPr="009C277B">
        <w:rPr>
          <w:rFonts w:ascii="Arial" w:hAnsi="Arial" w:cs="Arial"/>
          <w:sz w:val="22"/>
          <w:szCs w:val="22"/>
          <w:lang w:val="x-none" w:eastAsia="x-none"/>
        </w:rPr>
        <w:t xml:space="preserve"> roku podjęli następujące działania:</w:t>
      </w:r>
    </w:p>
    <w:p w:rsidR="008A7F3E" w:rsidRPr="009C277B" w:rsidRDefault="008A7F3E" w:rsidP="00767CFF">
      <w:pPr>
        <w:numPr>
          <w:ilvl w:val="0"/>
          <w:numId w:val="3"/>
        </w:num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  <w:lang w:eastAsia="x-none"/>
        </w:rPr>
      </w:pPr>
      <w:r w:rsidRPr="009C277B">
        <w:rPr>
          <w:rFonts w:ascii="Arial" w:hAnsi="Arial" w:cs="Arial"/>
          <w:sz w:val="22"/>
          <w:szCs w:val="22"/>
        </w:rPr>
        <w:t>podczas prowadzonych kontroli w obiektach zwracano szczególną uwagę na stan przewodów kominowych i usuwanie z nich zanieczyszczeń, a także na instalacje elektryczne i odgromowe,</w:t>
      </w:r>
    </w:p>
    <w:p w:rsidR="008A7F3E" w:rsidRPr="009C277B" w:rsidRDefault="008A7F3E" w:rsidP="00767CFF">
      <w:pPr>
        <w:numPr>
          <w:ilvl w:val="0"/>
          <w:numId w:val="3"/>
        </w:num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  <w:lang w:eastAsia="x-none"/>
        </w:rPr>
      </w:pPr>
      <w:r w:rsidRPr="009C277B">
        <w:rPr>
          <w:rFonts w:ascii="Arial" w:hAnsi="Arial" w:cs="Arial"/>
          <w:sz w:val="22"/>
          <w:szCs w:val="22"/>
        </w:rPr>
        <w:t xml:space="preserve">przekazano do prasy informacje w zakresie </w:t>
      </w:r>
      <w:r w:rsidR="00E57B03" w:rsidRPr="009C277B">
        <w:rPr>
          <w:rFonts w:ascii="Arial" w:hAnsi="Arial" w:cs="Arial"/>
          <w:sz w:val="22"/>
          <w:szCs w:val="22"/>
        </w:rPr>
        <w:t>niebezpieczeństwa, jakie</w:t>
      </w:r>
      <w:r w:rsidRPr="009C277B">
        <w:rPr>
          <w:rFonts w:ascii="Arial" w:hAnsi="Arial" w:cs="Arial"/>
          <w:sz w:val="22"/>
          <w:szCs w:val="22"/>
        </w:rPr>
        <w:t xml:space="preserve"> niesie sezon grzewczy, promowano akcję „Czujka na straży twojego bezpieczeństwa”,</w:t>
      </w:r>
    </w:p>
    <w:p w:rsidR="008A7F3E" w:rsidRPr="009C277B" w:rsidRDefault="008A7F3E" w:rsidP="00767CFF">
      <w:pPr>
        <w:numPr>
          <w:ilvl w:val="0"/>
          <w:numId w:val="3"/>
        </w:num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  <w:lang w:eastAsia="x-none"/>
        </w:rPr>
      </w:pPr>
      <w:r w:rsidRPr="009C277B">
        <w:rPr>
          <w:rFonts w:ascii="Arial" w:hAnsi="Arial" w:cs="Arial"/>
          <w:sz w:val="22"/>
          <w:szCs w:val="22"/>
        </w:rPr>
        <w:t>w ramach kampanii społecznej „Czujka na straży twojego bezpieczeństwa” funkcjonariusze KP PSP w Ostrowcu Św. prowadzili szereg prelekcji skierowanych do mieszkańców powiatu w zakresie poprawy bezpieczeństwa pożarowego we własnym mieszkaniu i najbliższym otoczeniu,</w:t>
      </w:r>
    </w:p>
    <w:p w:rsidR="008A7F3E" w:rsidRPr="009C277B" w:rsidRDefault="008A7F3E" w:rsidP="00767CFF">
      <w:pPr>
        <w:numPr>
          <w:ilvl w:val="0"/>
          <w:numId w:val="3"/>
        </w:num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  <w:lang w:eastAsia="x-none"/>
        </w:rPr>
      </w:pPr>
      <w:r w:rsidRPr="009C277B">
        <w:rPr>
          <w:rFonts w:ascii="Arial" w:hAnsi="Arial" w:cs="Arial"/>
          <w:sz w:val="22"/>
          <w:szCs w:val="22"/>
        </w:rPr>
        <w:t>w ramach kampanii społecznej „Stop Pożarom Traw!” funkcjonariusze poprzez stronę internetową na bieżąco informowali mieszkańców powiatu o skali zjawiska wypalania pozostałości roślinnych, promowali akcję w lokalnych mediach w tym wzięli udział w audycjach radiowych i kilkukrotnie komentowali zaistniałe zdarzenia przed kamerami lokalnej TV,</w:t>
      </w:r>
    </w:p>
    <w:p w:rsidR="008A7F3E" w:rsidRPr="009C277B" w:rsidRDefault="008A7F3E" w:rsidP="00767CFF">
      <w:pPr>
        <w:numPr>
          <w:ilvl w:val="0"/>
          <w:numId w:val="3"/>
        </w:num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  <w:lang w:eastAsia="x-none"/>
        </w:rPr>
      </w:pPr>
      <w:r w:rsidRPr="009C277B">
        <w:rPr>
          <w:rFonts w:ascii="Arial" w:hAnsi="Arial" w:cs="Arial"/>
          <w:sz w:val="22"/>
          <w:szCs w:val="22"/>
          <w:lang w:val="x-none" w:eastAsia="x-none"/>
        </w:rPr>
        <w:t>strona internetowa KP PSP Ostrowiec</w:t>
      </w:r>
      <w:r w:rsidRPr="009C277B">
        <w:rPr>
          <w:rFonts w:ascii="Arial" w:hAnsi="Arial" w:cs="Arial"/>
          <w:sz w:val="22"/>
          <w:szCs w:val="22"/>
          <w:lang w:eastAsia="x-none"/>
        </w:rPr>
        <w:t xml:space="preserve"> Św.</w:t>
      </w:r>
      <w:r w:rsidRPr="009C277B">
        <w:rPr>
          <w:rFonts w:ascii="Arial" w:hAnsi="Arial" w:cs="Arial"/>
          <w:sz w:val="22"/>
          <w:szCs w:val="22"/>
          <w:lang w:val="x-none" w:eastAsia="x-none"/>
        </w:rPr>
        <w:t xml:space="preserve"> na bieżąco uzupełniana jest o</w:t>
      </w:r>
      <w:r w:rsidRPr="009C277B">
        <w:rPr>
          <w:rFonts w:ascii="Arial" w:hAnsi="Arial" w:cs="Arial"/>
          <w:sz w:val="22"/>
          <w:szCs w:val="22"/>
          <w:lang w:eastAsia="x-none"/>
        </w:rPr>
        <w:t> </w:t>
      </w:r>
      <w:r w:rsidRPr="009C277B">
        <w:rPr>
          <w:rFonts w:ascii="Arial" w:hAnsi="Arial" w:cs="Arial"/>
          <w:sz w:val="22"/>
          <w:szCs w:val="22"/>
          <w:lang w:val="x-none" w:eastAsia="x-none"/>
        </w:rPr>
        <w:t>porad</w:t>
      </w:r>
      <w:r w:rsidRPr="009C277B">
        <w:rPr>
          <w:rFonts w:ascii="Arial" w:hAnsi="Arial" w:cs="Arial"/>
          <w:sz w:val="22"/>
          <w:szCs w:val="22"/>
          <w:lang w:eastAsia="x-none"/>
        </w:rPr>
        <w:t>y, apele i informacje dotyczące bezpieczeństwa pożarowego</w:t>
      </w:r>
      <w:r w:rsidRPr="009C277B">
        <w:rPr>
          <w:rFonts w:ascii="Arial" w:hAnsi="Arial" w:cs="Arial"/>
          <w:sz w:val="22"/>
          <w:szCs w:val="22"/>
          <w:lang w:val="x-none" w:eastAsia="x-none"/>
        </w:rPr>
        <w:t>,</w:t>
      </w:r>
    </w:p>
    <w:p w:rsidR="008A7F3E" w:rsidRPr="009C277B" w:rsidRDefault="008A7F3E" w:rsidP="00767CFF">
      <w:pPr>
        <w:numPr>
          <w:ilvl w:val="0"/>
          <w:numId w:val="3"/>
        </w:num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  <w:lang w:eastAsia="x-none"/>
        </w:rPr>
      </w:pPr>
      <w:r w:rsidRPr="009C277B">
        <w:rPr>
          <w:rFonts w:ascii="Arial" w:hAnsi="Arial" w:cs="Arial"/>
          <w:sz w:val="22"/>
          <w:szCs w:val="22"/>
          <w:lang w:val="x-none" w:eastAsia="x-none"/>
        </w:rPr>
        <w:t>systematycznie wdrażano do działalności kontrolno-rozpoznawczej  wymagania zawarte w znowelizowanych przepisach techniczno-budowlanych, w przepisach o ochronie przeciwpożarowej oraz Polskich Normach odpowiednikach norm europejskich (EN) dotyczących bezpieczeństwa pożarowego,</w:t>
      </w:r>
    </w:p>
    <w:p w:rsidR="008A7F3E" w:rsidRPr="009C277B" w:rsidRDefault="008A7F3E" w:rsidP="00767CFF">
      <w:pPr>
        <w:numPr>
          <w:ilvl w:val="0"/>
          <w:numId w:val="3"/>
        </w:num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  <w:lang w:eastAsia="x-none"/>
        </w:rPr>
      </w:pPr>
      <w:r w:rsidRPr="009C277B">
        <w:rPr>
          <w:rFonts w:ascii="Arial" w:hAnsi="Arial" w:cs="Arial"/>
          <w:sz w:val="22"/>
          <w:szCs w:val="22"/>
          <w:lang w:val="x-none" w:eastAsia="x-none"/>
        </w:rPr>
        <w:t>zbierano dane dotyczące zagrożeń pożarowych i innych miejscowych zagrożeń na terenie powiatu ostrowieckiego celem aktualizacji katalogu zagrożeń,</w:t>
      </w:r>
    </w:p>
    <w:p w:rsidR="008A7F3E" w:rsidRPr="009C277B" w:rsidRDefault="008A7F3E" w:rsidP="00767CFF">
      <w:pPr>
        <w:numPr>
          <w:ilvl w:val="0"/>
          <w:numId w:val="3"/>
        </w:num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  <w:lang w:eastAsia="x-none"/>
        </w:rPr>
      </w:pPr>
      <w:r w:rsidRPr="009C277B">
        <w:rPr>
          <w:rFonts w:ascii="Arial" w:hAnsi="Arial" w:cs="Arial"/>
          <w:sz w:val="22"/>
          <w:szCs w:val="22"/>
          <w:lang w:val="x-none" w:eastAsia="x-none"/>
        </w:rPr>
        <w:lastRenderedPageBreak/>
        <w:t xml:space="preserve">na bieżąco udzielano fachowych porad </w:t>
      </w:r>
      <w:r w:rsidRPr="009C277B">
        <w:rPr>
          <w:rFonts w:ascii="Arial" w:hAnsi="Arial" w:cs="Arial"/>
          <w:sz w:val="22"/>
          <w:szCs w:val="22"/>
          <w:lang w:eastAsia="x-none"/>
        </w:rPr>
        <w:t>dot. ochrony przeciwpożarowej zainteresowanym osobom i firmom.</w:t>
      </w:r>
    </w:p>
    <w:p w:rsidR="003F1918" w:rsidRPr="008C593F" w:rsidRDefault="003F1918" w:rsidP="008C593F">
      <w:pPr>
        <w:pStyle w:val="Nagwek2"/>
      </w:pPr>
      <w:bookmarkStart w:id="6" w:name="_Toc285609212"/>
      <w:bookmarkStart w:id="7" w:name="_Toc148514051"/>
      <w:r w:rsidRPr="008C593F">
        <w:t>Zakres spraw operacyjnych.</w:t>
      </w:r>
      <w:bookmarkEnd w:id="6"/>
      <w:bookmarkEnd w:id="7"/>
    </w:p>
    <w:p w:rsidR="00A27C9C" w:rsidRDefault="00A27C9C" w:rsidP="009C277B">
      <w:pPr>
        <w:pStyle w:val="Tekstpodstawowywcity3"/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3F1918" w:rsidRPr="009C277B" w:rsidRDefault="003F1918" w:rsidP="009C277B">
      <w:pPr>
        <w:pStyle w:val="Tekstpodstawowywcity3"/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W pierwszym półroczu 2023 r. na terenie powiatu ostrowieckiego odnotowano </w:t>
      </w:r>
      <w:r w:rsidRPr="009C277B">
        <w:rPr>
          <w:rFonts w:ascii="Arial" w:hAnsi="Arial" w:cs="Arial"/>
          <w:b/>
          <w:sz w:val="22"/>
          <w:szCs w:val="22"/>
        </w:rPr>
        <w:t>537 zdarzeń</w:t>
      </w:r>
      <w:r w:rsidRPr="009C277B">
        <w:rPr>
          <w:rFonts w:ascii="Arial" w:hAnsi="Arial" w:cs="Arial"/>
          <w:sz w:val="22"/>
          <w:szCs w:val="22"/>
        </w:rPr>
        <w:t>, które wymagały interwencji jednostek ochrony przeciwpożarowej.</w:t>
      </w:r>
    </w:p>
    <w:tbl>
      <w:tblPr>
        <w:tblpPr w:leftFromText="141" w:rightFromText="141" w:vertAnchor="text" w:horzAnchor="margin" w:tblpY="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910"/>
        <w:gridCol w:w="2617"/>
        <w:gridCol w:w="910"/>
        <w:gridCol w:w="2617"/>
      </w:tblGrid>
      <w:tr w:rsidR="00E12F1F" w:rsidRPr="00E12F1F" w:rsidTr="00E12F1F">
        <w:trPr>
          <w:trHeight w:val="340"/>
        </w:trPr>
        <w:tc>
          <w:tcPr>
            <w:tcW w:w="0" w:type="auto"/>
            <w:vMerge w:val="restart"/>
            <w:vAlign w:val="center"/>
          </w:tcPr>
          <w:p w:rsidR="00E12F1F" w:rsidRPr="00E12F1F" w:rsidRDefault="00E12F1F" w:rsidP="00A6179C">
            <w:pPr>
              <w:pStyle w:val="Tekstpodstawowywcity3"/>
              <w:spacing w:after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E12F1F">
              <w:rPr>
                <w:rFonts w:ascii="Arial" w:hAnsi="Arial" w:cs="Arial"/>
                <w:b/>
                <w:sz w:val="18"/>
                <w:szCs w:val="22"/>
              </w:rPr>
              <w:t>Zdarzenie</w:t>
            </w:r>
          </w:p>
        </w:tc>
        <w:tc>
          <w:tcPr>
            <w:tcW w:w="0" w:type="auto"/>
            <w:gridSpan w:val="2"/>
            <w:vAlign w:val="center"/>
          </w:tcPr>
          <w:p w:rsidR="00E12F1F" w:rsidRPr="00E12F1F" w:rsidRDefault="00E12F1F" w:rsidP="00A6179C">
            <w:pPr>
              <w:pStyle w:val="Tekstpodstawowywcity3"/>
              <w:spacing w:after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E12F1F">
              <w:rPr>
                <w:rFonts w:ascii="Arial" w:hAnsi="Arial" w:cs="Arial"/>
                <w:b/>
                <w:sz w:val="18"/>
                <w:szCs w:val="22"/>
              </w:rPr>
              <w:t>2022</w:t>
            </w:r>
          </w:p>
        </w:tc>
        <w:tc>
          <w:tcPr>
            <w:tcW w:w="0" w:type="auto"/>
            <w:gridSpan w:val="2"/>
            <w:vAlign w:val="center"/>
          </w:tcPr>
          <w:p w:rsidR="00E12F1F" w:rsidRPr="00E12F1F" w:rsidRDefault="00E12F1F" w:rsidP="00A6179C">
            <w:pPr>
              <w:pStyle w:val="Tekstpodstawowywcity3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E12F1F">
              <w:rPr>
                <w:rFonts w:ascii="Arial" w:hAnsi="Arial" w:cs="Arial"/>
                <w:b/>
                <w:sz w:val="18"/>
                <w:szCs w:val="22"/>
              </w:rPr>
              <w:t>do 30 czerwca 2023</w:t>
            </w:r>
          </w:p>
        </w:tc>
      </w:tr>
      <w:tr w:rsidR="00E12F1F" w:rsidRPr="00E12F1F" w:rsidTr="00E12F1F">
        <w:trPr>
          <w:trHeight w:val="340"/>
        </w:trPr>
        <w:tc>
          <w:tcPr>
            <w:tcW w:w="0" w:type="auto"/>
            <w:vMerge/>
            <w:vAlign w:val="center"/>
          </w:tcPr>
          <w:p w:rsidR="00E12F1F" w:rsidRPr="00E12F1F" w:rsidRDefault="00E12F1F" w:rsidP="00A6179C">
            <w:pPr>
              <w:pStyle w:val="Tekstpodstawowywcity3"/>
              <w:spacing w:after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12F1F" w:rsidRPr="00E12F1F" w:rsidRDefault="00E12F1F" w:rsidP="00A6179C">
            <w:pPr>
              <w:pStyle w:val="Tekstpodstawowywcity3"/>
              <w:spacing w:after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E12F1F">
              <w:rPr>
                <w:rFonts w:ascii="Arial" w:hAnsi="Arial" w:cs="Arial"/>
                <w:b/>
                <w:sz w:val="18"/>
                <w:szCs w:val="22"/>
              </w:rPr>
              <w:t>Ilość</w:t>
            </w:r>
          </w:p>
        </w:tc>
        <w:tc>
          <w:tcPr>
            <w:tcW w:w="0" w:type="auto"/>
            <w:vAlign w:val="center"/>
          </w:tcPr>
          <w:p w:rsidR="00E12F1F" w:rsidRPr="00E12F1F" w:rsidRDefault="00E12F1F" w:rsidP="00A6179C">
            <w:pPr>
              <w:pStyle w:val="Tekstpodstawowywcity3"/>
              <w:spacing w:after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E12F1F">
              <w:rPr>
                <w:rFonts w:ascii="Arial" w:hAnsi="Arial" w:cs="Arial"/>
                <w:b/>
                <w:sz w:val="18"/>
                <w:szCs w:val="22"/>
              </w:rPr>
              <w:t>Wskaźnik % ogółu zdarzeń</w:t>
            </w:r>
          </w:p>
        </w:tc>
        <w:tc>
          <w:tcPr>
            <w:tcW w:w="0" w:type="auto"/>
            <w:vAlign w:val="center"/>
          </w:tcPr>
          <w:p w:rsidR="00E12F1F" w:rsidRPr="00E12F1F" w:rsidRDefault="00E12F1F" w:rsidP="00A6179C">
            <w:pPr>
              <w:pStyle w:val="Tekstpodstawowywcity3"/>
              <w:spacing w:after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E12F1F">
              <w:rPr>
                <w:rFonts w:ascii="Arial" w:hAnsi="Arial" w:cs="Arial"/>
                <w:b/>
                <w:sz w:val="18"/>
                <w:szCs w:val="22"/>
              </w:rPr>
              <w:t>Ilość</w:t>
            </w:r>
          </w:p>
        </w:tc>
        <w:tc>
          <w:tcPr>
            <w:tcW w:w="0" w:type="auto"/>
            <w:vAlign w:val="center"/>
          </w:tcPr>
          <w:p w:rsidR="00E12F1F" w:rsidRPr="00E12F1F" w:rsidRDefault="00E12F1F" w:rsidP="00A6179C">
            <w:pPr>
              <w:pStyle w:val="Tekstpodstawowywcity3"/>
              <w:spacing w:after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E12F1F">
              <w:rPr>
                <w:rFonts w:ascii="Arial" w:hAnsi="Arial" w:cs="Arial"/>
                <w:b/>
                <w:sz w:val="18"/>
                <w:szCs w:val="22"/>
              </w:rPr>
              <w:t>Wskaźnik % ogółu zdarzeń</w:t>
            </w:r>
          </w:p>
        </w:tc>
      </w:tr>
      <w:tr w:rsidR="00E12F1F" w:rsidRPr="00E12F1F" w:rsidTr="00E12F1F">
        <w:trPr>
          <w:trHeight w:val="340"/>
        </w:trPr>
        <w:tc>
          <w:tcPr>
            <w:tcW w:w="0" w:type="auto"/>
            <w:vAlign w:val="center"/>
          </w:tcPr>
          <w:p w:rsidR="00E12F1F" w:rsidRPr="00E12F1F" w:rsidRDefault="00E12F1F" w:rsidP="00A6179C">
            <w:pPr>
              <w:pStyle w:val="Tekstpodstawowywcity3"/>
              <w:spacing w:after="0"/>
              <w:ind w:left="0"/>
              <w:rPr>
                <w:rFonts w:ascii="Arial" w:hAnsi="Arial" w:cs="Arial"/>
                <w:b/>
                <w:sz w:val="18"/>
                <w:szCs w:val="22"/>
              </w:rPr>
            </w:pPr>
            <w:r w:rsidRPr="00E12F1F">
              <w:rPr>
                <w:rFonts w:ascii="Arial" w:hAnsi="Arial" w:cs="Arial"/>
                <w:b/>
                <w:sz w:val="18"/>
                <w:szCs w:val="22"/>
              </w:rPr>
              <w:t xml:space="preserve">Pożar     </w:t>
            </w:r>
          </w:p>
        </w:tc>
        <w:tc>
          <w:tcPr>
            <w:tcW w:w="0" w:type="auto"/>
            <w:vAlign w:val="center"/>
          </w:tcPr>
          <w:p w:rsidR="00E12F1F" w:rsidRPr="00E12F1F" w:rsidRDefault="00E12F1F" w:rsidP="00A6179C">
            <w:pPr>
              <w:pStyle w:val="Tekstpodstawowywcity3"/>
              <w:tabs>
                <w:tab w:val="left" w:pos="1134"/>
              </w:tabs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12F1F">
              <w:rPr>
                <w:rFonts w:ascii="Arial" w:hAnsi="Arial" w:cs="Arial"/>
                <w:sz w:val="18"/>
                <w:szCs w:val="22"/>
              </w:rPr>
              <w:t>465</w:t>
            </w:r>
          </w:p>
        </w:tc>
        <w:tc>
          <w:tcPr>
            <w:tcW w:w="0" w:type="auto"/>
            <w:vAlign w:val="center"/>
          </w:tcPr>
          <w:p w:rsidR="00E12F1F" w:rsidRPr="00E12F1F" w:rsidRDefault="00E12F1F" w:rsidP="00A6179C">
            <w:pPr>
              <w:pStyle w:val="Tekstpodstawowywcity3"/>
              <w:tabs>
                <w:tab w:val="left" w:pos="1134"/>
              </w:tabs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12F1F">
              <w:rPr>
                <w:rFonts w:ascii="Arial" w:hAnsi="Arial" w:cs="Arial"/>
                <w:sz w:val="18"/>
                <w:szCs w:val="22"/>
              </w:rPr>
              <w:t>33,55</w:t>
            </w:r>
          </w:p>
        </w:tc>
        <w:tc>
          <w:tcPr>
            <w:tcW w:w="0" w:type="auto"/>
            <w:vAlign w:val="center"/>
          </w:tcPr>
          <w:p w:rsidR="00E12F1F" w:rsidRPr="00E12F1F" w:rsidRDefault="00E12F1F" w:rsidP="00A6179C">
            <w:pPr>
              <w:pStyle w:val="Tekstpodstawowywcity3"/>
              <w:tabs>
                <w:tab w:val="left" w:pos="1134"/>
              </w:tabs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12F1F">
              <w:rPr>
                <w:rFonts w:ascii="Arial" w:hAnsi="Arial" w:cs="Arial"/>
                <w:sz w:val="18"/>
                <w:szCs w:val="22"/>
              </w:rPr>
              <w:t>166</w:t>
            </w:r>
          </w:p>
        </w:tc>
        <w:tc>
          <w:tcPr>
            <w:tcW w:w="0" w:type="auto"/>
            <w:vAlign w:val="center"/>
          </w:tcPr>
          <w:p w:rsidR="00E12F1F" w:rsidRPr="00E12F1F" w:rsidRDefault="00E12F1F" w:rsidP="00A6179C">
            <w:pPr>
              <w:pStyle w:val="Tekstpodstawowywcity3"/>
              <w:tabs>
                <w:tab w:val="left" w:pos="1134"/>
              </w:tabs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12F1F">
              <w:rPr>
                <w:rFonts w:ascii="Arial" w:hAnsi="Arial" w:cs="Arial"/>
                <w:sz w:val="18"/>
                <w:szCs w:val="22"/>
              </w:rPr>
              <w:t>30,91</w:t>
            </w:r>
          </w:p>
        </w:tc>
      </w:tr>
      <w:tr w:rsidR="00E12F1F" w:rsidRPr="00E12F1F" w:rsidTr="00E12F1F">
        <w:trPr>
          <w:trHeight w:val="340"/>
        </w:trPr>
        <w:tc>
          <w:tcPr>
            <w:tcW w:w="0" w:type="auto"/>
            <w:vAlign w:val="center"/>
          </w:tcPr>
          <w:p w:rsidR="00E12F1F" w:rsidRPr="00E12F1F" w:rsidRDefault="00E12F1F" w:rsidP="00A6179C">
            <w:pPr>
              <w:pStyle w:val="Tekstpodstawowywcity3"/>
              <w:spacing w:after="0"/>
              <w:ind w:left="0"/>
              <w:rPr>
                <w:rFonts w:ascii="Arial" w:hAnsi="Arial" w:cs="Arial"/>
                <w:b/>
                <w:sz w:val="18"/>
                <w:szCs w:val="22"/>
              </w:rPr>
            </w:pPr>
            <w:r w:rsidRPr="00E12F1F">
              <w:rPr>
                <w:rFonts w:ascii="Arial" w:hAnsi="Arial" w:cs="Arial"/>
                <w:b/>
                <w:sz w:val="18"/>
                <w:szCs w:val="22"/>
              </w:rPr>
              <w:t xml:space="preserve">Miejscowe zagrożenie         </w:t>
            </w:r>
          </w:p>
        </w:tc>
        <w:tc>
          <w:tcPr>
            <w:tcW w:w="0" w:type="auto"/>
            <w:vAlign w:val="center"/>
          </w:tcPr>
          <w:p w:rsidR="00E12F1F" w:rsidRPr="00E12F1F" w:rsidRDefault="00E12F1F" w:rsidP="00A6179C">
            <w:pPr>
              <w:pStyle w:val="Tekstpodstawowywcity3"/>
              <w:tabs>
                <w:tab w:val="left" w:pos="1134"/>
              </w:tabs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12F1F">
              <w:rPr>
                <w:rFonts w:ascii="Arial" w:hAnsi="Arial" w:cs="Arial"/>
                <w:sz w:val="18"/>
                <w:szCs w:val="22"/>
              </w:rPr>
              <w:t>892</w:t>
            </w:r>
          </w:p>
        </w:tc>
        <w:tc>
          <w:tcPr>
            <w:tcW w:w="0" w:type="auto"/>
            <w:vAlign w:val="center"/>
          </w:tcPr>
          <w:p w:rsidR="00E12F1F" w:rsidRPr="00E12F1F" w:rsidRDefault="00E12F1F" w:rsidP="00A6179C">
            <w:pPr>
              <w:pStyle w:val="Tekstpodstawowywcity3"/>
              <w:tabs>
                <w:tab w:val="left" w:pos="1134"/>
              </w:tabs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12F1F">
              <w:rPr>
                <w:rFonts w:ascii="Arial" w:hAnsi="Arial" w:cs="Arial"/>
                <w:sz w:val="18"/>
                <w:szCs w:val="22"/>
              </w:rPr>
              <w:t>64,35</w:t>
            </w:r>
          </w:p>
        </w:tc>
        <w:tc>
          <w:tcPr>
            <w:tcW w:w="0" w:type="auto"/>
            <w:vAlign w:val="center"/>
          </w:tcPr>
          <w:p w:rsidR="00E12F1F" w:rsidRPr="00E12F1F" w:rsidRDefault="00E12F1F" w:rsidP="00A6179C">
            <w:pPr>
              <w:pStyle w:val="Tekstpodstawowywcity3"/>
              <w:tabs>
                <w:tab w:val="left" w:pos="1134"/>
              </w:tabs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12F1F">
              <w:rPr>
                <w:rFonts w:ascii="Arial" w:hAnsi="Arial" w:cs="Arial"/>
                <w:sz w:val="18"/>
                <w:szCs w:val="22"/>
              </w:rPr>
              <w:t>357</w:t>
            </w:r>
          </w:p>
        </w:tc>
        <w:tc>
          <w:tcPr>
            <w:tcW w:w="0" w:type="auto"/>
            <w:vAlign w:val="center"/>
          </w:tcPr>
          <w:p w:rsidR="00E12F1F" w:rsidRPr="00E12F1F" w:rsidRDefault="00E12F1F" w:rsidP="00A6179C">
            <w:pPr>
              <w:pStyle w:val="Tekstpodstawowywcity3"/>
              <w:tabs>
                <w:tab w:val="left" w:pos="1134"/>
              </w:tabs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12F1F">
              <w:rPr>
                <w:rFonts w:ascii="Arial" w:hAnsi="Arial" w:cs="Arial"/>
                <w:sz w:val="18"/>
                <w:szCs w:val="22"/>
              </w:rPr>
              <w:t>66,48</w:t>
            </w:r>
          </w:p>
        </w:tc>
      </w:tr>
      <w:tr w:rsidR="00E12F1F" w:rsidRPr="00E12F1F" w:rsidTr="00E12F1F">
        <w:trPr>
          <w:trHeight w:val="340"/>
        </w:trPr>
        <w:tc>
          <w:tcPr>
            <w:tcW w:w="0" w:type="auto"/>
            <w:vAlign w:val="center"/>
          </w:tcPr>
          <w:p w:rsidR="00E12F1F" w:rsidRPr="00E12F1F" w:rsidRDefault="00E12F1F" w:rsidP="00A6179C">
            <w:pPr>
              <w:pStyle w:val="Tekstpodstawowywcity3"/>
              <w:spacing w:after="0"/>
              <w:ind w:left="0"/>
              <w:rPr>
                <w:rFonts w:ascii="Arial" w:hAnsi="Arial" w:cs="Arial"/>
                <w:b/>
                <w:sz w:val="18"/>
                <w:szCs w:val="22"/>
              </w:rPr>
            </w:pPr>
            <w:r w:rsidRPr="00E12F1F">
              <w:rPr>
                <w:rFonts w:ascii="Arial" w:hAnsi="Arial" w:cs="Arial"/>
                <w:b/>
                <w:sz w:val="18"/>
                <w:szCs w:val="22"/>
              </w:rPr>
              <w:t>Alarm fałszywy</w:t>
            </w:r>
          </w:p>
        </w:tc>
        <w:tc>
          <w:tcPr>
            <w:tcW w:w="0" w:type="auto"/>
            <w:vAlign w:val="center"/>
          </w:tcPr>
          <w:p w:rsidR="00E12F1F" w:rsidRPr="00E12F1F" w:rsidRDefault="00E12F1F" w:rsidP="00A6179C">
            <w:pPr>
              <w:pStyle w:val="Tekstpodstawowywcity3"/>
              <w:tabs>
                <w:tab w:val="left" w:pos="1134"/>
              </w:tabs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12F1F">
              <w:rPr>
                <w:rFonts w:ascii="Arial" w:hAnsi="Arial" w:cs="Arial"/>
                <w:sz w:val="18"/>
                <w:szCs w:val="22"/>
              </w:rPr>
              <w:t>29</w:t>
            </w:r>
          </w:p>
        </w:tc>
        <w:tc>
          <w:tcPr>
            <w:tcW w:w="0" w:type="auto"/>
            <w:vAlign w:val="center"/>
          </w:tcPr>
          <w:p w:rsidR="00E12F1F" w:rsidRPr="00E12F1F" w:rsidRDefault="00E12F1F" w:rsidP="00A6179C">
            <w:pPr>
              <w:pStyle w:val="Tekstpodstawowywcity3"/>
              <w:tabs>
                <w:tab w:val="left" w:pos="1134"/>
              </w:tabs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12F1F">
              <w:rPr>
                <w:rFonts w:ascii="Arial" w:hAnsi="Arial" w:cs="Arial"/>
                <w:sz w:val="18"/>
                <w:szCs w:val="22"/>
              </w:rPr>
              <w:t>2,1</w:t>
            </w:r>
          </w:p>
        </w:tc>
        <w:tc>
          <w:tcPr>
            <w:tcW w:w="0" w:type="auto"/>
            <w:vAlign w:val="center"/>
          </w:tcPr>
          <w:p w:rsidR="00E12F1F" w:rsidRPr="00E12F1F" w:rsidRDefault="00E12F1F" w:rsidP="00A6179C">
            <w:pPr>
              <w:pStyle w:val="Tekstpodstawowywcity3"/>
              <w:tabs>
                <w:tab w:val="left" w:pos="1134"/>
              </w:tabs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12F1F">
              <w:rPr>
                <w:rFonts w:ascii="Arial" w:hAnsi="Arial" w:cs="Arial"/>
                <w:sz w:val="18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E12F1F" w:rsidRPr="00E12F1F" w:rsidRDefault="00E12F1F" w:rsidP="00A6179C">
            <w:pPr>
              <w:pStyle w:val="Tekstpodstawowywcity3"/>
              <w:tabs>
                <w:tab w:val="left" w:pos="1134"/>
              </w:tabs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12F1F">
              <w:rPr>
                <w:rFonts w:ascii="Arial" w:hAnsi="Arial" w:cs="Arial"/>
                <w:sz w:val="18"/>
                <w:szCs w:val="22"/>
              </w:rPr>
              <w:t>2,61</w:t>
            </w:r>
          </w:p>
        </w:tc>
      </w:tr>
      <w:tr w:rsidR="00E12F1F" w:rsidRPr="00E12F1F" w:rsidTr="00E12F1F">
        <w:trPr>
          <w:trHeight w:val="340"/>
        </w:trPr>
        <w:tc>
          <w:tcPr>
            <w:tcW w:w="0" w:type="auto"/>
            <w:vAlign w:val="center"/>
          </w:tcPr>
          <w:p w:rsidR="00E12F1F" w:rsidRPr="00E12F1F" w:rsidRDefault="00E12F1F" w:rsidP="00A6179C">
            <w:pPr>
              <w:pStyle w:val="Tekstpodstawowywcity3"/>
              <w:spacing w:after="0"/>
              <w:ind w:left="0"/>
              <w:rPr>
                <w:rFonts w:ascii="Arial" w:hAnsi="Arial" w:cs="Arial"/>
                <w:b/>
                <w:sz w:val="18"/>
                <w:szCs w:val="22"/>
              </w:rPr>
            </w:pPr>
            <w:r w:rsidRPr="00E12F1F">
              <w:rPr>
                <w:rFonts w:ascii="Arial" w:hAnsi="Arial" w:cs="Arial"/>
                <w:b/>
                <w:sz w:val="18"/>
                <w:szCs w:val="22"/>
              </w:rPr>
              <w:t>Ogółem</w:t>
            </w:r>
          </w:p>
        </w:tc>
        <w:tc>
          <w:tcPr>
            <w:tcW w:w="0" w:type="auto"/>
            <w:vAlign w:val="center"/>
          </w:tcPr>
          <w:p w:rsidR="00E12F1F" w:rsidRPr="00E12F1F" w:rsidRDefault="00E12F1F" w:rsidP="00A6179C">
            <w:pPr>
              <w:pStyle w:val="Tekstpodstawowywcity3"/>
              <w:tabs>
                <w:tab w:val="left" w:pos="1134"/>
              </w:tabs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12F1F">
              <w:rPr>
                <w:rFonts w:ascii="Arial" w:hAnsi="Arial" w:cs="Arial"/>
                <w:sz w:val="18"/>
                <w:szCs w:val="22"/>
              </w:rPr>
              <w:t>1378</w:t>
            </w:r>
          </w:p>
        </w:tc>
        <w:tc>
          <w:tcPr>
            <w:tcW w:w="0" w:type="auto"/>
            <w:vAlign w:val="center"/>
          </w:tcPr>
          <w:p w:rsidR="00E12F1F" w:rsidRPr="00E12F1F" w:rsidRDefault="00E12F1F" w:rsidP="00A6179C">
            <w:pPr>
              <w:pStyle w:val="Tekstpodstawowywcity3"/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12F1F" w:rsidRPr="00E12F1F" w:rsidRDefault="00E12F1F" w:rsidP="00A6179C">
            <w:pPr>
              <w:pStyle w:val="Tekstpodstawowywcity3"/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12F1F">
              <w:rPr>
                <w:rFonts w:ascii="Arial" w:hAnsi="Arial" w:cs="Arial"/>
                <w:sz w:val="18"/>
                <w:szCs w:val="22"/>
              </w:rPr>
              <w:t>537</w:t>
            </w:r>
          </w:p>
        </w:tc>
        <w:tc>
          <w:tcPr>
            <w:tcW w:w="0" w:type="auto"/>
            <w:vAlign w:val="center"/>
          </w:tcPr>
          <w:p w:rsidR="00E12F1F" w:rsidRPr="00E12F1F" w:rsidRDefault="00E12F1F" w:rsidP="00A6179C">
            <w:pPr>
              <w:pStyle w:val="Tekstpodstawowywcity3"/>
              <w:keepNext/>
              <w:spacing w:after="0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3F1918" w:rsidRPr="00E12F1F" w:rsidRDefault="003F1918" w:rsidP="009C277B">
      <w:pPr>
        <w:pStyle w:val="Tekstpodstawowywcity3"/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3F1918" w:rsidRPr="00E12F1F" w:rsidRDefault="008C593F" w:rsidP="008C593F">
      <w:pPr>
        <w:pStyle w:val="Legenda"/>
        <w:rPr>
          <w:rFonts w:ascii="Arial" w:hAnsi="Arial" w:cs="Arial"/>
          <w:b/>
          <w:i w:val="0"/>
          <w:color w:val="auto"/>
          <w:sz w:val="22"/>
          <w:szCs w:val="22"/>
          <w:highlight w:val="yellow"/>
        </w:rPr>
      </w:pPr>
      <w:bookmarkStart w:id="8" w:name="_Toc148511378"/>
      <w:r w:rsidRPr="00E12F1F">
        <w:rPr>
          <w:rFonts w:ascii="Arial" w:hAnsi="Arial" w:cs="Arial"/>
          <w:b/>
          <w:i w:val="0"/>
          <w:color w:val="auto"/>
        </w:rPr>
        <w:t xml:space="preserve">Tabela </w:t>
      </w:r>
      <w:r w:rsidRPr="00E12F1F">
        <w:rPr>
          <w:rFonts w:ascii="Arial" w:hAnsi="Arial" w:cs="Arial"/>
          <w:b/>
          <w:i w:val="0"/>
          <w:color w:val="auto"/>
        </w:rPr>
        <w:fldChar w:fldCharType="begin"/>
      </w:r>
      <w:r w:rsidRPr="00E12F1F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E12F1F">
        <w:rPr>
          <w:rFonts w:ascii="Arial" w:hAnsi="Arial" w:cs="Arial"/>
          <w:b/>
          <w:i w:val="0"/>
          <w:color w:val="auto"/>
        </w:rPr>
        <w:fldChar w:fldCharType="separate"/>
      </w:r>
      <w:r w:rsidR="0058432A">
        <w:rPr>
          <w:rFonts w:ascii="Arial" w:hAnsi="Arial" w:cs="Arial"/>
          <w:b/>
          <w:i w:val="0"/>
          <w:noProof/>
          <w:color w:val="auto"/>
        </w:rPr>
        <w:t>1</w:t>
      </w:r>
      <w:r w:rsidRPr="00E12F1F">
        <w:rPr>
          <w:rFonts w:ascii="Arial" w:hAnsi="Arial" w:cs="Arial"/>
          <w:b/>
          <w:i w:val="0"/>
          <w:color w:val="auto"/>
        </w:rPr>
        <w:fldChar w:fldCharType="end"/>
      </w:r>
      <w:r w:rsidR="00E12F1F">
        <w:rPr>
          <w:rFonts w:ascii="Arial" w:hAnsi="Arial" w:cs="Arial"/>
          <w:b/>
          <w:i w:val="0"/>
          <w:color w:val="auto"/>
        </w:rPr>
        <w:t xml:space="preserve">. </w:t>
      </w:r>
      <w:r w:rsidRPr="00E12F1F">
        <w:rPr>
          <w:rFonts w:ascii="Arial" w:hAnsi="Arial" w:cs="Arial"/>
          <w:b/>
          <w:i w:val="0"/>
          <w:color w:val="auto"/>
        </w:rPr>
        <w:t>Ilość zdarzeń odnotowanych w latach 2022 – 2023</w:t>
      </w:r>
      <w:bookmarkEnd w:id="8"/>
    </w:p>
    <w:p w:rsidR="003F1918" w:rsidRPr="009C277B" w:rsidRDefault="003F1918" w:rsidP="009C277B">
      <w:pPr>
        <w:pStyle w:val="Tekstpodstawowywcity3"/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</w:p>
    <w:tbl>
      <w:tblPr>
        <w:tblW w:w="908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1491"/>
        <w:gridCol w:w="1709"/>
        <w:gridCol w:w="1913"/>
        <w:gridCol w:w="1477"/>
        <w:gridCol w:w="1900"/>
      </w:tblGrid>
      <w:tr w:rsidR="00F44B21" w:rsidRPr="005C6A41" w:rsidTr="005C6A41">
        <w:trPr>
          <w:trHeight w:val="46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6A4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21" w:rsidRPr="005C6A41" w:rsidRDefault="00F44B21" w:rsidP="00A6179C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bookmarkStart w:id="9" w:name="_Toc148439648"/>
            <w:bookmarkStart w:id="10" w:name="_Toc148514052"/>
            <w:r w:rsidRPr="005C6A41">
              <w:rPr>
                <w:rFonts w:cs="Arial"/>
                <w:sz w:val="18"/>
                <w:szCs w:val="18"/>
              </w:rPr>
              <w:t>Gmina</w:t>
            </w:r>
            <w:bookmarkEnd w:id="9"/>
            <w:bookmarkEnd w:id="10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21" w:rsidRPr="005C6A41" w:rsidRDefault="00F44B21" w:rsidP="00A6179C">
            <w:pPr>
              <w:tabs>
                <w:tab w:val="left" w:pos="426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6A41">
              <w:rPr>
                <w:rFonts w:ascii="Arial" w:hAnsi="Arial" w:cs="Arial"/>
                <w:b/>
                <w:sz w:val="18"/>
                <w:szCs w:val="18"/>
              </w:rPr>
              <w:t>Pożary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21" w:rsidRPr="005C6A41" w:rsidRDefault="00F44B21" w:rsidP="00A6179C">
            <w:pPr>
              <w:tabs>
                <w:tab w:val="left" w:pos="426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6A41">
              <w:rPr>
                <w:rFonts w:ascii="Arial" w:hAnsi="Arial" w:cs="Arial"/>
                <w:b/>
                <w:sz w:val="18"/>
                <w:szCs w:val="18"/>
              </w:rPr>
              <w:t>M. Zagrożenia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21" w:rsidRPr="005C6A41" w:rsidRDefault="00F44B21" w:rsidP="00A6179C">
            <w:pPr>
              <w:tabs>
                <w:tab w:val="left" w:pos="426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6A41">
              <w:rPr>
                <w:rFonts w:ascii="Arial" w:hAnsi="Arial" w:cs="Arial"/>
                <w:b/>
                <w:sz w:val="18"/>
                <w:szCs w:val="18"/>
              </w:rPr>
              <w:t>Alarmy fałszywe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21" w:rsidRPr="005C6A41" w:rsidRDefault="00F44B21" w:rsidP="00F73496">
            <w:pPr>
              <w:pStyle w:val="Nagwek3"/>
            </w:pPr>
            <w:bookmarkStart w:id="11" w:name="_Toc148514053"/>
            <w:r w:rsidRPr="005C6A41">
              <w:t>Ogółem</w:t>
            </w:r>
            <w:bookmarkEnd w:id="11"/>
          </w:p>
          <w:p w:rsidR="00F44B21" w:rsidRPr="005C6A41" w:rsidRDefault="00F44B21" w:rsidP="00F73496">
            <w:pPr>
              <w:pStyle w:val="Nagwek3"/>
            </w:pPr>
            <w:bookmarkStart w:id="12" w:name="_Toc148514054"/>
            <w:r w:rsidRPr="005C6A41">
              <w:t>zdarzeń</w:t>
            </w:r>
            <w:bookmarkEnd w:id="12"/>
          </w:p>
        </w:tc>
      </w:tr>
      <w:tr w:rsidR="00F44B21" w:rsidRPr="005C6A41" w:rsidTr="00E12F1F">
        <w:trPr>
          <w:trHeight w:val="22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Ostrowiec Św.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286</w:t>
            </w:r>
          </w:p>
        </w:tc>
      </w:tr>
      <w:tr w:rsidR="00F44B21" w:rsidRPr="005C6A41" w:rsidTr="00E12F1F">
        <w:trPr>
          <w:trHeight w:val="22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Bodzechów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98</w:t>
            </w:r>
          </w:p>
        </w:tc>
      </w:tr>
      <w:tr w:rsidR="00F44B21" w:rsidRPr="005C6A41" w:rsidTr="00E12F1F">
        <w:trPr>
          <w:trHeight w:val="22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Ćmielów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  <w:tr w:rsidR="00F44B21" w:rsidRPr="005C6A41" w:rsidTr="00E12F1F">
        <w:trPr>
          <w:trHeight w:val="22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Kunów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F44B21" w:rsidRPr="005C6A41" w:rsidTr="00E12F1F">
        <w:trPr>
          <w:trHeight w:val="22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Bałtów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F44B21" w:rsidRPr="005C6A41" w:rsidTr="00E12F1F">
        <w:trPr>
          <w:trHeight w:val="22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tabs>
                <w:tab w:val="left" w:pos="426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tabs>
                <w:tab w:val="left" w:pos="426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Waśniów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6A41"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F44B21" w:rsidRPr="005C6A41" w:rsidTr="00E12F1F">
        <w:trPr>
          <w:trHeight w:val="229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pStyle w:val="Nagwek4"/>
              <w:snapToGrid w:val="0"/>
              <w:spacing w:before="0" w:after="0" w:line="276" w:lineRule="auto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5C6A41">
              <w:rPr>
                <w:rFonts w:ascii="Arial" w:hAnsi="Arial" w:cs="Arial"/>
                <w:bCs w:val="0"/>
                <w:sz w:val="18"/>
                <w:szCs w:val="18"/>
              </w:rPr>
              <w:t>OGÓŁEM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6A41">
              <w:rPr>
                <w:rFonts w:ascii="Arial" w:hAnsi="Arial" w:cs="Arial"/>
                <w:b/>
                <w:sz w:val="18"/>
                <w:szCs w:val="18"/>
              </w:rPr>
              <w:t>166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6A41">
              <w:rPr>
                <w:rFonts w:ascii="Arial" w:hAnsi="Arial" w:cs="Arial"/>
                <w:b/>
                <w:sz w:val="18"/>
                <w:szCs w:val="18"/>
              </w:rPr>
              <w:t>357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B21" w:rsidRPr="005C6A41" w:rsidRDefault="00F44B21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6A41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B21" w:rsidRPr="005C6A41" w:rsidRDefault="00F44B21" w:rsidP="005C6A41">
            <w:pPr>
              <w:keepNext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6A41">
              <w:rPr>
                <w:rFonts w:ascii="Arial" w:hAnsi="Arial" w:cs="Arial"/>
                <w:b/>
                <w:sz w:val="18"/>
                <w:szCs w:val="18"/>
              </w:rPr>
              <w:t>537</w:t>
            </w:r>
          </w:p>
        </w:tc>
      </w:tr>
    </w:tbl>
    <w:p w:rsidR="00F44B21" w:rsidRPr="005C6A41" w:rsidRDefault="005C6A41" w:rsidP="005C6A41">
      <w:pPr>
        <w:pStyle w:val="Legenda"/>
        <w:rPr>
          <w:rFonts w:ascii="Arial" w:hAnsi="Arial" w:cs="Arial"/>
          <w:b/>
          <w:i w:val="0"/>
          <w:color w:val="auto"/>
          <w:sz w:val="22"/>
          <w:szCs w:val="22"/>
        </w:rPr>
      </w:pPr>
      <w:bookmarkStart w:id="13" w:name="_Toc148511379"/>
      <w:r w:rsidRPr="005C6A41">
        <w:rPr>
          <w:rFonts w:ascii="Arial" w:hAnsi="Arial" w:cs="Arial"/>
          <w:b/>
          <w:i w:val="0"/>
          <w:color w:val="auto"/>
        </w:rPr>
        <w:t xml:space="preserve">Tabela </w:t>
      </w:r>
      <w:r w:rsidRPr="005C6A41">
        <w:rPr>
          <w:rFonts w:ascii="Arial" w:hAnsi="Arial" w:cs="Arial"/>
          <w:b/>
          <w:i w:val="0"/>
          <w:color w:val="auto"/>
        </w:rPr>
        <w:fldChar w:fldCharType="begin"/>
      </w:r>
      <w:r w:rsidRPr="005C6A41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5C6A41">
        <w:rPr>
          <w:rFonts w:ascii="Arial" w:hAnsi="Arial" w:cs="Arial"/>
          <w:b/>
          <w:i w:val="0"/>
          <w:color w:val="auto"/>
        </w:rPr>
        <w:fldChar w:fldCharType="separate"/>
      </w:r>
      <w:r w:rsidR="0058432A">
        <w:rPr>
          <w:rFonts w:ascii="Arial" w:hAnsi="Arial" w:cs="Arial"/>
          <w:b/>
          <w:i w:val="0"/>
          <w:noProof/>
          <w:color w:val="auto"/>
        </w:rPr>
        <w:t>2</w:t>
      </w:r>
      <w:r w:rsidRPr="005C6A41">
        <w:rPr>
          <w:rFonts w:ascii="Arial" w:hAnsi="Arial" w:cs="Arial"/>
          <w:b/>
          <w:i w:val="0"/>
          <w:color w:val="auto"/>
        </w:rPr>
        <w:fldChar w:fldCharType="end"/>
      </w:r>
      <w:r w:rsidRPr="005C6A41">
        <w:rPr>
          <w:rFonts w:ascii="Arial" w:hAnsi="Arial" w:cs="Arial"/>
          <w:b/>
          <w:i w:val="0"/>
          <w:color w:val="auto"/>
        </w:rPr>
        <w:t>. Ilościowe zestawienie liczby zdarzeń według podziału administracyjnego w pierwszym półroczu 2023r.</w:t>
      </w:r>
      <w:bookmarkEnd w:id="13"/>
    </w:p>
    <w:p w:rsidR="00F44B21" w:rsidRPr="009C277B" w:rsidRDefault="00F44B21" w:rsidP="009C277B">
      <w:pPr>
        <w:pStyle w:val="Tekstpodstawowywcity21"/>
        <w:spacing w:line="276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Z powyższych danych wynika, że najwięcej interwencji odnotowano w gminie Ostrowiec Św. – 286, co daje 53,26% ogólnej liczby zdarzeń. Kolejne miejsca pod względem ilości zdarzeń zajmują gminy Bodzechów – 98 (18,25%), Kunów – 57 (10,61%). Najmniej zdarzeń odnotowano w gminie Waśniów – 14, co stanowi 2,61% ogólnej liczby interwencji.</w:t>
      </w:r>
    </w:p>
    <w:p w:rsidR="009E5DF0" w:rsidRDefault="00F73496" w:rsidP="009D2F37">
      <w:pPr>
        <w:pStyle w:val="Nagwek3"/>
        <w:numPr>
          <w:ilvl w:val="2"/>
          <w:numId w:val="17"/>
        </w:numPr>
      </w:pPr>
      <w:bookmarkStart w:id="14" w:name="_Toc148514055"/>
      <w:r w:rsidRPr="00F73496">
        <w:t>Pożary</w:t>
      </w:r>
      <w:bookmarkEnd w:id="14"/>
    </w:p>
    <w:tbl>
      <w:tblPr>
        <w:tblW w:w="9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500"/>
        <w:gridCol w:w="4699"/>
      </w:tblGrid>
      <w:tr w:rsidR="00422F1B" w:rsidRPr="00F73496" w:rsidTr="00F73496">
        <w:trPr>
          <w:trHeight w:val="313"/>
        </w:trPr>
        <w:tc>
          <w:tcPr>
            <w:tcW w:w="0" w:type="auto"/>
            <w:vAlign w:val="center"/>
          </w:tcPr>
          <w:p w:rsidR="00422F1B" w:rsidRPr="00F73496" w:rsidRDefault="00422F1B" w:rsidP="00F73496">
            <w:pPr>
              <w:pStyle w:val="Tekstpodstawowywcity3"/>
              <w:spacing w:after="0"/>
              <w:ind w:left="-1072" w:firstLine="1072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F73496">
              <w:rPr>
                <w:rFonts w:ascii="Arial" w:hAnsi="Arial" w:cs="Arial"/>
                <w:b/>
                <w:sz w:val="18"/>
                <w:szCs w:val="22"/>
              </w:rPr>
              <w:t>Zdarzenie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22F1B" w:rsidRPr="00F73496" w:rsidRDefault="00422F1B" w:rsidP="00F73496">
            <w:pPr>
              <w:pStyle w:val="Tekstpodstawowywcity3"/>
              <w:spacing w:after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F73496">
              <w:rPr>
                <w:rFonts w:ascii="Arial" w:hAnsi="Arial" w:cs="Arial"/>
                <w:b/>
                <w:sz w:val="18"/>
                <w:szCs w:val="22"/>
              </w:rPr>
              <w:t>Ilość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22F1B" w:rsidRPr="00F73496" w:rsidRDefault="00422F1B" w:rsidP="00F73496">
            <w:pPr>
              <w:pStyle w:val="Tekstpodstawowywcity3"/>
              <w:spacing w:after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F73496">
              <w:rPr>
                <w:rFonts w:ascii="Arial" w:hAnsi="Arial" w:cs="Arial"/>
                <w:b/>
                <w:sz w:val="18"/>
                <w:szCs w:val="22"/>
              </w:rPr>
              <w:t xml:space="preserve">Wskaźnik % ogółu pożarów </w:t>
            </w:r>
          </w:p>
        </w:tc>
      </w:tr>
      <w:tr w:rsidR="00422F1B" w:rsidRPr="00F73496" w:rsidTr="00F73496">
        <w:trPr>
          <w:trHeight w:val="313"/>
        </w:trPr>
        <w:tc>
          <w:tcPr>
            <w:tcW w:w="0" w:type="auto"/>
            <w:vAlign w:val="center"/>
          </w:tcPr>
          <w:p w:rsidR="00422F1B" w:rsidRPr="00F73496" w:rsidRDefault="00422F1B" w:rsidP="00F73496">
            <w:pPr>
              <w:pStyle w:val="Tekstpodstawowywcity3"/>
              <w:spacing w:after="0"/>
              <w:ind w:left="279"/>
              <w:rPr>
                <w:rFonts w:ascii="Arial" w:hAnsi="Arial" w:cs="Arial"/>
                <w:sz w:val="18"/>
                <w:szCs w:val="22"/>
              </w:rPr>
            </w:pPr>
            <w:r w:rsidRPr="00F73496">
              <w:rPr>
                <w:rFonts w:ascii="Arial" w:hAnsi="Arial" w:cs="Arial"/>
                <w:sz w:val="18"/>
                <w:szCs w:val="22"/>
              </w:rPr>
              <w:t>P. Mały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B" w:rsidRPr="00F73496" w:rsidRDefault="00422F1B" w:rsidP="00F73496">
            <w:pPr>
              <w:pStyle w:val="Tekstpodstawowywcity3"/>
              <w:spacing w:after="0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 w:rsidRPr="00F73496">
              <w:rPr>
                <w:rFonts w:ascii="Arial" w:hAnsi="Arial" w:cs="Arial"/>
                <w:b/>
                <w:sz w:val="18"/>
                <w:szCs w:val="22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B" w:rsidRPr="00F73496" w:rsidRDefault="00422F1B" w:rsidP="00F73496">
            <w:pPr>
              <w:pStyle w:val="Tekstpodstawowywcity3"/>
              <w:spacing w:after="0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 w:rsidRPr="00F73496">
              <w:rPr>
                <w:rFonts w:ascii="Arial" w:hAnsi="Arial" w:cs="Arial"/>
                <w:b/>
                <w:sz w:val="18"/>
                <w:szCs w:val="22"/>
              </w:rPr>
              <w:t>97,59</w:t>
            </w:r>
          </w:p>
        </w:tc>
      </w:tr>
      <w:tr w:rsidR="00422F1B" w:rsidRPr="00F73496" w:rsidTr="00F73496">
        <w:trPr>
          <w:trHeight w:val="313"/>
        </w:trPr>
        <w:tc>
          <w:tcPr>
            <w:tcW w:w="0" w:type="auto"/>
            <w:vAlign w:val="center"/>
          </w:tcPr>
          <w:p w:rsidR="00422F1B" w:rsidRPr="00F73496" w:rsidRDefault="00422F1B" w:rsidP="00F73496">
            <w:pPr>
              <w:pStyle w:val="Tekstpodstawowywcity3"/>
              <w:spacing w:after="0"/>
              <w:rPr>
                <w:rFonts w:ascii="Arial" w:hAnsi="Arial" w:cs="Arial"/>
                <w:sz w:val="18"/>
                <w:szCs w:val="22"/>
              </w:rPr>
            </w:pPr>
            <w:r w:rsidRPr="00F73496">
              <w:rPr>
                <w:rFonts w:ascii="Arial" w:hAnsi="Arial" w:cs="Arial"/>
                <w:sz w:val="18"/>
                <w:szCs w:val="22"/>
              </w:rPr>
              <w:t xml:space="preserve">P. Średni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B" w:rsidRPr="00F73496" w:rsidRDefault="00422F1B" w:rsidP="00F73496">
            <w:pPr>
              <w:pStyle w:val="Tekstpodstawowywcity3"/>
              <w:spacing w:after="0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 w:rsidRPr="00F73496">
              <w:rPr>
                <w:rFonts w:ascii="Arial" w:hAnsi="Arial" w:cs="Arial"/>
                <w:b/>
                <w:sz w:val="18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B" w:rsidRPr="00F73496" w:rsidRDefault="00422F1B" w:rsidP="00F73496">
            <w:pPr>
              <w:pStyle w:val="Tekstpodstawowywcity3"/>
              <w:spacing w:after="0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 w:rsidRPr="00F73496">
              <w:rPr>
                <w:rFonts w:ascii="Arial" w:hAnsi="Arial" w:cs="Arial"/>
                <w:b/>
                <w:sz w:val="18"/>
                <w:szCs w:val="22"/>
              </w:rPr>
              <w:t>2,41</w:t>
            </w:r>
          </w:p>
        </w:tc>
      </w:tr>
      <w:tr w:rsidR="00422F1B" w:rsidRPr="00F73496" w:rsidTr="00F73496">
        <w:trPr>
          <w:trHeight w:val="313"/>
        </w:trPr>
        <w:tc>
          <w:tcPr>
            <w:tcW w:w="0" w:type="auto"/>
            <w:vAlign w:val="center"/>
          </w:tcPr>
          <w:p w:rsidR="00422F1B" w:rsidRPr="00F73496" w:rsidRDefault="00422F1B" w:rsidP="00F73496">
            <w:pPr>
              <w:pStyle w:val="Tekstpodstawowywcity3"/>
              <w:spacing w:after="0"/>
              <w:rPr>
                <w:rFonts w:ascii="Arial" w:hAnsi="Arial" w:cs="Arial"/>
                <w:sz w:val="18"/>
                <w:szCs w:val="22"/>
              </w:rPr>
            </w:pPr>
            <w:r w:rsidRPr="00F73496">
              <w:rPr>
                <w:rFonts w:ascii="Arial" w:hAnsi="Arial" w:cs="Arial"/>
                <w:sz w:val="18"/>
                <w:szCs w:val="22"/>
              </w:rPr>
              <w:t>P. Duży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B" w:rsidRPr="00F73496" w:rsidRDefault="00422F1B" w:rsidP="00F73496">
            <w:pPr>
              <w:pStyle w:val="Tekstpodstawowywcity3"/>
              <w:spacing w:after="0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 w:rsidRPr="00F73496">
              <w:rPr>
                <w:rFonts w:ascii="Arial" w:hAnsi="Arial" w:cs="Arial"/>
                <w:b/>
                <w:sz w:val="18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F1B" w:rsidRPr="00F73496" w:rsidRDefault="00422F1B" w:rsidP="00F73496">
            <w:pPr>
              <w:pStyle w:val="Tekstpodstawowywcity3"/>
              <w:spacing w:after="0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 w:rsidRPr="00F73496">
              <w:rPr>
                <w:rFonts w:ascii="Arial" w:hAnsi="Arial" w:cs="Arial"/>
                <w:b/>
                <w:sz w:val="18"/>
                <w:szCs w:val="22"/>
              </w:rPr>
              <w:t>0</w:t>
            </w:r>
          </w:p>
        </w:tc>
      </w:tr>
      <w:tr w:rsidR="00422F1B" w:rsidRPr="00F73496" w:rsidTr="00F73496">
        <w:trPr>
          <w:trHeight w:val="313"/>
        </w:trPr>
        <w:tc>
          <w:tcPr>
            <w:tcW w:w="0" w:type="auto"/>
            <w:vAlign w:val="center"/>
          </w:tcPr>
          <w:p w:rsidR="00422F1B" w:rsidRPr="00F73496" w:rsidRDefault="00422F1B" w:rsidP="00F73496">
            <w:pPr>
              <w:pStyle w:val="Tekstpodstawowywcity3"/>
              <w:spacing w:after="0"/>
              <w:rPr>
                <w:rFonts w:ascii="Arial" w:hAnsi="Arial" w:cs="Arial"/>
                <w:sz w:val="18"/>
                <w:szCs w:val="22"/>
              </w:rPr>
            </w:pPr>
            <w:r w:rsidRPr="00F73496">
              <w:rPr>
                <w:rFonts w:ascii="Arial" w:hAnsi="Arial" w:cs="Arial"/>
                <w:sz w:val="18"/>
                <w:szCs w:val="22"/>
              </w:rPr>
              <w:t>P. Bardzo duży</w:t>
            </w:r>
          </w:p>
        </w:tc>
        <w:tc>
          <w:tcPr>
            <w:tcW w:w="0" w:type="auto"/>
            <w:vAlign w:val="center"/>
          </w:tcPr>
          <w:p w:rsidR="00422F1B" w:rsidRPr="00F73496" w:rsidRDefault="00422F1B" w:rsidP="00F73496">
            <w:pPr>
              <w:pStyle w:val="Tekstpodstawowywcity3"/>
              <w:spacing w:after="0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 w:rsidRPr="00F73496">
              <w:rPr>
                <w:rFonts w:ascii="Arial" w:hAnsi="Arial" w:cs="Arial"/>
                <w:b/>
                <w:sz w:val="18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22F1B" w:rsidRPr="00F73496" w:rsidRDefault="00422F1B" w:rsidP="00F73496">
            <w:pPr>
              <w:pStyle w:val="Tekstpodstawowywcity3"/>
              <w:spacing w:after="0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 w:rsidRPr="00F73496">
              <w:rPr>
                <w:rFonts w:ascii="Arial" w:hAnsi="Arial" w:cs="Arial"/>
                <w:b/>
                <w:sz w:val="18"/>
                <w:szCs w:val="22"/>
              </w:rPr>
              <w:t>0</w:t>
            </w:r>
          </w:p>
        </w:tc>
      </w:tr>
      <w:tr w:rsidR="00422F1B" w:rsidRPr="00F73496" w:rsidTr="00F73496">
        <w:trPr>
          <w:trHeight w:val="313"/>
        </w:trPr>
        <w:tc>
          <w:tcPr>
            <w:tcW w:w="0" w:type="auto"/>
            <w:vAlign w:val="center"/>
          </w:tcPr>
          <w:p w:rsidR="00422F1B" w:rsidRPr="00F73496" w:rsidRDefault="00422F1B" w:rsidP="00F73496">
            <w:pPr>
              <w:pStyle w:val="Tekstpodstawowywcity3"/>
              <w:spacing w:after="0"/>
              <w:rPr>
                <w:rFonts w:ascii="Arial" w:hAnsi="Arial" w:cs="Arial"/>
                <w:sz w:val="18"/>
                <w:szCs w:val="22"/>
              </w:rPr>
            </w:pPr>
            <w:r w:rsidRPr="00F73496">
              <w:rPr>
                <w:rFonts w:ascii="Arial" w:hAnsi="Arial" w:cs="Arial"/>
                <w:b/>
                <w:sz w:val="18"/>
                <w:szCs w:val="22"/>
              </w:rPr>
              <w:t>Ogółem</w:t>
            </w:r>
          </w:p>
        </w:tc>
        <w:tc>
          <w:tcPr>
            <w:tcW w:w="0" w:type="auto"/>
            <w:vAlign w:val="center"/>
          </w:tcPr>
          <w:p w:rsidR="00422F1B" w:rsidRPr="00F73496" w:rsidRDefault="00422F1B" w:rsidP="00F73496">
            <w:pPr>
              <w:pStyle w:val="Tekstpodstawowywcity3"/>
              <w:spacing w:after="0"/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r w:rsidRPr="00F73496">
              <w:rPr>
                <w:rFonts w:ascii="Arial" w:hAnsi="Arial" w:cs="Arial"/>
                <w:b/>
                <w:sz w:val="18"/>
                <w:szCs w:val="22"/>
              </w:rPr>
              <w:t>166</w:t>
            </w:r>
          </w:p>
        </w:tc>
        <w:tc>
          <w:tcPr>
            <w:tcW w:w="0" w:type="auto"/>
            <w:vAlign w:val="center"/>
          </w:tcPr>
          <w:p w:rsidR="00422F1B" w:rsidRPr="00F73496" w:rsidRDefault="00422F1B" w:rsidP="00F73496">
            <w:pPr>
              <w:pStyle w:val="Tekstpodstawowywcity3"/>
              <w:keepNext/>
              <w:spacing w:after="0"/>
              <w:jc w:val="right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422F1B" w:rsidRPr="00F73496" w:rsidRDefault="00F73496" w:rsidP="00F73496">
      <w:pPr>
        <w:pStyle w:val="Legenda"/>
        <w:rPr>
          <w:rFonts w:ascii="Arial" w:hAnsi="Arial" w:cs="Arial"/>
          <w:b/>
          <w:i w:val="0"/>
          <w:color w:val="auto"/>
          <w:sz w:val="22"/>
          <w:szCs w:val="22"/>
          <w:highlight w:val="yellow"/>
        </w:rPr>
      </w:pPr>
      <w:bookmarkStart w:id="15" w:name="_Toc148511380"/>
      <w:r w:rsidRPr="00F73496">
        <w:rPr>
          <w:rFonts w:ascii="Arial" w:hAnsi="Arial" w:cs="Arial"/>
          <w:b/>
          <w:i w:val="0"/>
          <w:color w:val="auto"/>
        </w:rPr>
        <w:t xml:space="preserve">Tabela </w:t>
      </w:r>
      <w:r w:rsidRPr="00F73496">
        <w:rPr>
          <w:rFonts w:ascii="Arial" w:hAnsi="Arial" w:cs="Arial"/>
          <w:b/>
          <w:i w:val="0"/>
          <w:color w:val="auto"/>
        </w:rPr>
        <w:fldChar w:fldCharType="begin"/>
      </w:r>
      <w:r w:rsidRPr="00F73496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F73496">
        <w:rPr>
          <w:rFonts w:ascii="Arial" w:hAnsi="Arial" w:cs="Arial"/>
          <w:b/>
          <w:i w:val="0"/>
          <w:color w:val="auto"/>
        </w:rPr>
        <w:fldChar w:fldCharType="separate"/>
      </w:r>
      <w:r w:rsidR="0058432A">
        <w:rPr>
          <w:rFonts w:ascii="Arial" w:hAnsi="Arial" w:cs="Arial"/>
          <w:b/>
          <w:i w:val="0"/>
          <w:noProof/>
          <w:color w:val="auto"/>
        </w:rPr>
        <w:t>3</w:t>
      </w:r>
      <w:r w:rsidRPr="00F73496">
        <w:rPr>
          <w:rFonts w:ascii="Arial" w:hAnsi="Arial" w:cs="Arial"/>
          <w:b/>
          <w:i w:val="0"/>
          <w:color w:val="auto"/>
        </w:rPr>
        <w:fldChar w:fldCharType="end"/>
      </w:r>
      <w:r w:rsidRPr="00F73496">
        <w:rPr>
          <w:rFonts w:ascii="Arial" w:hAnsi="Arial" w:cs="Arial"/>
          <w:b/>
          <w:i w:val="0"/>
          <w:color w:val="auto"/>
        </w:rPr>
        <w:t>. Ilość pożarów odnotowanych w pierwszym półroczu 2023 r.</w:t>
      </w:r>
      <w:bookmarkEnd w:id="15"/>
    </w:p>
    <w:p w:rsidR="00D83799" w:rsidRDefault="00D83799" w:rsidP="00F73496">
      <w:pPr>
        <w:spacing w:line="276" w:lineRule="auto"/>
        <w:ind w:firstLine="283"/>
        <w:rPr>
          <w:rFonts w:ascii="Arial" w:hAnsi="Arial" w:cs="Arial"/>
          <w:sz w:val="22"/>
          <w:szCs w:val="22"/>
        </w:rPr>
      </w:pPr>
    </w:p>
    <w:p w:rsidR="00422F1B" w:rsidRPr="00F73496" w:rsidRDefault="00422F1B" w:rsidP="00F73496">
      <w:pPr>
        <w:spacing w:line="276" w:lineRule="auto"/>
        <w:ind w:firstLine="283"/>
        <w:rPr>
          <w:rFonts w:ascii="Arial" w:hAnsi="Arial" w:cs="Arial"/>
          <w:sz w:val="22"/>
          <w:szCs w:val="22"/>
        </w:rPr>
      </w:pPr>
      <w:r w:rsidRPr="00F73496">
        <w:rPr>
          <w:rFonts w:ascii="Arial" w:hAnsi="Arial" w:cs="Arial"/>
          <w:sz w:val="22"/>
          <w:szCs w:val="22"/>
        </w:rPr>
        <w:t>Analizując powyższe dane należy stwierdzić, że w pierwszym półroczu 2023 r. 97,59 % ogólnej liczby pożarów stanowiły pożary małe.</w:t>
      </w:r>
    </w:p>
    <w:p w:rsidR="008D14EA" w:rsidRPr="009C277B" w:rsidRDefault="008D14EA" w:rsidP="009C277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1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572"/>
        <w:gridCol w:w="6833"/>
        <w:gridCol w:w="1750"/>
      </w:tblGrid>
      <w:tr w:rsidR="00F44B21" w:rsidRPr="00212343" w:rsidTr="00212343">
        <w:trPr>
          <w:trHeight w:val="393"/>
        </w:trPr>
        <w:tc>
          <w:tcPr>
            <w:tcW w:w="0" w:type="auto"/>
            <w:tcBorders>
              <w:left w:val="single" w:sz="4" w:space="0" w:color="auto"/>
              <w:bottom w:val="single" w:sz="12" w:space="0" w:color="666666"/>
            </w:tcBorders>
            <w:shd w:val="clear" w:color="auto" w:fill="auto"/>
            <w:vAlign w:val="center"/>
          </w:tcPr>
          <w:p w:rsidR="00F44B21" w:rsidRPr="00212343" w:rsidRDefault="00F44B21" w:rsidP="00CB6FC7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212343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Lp.</w:t>
            </w:r>
          </w:p>
        </w:tc>
        <w:tc>
          <w:tcPr>
            <w:tcW w:w="0" w:type="auto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F44B21" w:rsidRPr="00212343" w:rsidRDefault="00F44B21" w:rsidP="00CB6F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212343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Przyczyny powstawania pożarów</w:t>
            </w:r>
          </w:p>
        </w:tc>
        <w:tc>
          <w:tcPr>
            <w:tcW w:w="175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F44B21" w:rsidRPr="00212343" w:rsidRDefault="00F44B21" w:rsidP="00CB6F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212343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Ilość</w:t>
            </w:r>
          </w:p>
          <w:p w:rsidR="00F44B21" w:rsidRPr="00212343" w:rsidRDefault="00F44B21" w:rsidP="00CB6F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212343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przypadków</w:t>
            </w:r>
          </w:p>
        </w:tc>
      </w:tr>
      <w:tr w:rsidR="00F44B21" w:rsidRPr="00212343" w:rsidTr="00212343">
        <w:trPr>
          <w:trHeight w:val="393"/>
        </w:trPr>
        <w:tc>
          <w:tcPr>
            <w:tcW w:w="0" w:type="auto"/>
            <w:shd w:val="clear" w:color="auto" w:fill="auto"/>
            <w:vAlign w:val="center"/>
          </w:tcPr>
          <w:p w:rsidR="00F44B21" w:rsidRPr="00212343" w:rsidRDefault="00F44B21" w:rsidP="00CB6FC7">
            <w:pPr>
              <w:tabs>
                <w:tab w:val="num" w:pos="360"/>
              </w:tabs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212343">
              <w:rPr>
                <w:rFonts w:ascii="Arial" w:hAnsi="Arial" w:cs="Arial"/>
                <w:bCs/>
                <w:sz w:val="18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4B21" w:rsidRPr="00212343" w:rsidRDefault="00F44B21" w:rsidP="00CB6FC7">
            <w:pPr>
              <w:jc w:val="center"/>
              <w:rPr>
                <w:rFonts w:ascii="Arial" w:hAnsi="Arial" w:cs="Arial"/>
                <w:b/>
                <w:sz w:val="18"/>
                <w:szCs w:val="22"/>
                <w:u w:val="single"/>
              </w:rPr>
            </w:pPr>
            <w:r w:rsidRPr="00212343">
              <w:rPr>
                <w:rFonts w:ascii="Arial" w:hAnsi="Arial" w:cs="Arial"/>
                <w:b/>
                <w:sz w:val="18"/>
                <w:szCs w:val="22"/>
                <w:u w:val="single"/>
              </w:rPr>
              <w:t>Podpalenie (umyślne) w tym akty terroru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4B21" w:rsidRPr="00212343" w:rsidRDefault="00F44B21" w:rsidP="00CB6FC7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12343">
              <w:rPr>
                <w:rFonts w:ascii="Arial" w:hAnsi="Arial" w:cs="Arial"/>
                <w:b/>
                <w:sz w:val="18"/>
                <w:szCs w:val="22"/>
              </w:rPr>
              <w:t>98</w:t>
            </w:r>
          </w:p>
        </w:tc>
      </w:tr>
      <w:tr w:rsidR="00F44B21" w:rsidRPr="00212343" w:rsidTr="00212343">
        <w:trPr>
          <w:trHeight w:val="393"/>
        </w:trPr>
        <w:tc>
          <w:tcPr>
            <w:tcW w:w="0" w:type="auto"/>
            <w:shd w:val="clear" w:color="auto" w:fill="auto"/>
            <w:vAlign w:val="center"/>
          </w:tcPr>
          <w:p w:rsidR="00F44B21" w:rsidRPr="00212343" w:rsidRDefault="00F44B21" w:rsidP="00CB6FC7">
            <w:pPr>
              <w:tabs>
                <w:tab w:val="num" w:pos="360"/>
              </w:tabs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212343">
              <w:rPr>
                <w:rFonts w:ascii="Arial" w:hAnsi="Arial" w:cs="Arial"/>
                <w:bCs/>
                <w:sz w:val="18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4B21" w:rsidRPr="00212343" w:rsidRDefault="00F44B21" w:rsidP="00CB6FC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12343">
              <w:rPr>
                <w:rFonts w:ascii="Arial" w:hAnsi="Arial" w:cs="Arial"/>
                <w:sz w:val="18"/>
                <w:szCs w:val="22"/>
              </w:rPr>
              <w:t xml:space="preserve">Nieprawidłowa eksploatacja urządzeń ogrzewczych na paliwo stałe 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4B21" w:rsidRPr="00212343" w:rsidRDefault="00F44B21" w:rsidP="00CB6FC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12343">
              <w:rPr>
                <w:rFonts w:ascii="Arial" w:hAnsi="Arial" w:cs="Arial"/>
                <w:sz w:val="18"/>
                <w:szCs w:val="22"/>
              </w:rPr>
              <w:t>17</w:t>
            </w:r>
          </w:p>
        </w:tc>
      </w:tr>
      <w:tr w:rsidR="00F44B21" w:rsidRPr="00212343" w:rsidTr="00212343">
        <w:trPr>
          <w:trHeight w:val="393"/>
        </w:trPr>
        <w:tc>
          <w:tcPr>
            <w:tcW w:w="0" w:type="auto"/>
            <w:shd w:val="clear" w:color="auto" w:fill="auto"/>
            <w:vAlign w:val="center"/>
          </w:tcPr>
          <w:p w:rsidR="00F44B21" w:rsidRPr="00212343" w:rsidRDefault="00F44B21" w:rsidP="00CB6FC7">
            <w:pPr>
              <w:tabs>
                <w:tab w:val="num" w:pos="360"/>
              </w:tabs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212343">
              <w:rPr>
                <w:rFonts w:ascii="Arial" w:hAnsi="Arial" w:cs="Arial"/>
                <w:bCs/>
                <w:sz w:val="18"/>
                <w:szCs w:val="22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4B21" w:rsidRPr="00212343" w:rsidRDefault="00F44B21" w:rsidP="00CB6FC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12343">
              <w:rPr>
                <w:rFonts w:ascii="Arial" w:hAnsi="Arial" w:cs="Arial"/>
                <w:sz w:val="18"/>
                <w:szCs w:val="22"/>
              </w:rPr>
              <w:t>Wady urządzeń i instalacji elektrycznych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4B21" w:rsidRPr="00212343" w:rsidRDefault="00F44B21" w:rsidP="00CB6FC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12343">
              <w:rPr>
                <w:rFonts w:ascii="Arial" w:hAnsi="Arial" w:cs="Arial"/>
                <w:sz w:val="18"/>
                <w:szCs w:val="22"/>
              </w:rPr>
              <w:t>13</w:t>
            </w:r>
          </w:p>
        </w:tc>
      </w:tr>
      <w:tr w:rsidR="00F44B21" w:rsidRPr="00212343" w:rsidTr="00212343">
        <w:trPr>
          <w:trHeight w:val="393"/>
        </w:trPr>
        <w:tc>
          <w:tcPr>
            <w:tcW w:w="0" w:type="auto"/>
            <w:shd w:val="clear" w:color="auto" w:fill="auto"/>
            <w:vAlign w:val="center"/>
          </w:tcPr>
          <w:p w:rsidR="00F44B21" w:rsidRPr="00212343" w:rsidRDefault="00F44B21" w:rsidP="00CB6FC7">
            <w:pPr>
              <w:tabs>
                <w:tab w:val="num" w:pos="360"/>
              </w:tabs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212343">
              <w:rPr>
                <w:rFonts w:ascii="Arial" w:hAnsi="Arial" w:cs="Arial"/>
                <w:bCs/>
                <w:sz w:val="18"/>
                <w:szCs w:val="22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4B21" w:rsidRPr="00212343" w:rsidRDefault="00F44B21" w:rsidP="00CB6FC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12343">
              <w:rPr>
                <w:rFonts w:ascii="Arial" w:hAnsi="Arial" w:cs="Arial"/>
                <w:sz w:val="18"/>
                <w:szCs w:val="22"/>
              </w:rPr>
              <w:t xml:space="preserve">NOD przy posługiwaniu się ogniem otwartym w tym papierosy, zapałki 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4B21" w:rsidRPr="00212343" w:rsidRDefault="00F44B21" w:rsidP="00CB6FC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12343">
              <w:rPr>
                <w:rFonts w:ascii="Arial" w:hAnsi="Arial" w:cs="Arial"/>
                <w:sz w:val="18"/>
                <w:szCs w:val="22"/>
              </w:rPr>
              <w:t>13</w:t>
            </w:r>
          </w:p>
        </w:tc>
      </w:tr>
      <w:tr w:rsidR="00F44B21" w:rsidRPr="00212343" w:rsidTr="00212343">
        <w:trPr>
          <w:trHeight w:val="393"/>
        </w:trPr>
        <w:tc>
          <w:tcPr>
            <w:tcW w:w="0" w:type="auto"/>
            <w:shd w:val="clear" w:color="auto" w:fill="auto"/>
            <w:vAlign w:val="center"/>
          </w:tcPr>
          <w:p w:rsidR="00F44B21" w:rsidRPr="00212343" w:rsidRDefault="00F44B21" w:rsidP="00CB6FC7">
            <w:pPr>
              <w:tabs>
                <w:tab w:val="num" w:pos="360"/>
              </w:tabs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212343">
              <w:rPr>
                <w:rFonts w:ascii="Arial" w:hAnsi="Arial" w:cs="Arial"/>
                <w:bCs/>
                <w:sz w:val="18"/>
                <w:szCs w:val="22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4B21" w:rsidRPr="00212343" w:rsidRDefault="00F44B21" w:rsidP="00CB6FC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12343">
              <w:rPr>
                <w:rFonts w:ascii="Arial" w:hAnsi="Arial" w:cs="Arial"/>
                <w:sz w:val="18"/>
                <w:szCs w:val="22"/>
              </w:rPr>
              <w:t>Wady środków transportu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4B21" w:rsidRPr="00212343" w:rsidRDefault="00F44B21" w:rsidP="00CB6FC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12343">
              <w:rPr>
                <w:rFonts w:ascii="Arial" w:hAnsi="Arial" w:cs="Arial"/>
                <w:sz w:val="18"/>
                <w:szCs w:val="22"/>
              </w:rPr>
              <w:t>9</w:t>
            </w:r>
          </w:p>
        </w:tc>
      </w:tr>
      <w:tr w:rsidR="00F44B21" w:rsidRPr="00212343" w:rsidTr="00212343">
        <w:trPr>
          <w:trHeight w:val="393"/>
        </w:trPr>
        <w:tc>
          <w:tcPr>
            <w:tcW w:w="0" w:type="auto"/>
            <w:shd w:val="clear" w:color="auto" w:fill="auto"/>
            <w:vAlign w:val="center"/>
          </w:tcPr>
          <w:p w:rsidR="00F44B21" w:rsidRPr="00212343" w:rsidRDefault="00F44B21" w:rsidP="00CB6FC7">
            <w:pPr>
              <w:tabs>
                <w:tab w:val="num" w:pos="360"/>
              </w:tabs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212343">
              <w:rPr>
                <w:rFonts w:ascii="Arial" w:hAnsi="Arial" w:cs="Arial"/>
                <w:bCs/>
                <w:sz w:val="18"/>
                <w:szCs w:val="22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4B21" w:rsidRPr="00212343" w:rsidRDefault="00F44B21" w:rsidP="00CB6FC7">
            <w:pPr>
              <w:jc w:val="center"/>
              <w:rPr>
                <w:rFonts w:ascii="Arial" w:hAnsi="Arial" w:cs="Arial"/>
                <w:b/>
                <w:sz w:val="18"/>
                <w:szCs w:val="22"/>
                <w:u w:val="single"/>
              </w:rPr>
            </w:pPr>
            <w:r w:rsidRPr="00212343">
              <w:rPr>
                <w:rFonts w:ascii="Arial" w:hAnsi="Arial" w:cs="Arial"/>
                <w:sz w:val="18"/>
                <w:szCs w:val="22"/>
              </w:rPr>
              <w:t>Nieprawidłowa eksploatacja konstrukcji budowlanych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4B21" w:rsidRPr="00212343" w:rsidRDefault="00F44B21" w:rsidP="00CB6FC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12343">
              <w:rPr>
                <w:rFonts w:ascii="Arial" w:hAnsi="Arial" w:cs="Arial"/>
                <w:sz w:val="18"/>
                <w:szCs w:val="22"/>
              </w:rPr>
              <w:t>5</w:t>
            </w:r>
          </w:p>
        </w:tc>
      </w:tr>
      <w:tr w:rsidR="00F44B21" w:rsidRPr="00212343" w:rsidTr="00212343">
        <w:trPr>
          <w:trHeight w:val="393"/>
        </w:trPr>
        <w:tc>
          <w:tcPr>
            <w:tcW w:w="0" w:type="auto"/>
            <w:shd w:val="clear" w:color="auto" w:fill="auto"/>
            <w:vAlign w:val="center"/>
          </w:tcPr>
          <w:p w:rsidR="00F44B21" w:rsidRPr="00212343" w:rsidRDefault="00F44B21" w:rsidP="00CB6FC7">
            <w:pPr>
              <w:tabs>
                <w:tab w:val="num" w:pos="360"/>
              </w:tabs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212343">
              <w:rPr>
                <w:rFonts w:ascii="Arial" w:hAnsi="Arial" w:cs="Arial"/>
                <w:bCs/>
                <w:sz w:val="18"/>
                <w:szCs w:val="22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4B21" w:rsidRPr="00212343" w:rsidRDefault="00F44B21" w:rsidP="00CB6FC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12343">
              <w:rPr>
                <w:rFonts w:ascii="Arial" w:hAnsi="Arial" w:cs="Arial"/>
                <w:sz w:val="18"/>
                <w:szCs w:val="22"/>
              </w:rPr>
              <w:t>NOD w pozostałych przypadkach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4B21" w:rsidRPr="00212343" w:rsidRDefault="00F44B21" w:rsidP="00CB6FC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12343">
              <w:rPr>
                <w:rFonts w:ascii="Arial" w:hAnsi="Arial" w:cs="Arial"/>
                <w:sz w:val="18"/>
                <w:szCs w:val="22"/>
              </w:rPr>
              <w:t>5</w:t>
            </w:r>
          </w:p>
        </w:tc>
      </w:tr>
      <w:tr w:rsidR="00F44B21" w:rsidRPr="00212343" w:rsidTr="00212343">
        <w:trPr>
          <w:trHeight w:val="393"/>
        </w:trPr>
        <w:tc>
          <w:tcPr>
            <w:tcW w:w="0" w:type="auto"/>
            <w:shd w:val="clear" w:color="auto" w:fill="auto"/>
            <w:vAlign w:val="center"/>
          </w:tcPr>
          <w:p w:rsidR="00F44B21" w:rsidRPr="00212343" w:rsidRDefault="00F44B21" w:rsidP="00CB6FC7">
            <w:pPr>
              <w:tabs>
                <w:tab w:val="num" w:pos="360"/>
              </w:tabs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212343">
              <w:rPr>
                <w:rFonts w:ascii="Arial" w:hAnsi="Arial" w:cs="Arial"/>
                <w:bCs/>
                <w:sz w:val="18"/>
                <w:szCs w:val="22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4B21" w:rsidRPr="00212343" w:rsidRDefault="00F44B21" w:rsidP="00CB6FC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12343">
              <w:rPr>
                <w:rFonts w:ascii="Arial" w:hAnsi="Arial" w:cs="Arial"/>
                <w:sz w:val="18"/>
                <w:szCs w:val="22"/>
              </w:rPr>
              <w:t>Inne przyczyny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4B21" w:rsidRPr="00212343" w:rsidRDefault="00F44B21" w:rsidP="00CB6FC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12343">
              <w:rPr>
                <w:rFonts w:ascii="Arial" w:hAnsi="Arial" w:cs="Arial"/>
                <w:sz w:val="18"/>
                <w:szCs w:val="22"/>
              </w:rPr>
              <w:t>4</w:t>
            </w:r>
          </w:p>
        </w:tc>
      </w:tr>
      <w:tr w:rsidR="00F44B21" w:rsidRPr="00212343" w:rsidTr="00212343">
        <w:trPr>
          <w:trHeight w:val="393"/>
        </w:trPr>
        <w:tc>
          <w:tcPr>
            <w:tcW w:w="0" w:type="auto"/>
            <w:shd w:val="clear" w:color="auto" w:fill="auto"/>
            <w:vAlign w:val="center"/>
          </w:tcPr>
          <w:p w:rsidR="00F44B21" w:rsidRPr="00212343" w:rsidRDefault="00F44B21" w:rsidP="00CB6FC7">
            <w:pPr>
              <w:tabs>
                <w:tab w:val="num" w:pos="360"/>
              </w:tabs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212343">
              <w:rPr>
                <w:rFonts w:ascii="Arial" w:hAnsi="Arial" w:cs="Arial"/>
                <w:bCs/>
                <w:sz w:val="18"/>
                <w:szCs w:val="22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4B21" w:rsidRPr="00212343" w:rsidRDefault="00F44B21" w:rsidP="00CB6FC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12343">
              <w:rPr>
                <w:rFonts w:ascii="Arial" w:hAnsi="Arial" w:cs="Arial"/>
                <w:sz w:val="18"/>
                <w:szCs w:val="22"/>
              </w:rPr>
              <w:t>NON przy posługiwaniu się ogniem otwartym w tym papierosy, zapałki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4B21" w:rsidRPr="00212343" w:rsidRDefault="00F44B21" w:rsidP="00CB6FC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12343">
              <w:rPr>
                <w:rFonts w:ascii="Arial" w:hAnsi="Arial" w:cs="Arial"/>
                <w:sz w:val="18"/>
                <w:szCs w:val="22"/>
              </w:rPr>
              <w:t>1</w:t>
            </w:r>
          </w:p>
        </w:tc>
      </w:tr>
      <w:tr w:rsidR="00F44B21" w:rsidRPr="00212343" w:rsidTr="00212343">
        <w:trPr>
          <w:trHeight w:val="393"/>
        </w:trPr>
        <w:tc>
          <w:tcPr>
            <w:tcW w:w="0" w:type="auto"/>
            <w:shd w:val="clear" w:color="auto" w:fill="auto"/>
            <w:vAlign w:val="center"/>
          </w:tcPr>
          <w:p w:rsidR="00F44B21" w:rsidRPr="00212343" w:rsidRDefault="00F44B21" w:rsidP="00CB6FC7">
            <w:pPr>
              <w:tabs>
                <w:tab w:val="num" w:pos="360"/>
              </w:tabs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212343">
              <w:rPr>
                <w:rFonts w:ascii="Arial" w:hAnsi="Arial" w:cs="Arial"/>
                <w:bCs/>
                <w:sz w:val="18"/>
                <w:szCs w:val="22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4B21" w:rsidRPr="00212343" w:rsidRDefault="00F44B21" w:rsidP="00CB6FC7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12343">
              <w:rPr>
                <w:rFonts w:ascii="Arial" w:hAnsi="Arial" w:cs="Arial"/>
                <w:sz w:val="18"/>
                <w:szCs w:val="22"/>
              </w:rPr>
              <w:t>NON w pozostałych przypadkach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44B21" w:rsidRPr="00212343" w:rsidRDefault="00F44B21" w:rsidP="00CB6FC7">
            <w:pPr>
              <w:keepNext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12343">
              <w:rPr>
                <w:rFonts w:ascii="Arial" w:hAnsi="Arial" w:cs="Arial"/>
                <w:sz w:val="18"/>
                <w:szCs w:val="22"/>
              </w:rPr>
              <w:t>1</w:t>
            </w:r>
          </w:p>
        </w:tc>
      </w:tr>
    </w:tbl>
    <w:p w:rsidR="00F44B21" w:rsidRPr="00212343" w:rsidRDefault="00212343" w:rsidP="00212343">
      <w:pPr>
        <w:pStyle w:val="Legenda"/>
        <w:rPr>
          <w:rFonts w:ascii="Arial" w:hAnsi="Arial" w:cs="Arial"/>
          <w:b/>
          <w:i w:val="0"/>
          <w:color w:val="auto"/>
          <w:sz w:val="22"/>
          <w:szCs w:val="22"/>
        </w:rPr>
      </w:pPr>
      <w:bookmarkStart w:id="16" w:name="_Toc148511381"/>
      <w:r w:rsidRPr="00212343">
        <w:rPr>
          <w:rFonts w:ascii="Arial" w:hAnsi="Arial" w:cs="Arial"/>
          <w:b/>
          <w:i w:val="0"/>
          <w:color w:val="auto"/>
        </w:rPr>
        <w:t xml:space="preserve">Tabela </w:t>
      </w:r>
      <w:r w:rsidRPr="00212343">
        <w:rPr>
          <w:rFonts w:ascii="Arial" w:hAnsi="Arial" w:cs="Arial"/>
          <w:b/>
          <w:i w:val="0"/>
          <w:color w:val="auto"/>
        </w:rPr>
        <w:fldChar w:fldCharType="begin"/>
      </w:r>
      <w:r w:rsidRPr="00212343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212343">
        <w:rPr>
          <w:rFonts w:ascii="Arial" w:hAnsi="Arial" w:cs="Arial"/>
          <w:b/>
          <w:i w:val="0"/>
          <w:color w:val="auto"/>
        </w:rPr>
        <w:fldChar w:fldCharType="separate"/>
      </w:r>
      <w:r w:rsidR="0058432A">
        <w:rPr>
          <w:rFonts w:ascii="Arial" w:hAnsi="Arial" w:cs="Arial"/>
          <w:b/>
          <w:i w:val="0"/>
          <w:noProof/>
          <w:color w:val="auto"/>
        </w:rPr>
        <w:t>4</w:t>
      </w:r>
      <w:r w:rsidRPr="00212343">
        <w:rPr>
          <w:rFonts w:ascii="Arial" w:hAnsi="Arial" w:cs="Arial"/>
          <w:b/>
          <w:i w:val="0"/>
          <w:color w:val="auto"/>
        </w:rPr>
        <w:fldChar w:fldCharType="end"/>
      </w:r>
      <w:r w:rsidRPr="00212343">
        <w:rPr>
          <w:rFonts w:ascii="Arial" w:hAnsi="Arial" w:cs="Arial"/>
          <w:b/>
          <w:i w:val="0"/>
          <w:color w:val="auto"/>
        </w:rPr>
        <w:t>. Prawdopodobne przyczyny powstawania pożarów odnotowanych w pierwszym półroczu 2023 r.</w:t>
      </w:r>
      <w:bookmarkEnd w:id="16"/>
    </w:p>
    <w:p w:rsidR="00F44B21" w:rsidRPr="009C277B" w:rsidRDefault="00212343" w:rsidP="00212343">
      <w:pPr>
        <w:tabs>
          <w:tab w:val="num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44B21" w:rsidRPr="009C277B">
        <w:rPr>
          <w:rFonts w:ascii="Arial" w:hAnsi="Arial" w:cs="Arial"/>
          <w:sz w:val="22"/>
          <w:szCs w:val="22"/>
        </w:rPr>
        <w:t>Najczęstszą prawdopodobną przyczyną powstawania pożarów w pierwszym półroczu 2023 r. były celowe podpalenia, które stanowią około 59% wszystkich odnotowanych pożarów.</w:t>
      </w:r>
    </w:p>
    <w:p w:rsidR="00212343" w:rsidRDefault="00212343" w:rsidP="009C277B">
      <w:pPr>
        <w:pStyle w:val="Tekstpodstawowywcity3"/>
        <w:spacing w:line="276" w:lineRule="auto"/>
        <w:ind w:left="1560" w:hanging="1277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05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718"/>
        <w:gridCol w:w="2698"/>
        <w:gridCol w:w="837"/>
        <w:gridCol w:w="606"/>
        <w:gridCol w:w="680"/>
        <w:gridCol w:w="680"/>
        <w:gridCol w:w="680"/>
        <w:gridCol w:w="680"/>
        <w:gridCol w:w="763"/>
        <w:gridCol w:w="763"/>
      </w:tblGrid>
      <w:tr w:rsidR="00C060FC" w:rsidRPr="00212343" w:rsidTr="00CB6FC7">
        <w:trPr>
          <w:trHeight w:val="1593"/>
        </w:trPr>
        <w:tc>
          <w:tcPr>
            <w:tcW w:w="0" w:type="auto"/>
            <w:tcBorders>
              <w:bottom w:val="single" w:sz="12" w:space="0" w:color="666666"/>
            </w:tcBorders>
            <w:vAlign w:val="center"/>
          </w:tcPr>
          <w:p w:rsidR="00C060FC" w:rsidRPr="00212343" w:rsidRDefault="00C060FC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C060FC" w:rsidRPr="00212343" w:rsidRDefault="00C060FC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Rodzaj</w:t>
            </w:r>
          </w:p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obiektu/</w:t>
            </w:r>
          </w:p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37" w:type="dxa"/>
            <w:tcBorders>
              <w:bottom w:val="single" w:sz="12" w:space="0" w:color="666666"/>
            </w:tcBorders>
            <w:shd w:val="clear" w:color="auto" w:fill="auto"/>
            <w:textDirection w:val="btLr"/>
            <w:vAlign w:val="center"/>
          </w:tcPr>
          <w:p w:rsidR="00C060FC" w:rsidRPr="00212343" w:rsidRDefault="00C060FC" w:rsidP="009C277B">
            <w:pPr>
              <w:snapToGri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Obiekty użyteczności publicznej</w:t>
            </w:r>
          </w:p>
        </w:tc>
        <w:tc>
          <w:tcPr>
            <w:tcW w:w="606" w:type="dxa"/>
            <w:tcBorders>
              <w:bottom w:val="single" w:sz="12" w:space="0" w:color="666666"/>
            </w:tcBorders>
            <w:shd w:val="clear" w:color="auto" w:fill="auto"/>
            <w:textDirection w:val="btLr"/>
            <w:vAlign w:val="center"/>
          </w:tcPr>
          <w:p w:rsidR="00C060FC" w:rsidRPr="00212343" w:rsidRDefault="00C060FC" w:rsidP="009C277B">
            <w:pPr>
              <w:snapToGri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Obiekty mieszkalne</w:t>
            </w:r>
          </w:p>
        </w:tc>
        <w:tc>
          <w:tcPr>
            <w:tcW w:w="0" w:type="auto"/>
            <w:tcBorders>
              <w:bottom w:val="single" w:sz="12" w:space="0" w:color="666666"/>
            </w:tcBorders>
            <w:shd w:val="clear" w:color="auto" w:fill="auto"/>
            <w:textDirection w:val="btLr"/>
            <w:vAlign w:val="center"/>
          </w:tcPr>
          <w:p w:rsidR="00C060FC" w:rsidRPr="00212343" w:rsidRDefault="00C060FC" w:rsidP="009C277B">
            <w:pPr>
              <w:snapToGri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Obiekty produkcyjne</w:t>
            </w:r>
          </w:p>
        </w:tc>
        <w:tc>
          <w:tcPr>
            <w:tcW w:w="0" w:type="auto"/>
            <w:tcBorders>
              <w:bottom w:val="single" w:sz="12" w:space="0" w:color="666666"/>
            </w:tcBorders>
            <w:shd w:val="clear" w:color="auto" w:fill="auto"/>
            <w:textDirection w:val="btLr"/>
            <w:vAlign w:val="center"/>
          </w:tcPr>
          <w:p w:rsidR="00C060FC" w:rsidRPr="00212343" w:rsidRDefault="00C060FC" w:rsidP="009C277B">
            <w:pPr>
              <w:snapToGri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Obiekty magazynowe</w:t>
            </w:r>
          </w:p>
        </w:tc>
        <w:tc>
          <w:tcPr>
            <w:tcW w:w="0" w:type="auto"/>
            <w:tcBorders>
              <w:bottom w:val="single" w:sz="12" w:space="0" w:color="666666"/>
            </w:tcBorders>
            <w:shd w:val="clear" w:color="auto" w:fill="auto"/>
            <w:textDirection w:val="btLr"/>
            <w:vAlign w:val="center"/>
          </w:tcPr>
          <w:p w:rsidR="00C060FC" w:rsidRPr="00212343" w:rsidRDefault="00C060FC" w:rsidP="009C277B">
            <w:pPr>
              <w:snapToGri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Środki transportu</w:t>
            </w:r>
          </w:p>
        </w:tc>
        <w:tc>
          <w:tcPr>
            <w:tcW w:w="0" w:type="auto"/>
            <w:tcBorders>
              <w:bottom w:val="single" w:sz="12" w:space="0" w:color="666666"/>
            </w:tcBorders>
            <w:shd w:val="clear" w:color="auto" w:fill="auto"/>
            <w:textDirection w:val="btLr"/>
            <w:vAlign w:val="center"/>
          </w:tcPr>
          <w:p w:rsidR="00C060FC" w:rsidRPr="00212343" w:rsidRDefault="00C060FC" w:rsidP="009C277B">
            <w:pPr>
              <w:snapToGri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Lasy</w:t>
            </w:r>
          </w:p>
        </w:tc>
        <w:tc>
          <w:tcPr>
            <w:tcW w:w="0" w:type="auto"/>
            <w:tcBorders>
              <w:bottom w:val="single" w:sz="12" w:space="0" w:color="666666"/>
            </w:tcBorders>
            <w:shd w:val="clear" w:color="auto" w:fill="auto"/>
            <w:textDirection w:val="btLr"/>
            <w:vAlign w:val="center"/>
          </w:tcPr>
          <w:p w:rsidR="00C060FC" w:rsidRPr="00212343" w:rsidRDefault="00C060FC" w:rsidP="009C277B">
            <w:pPr>
              <w:snapToGri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Uprawy, rolnictwo</w:t>
            </w:r>
          </w:p>
        </w:tc>
        <w:tc>
          <w:tcPr>
            <w:tcW w:w="0" w:type="auto"/>
            <w:tcBorders>
              <w:bottom w:val="single" w:sz="12" w:space="0" w:color="666666"/>
            </w:tcBorders>
            <w:shd w:val="clear" w:color="auto" w:fill="auto"/>
            <w:textDirection w:val="btLr"/>
            <w:vAlign w:val="center"/>
          </w:tcPr>
          <w:p w:rsidR="00C060FC" w:rsidRPr="00212343" w:rsidRDefault="00C060FC" w:rsidP="009C277B">
            <w:pPr>
              <w:snapToGri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 obiekty</w:t>
            </w:r>
          </w:p>
        </w:tc>
      </w:tr>
      <w:tr w:rsidR="00C060FC" w:rsidRPr="00212343" w:rsidTr="00CB6FC7">
        <w:trPr>
          <w:trHeight w:val="235"/>
        </w:trPr>
        <w:tc>
          <w:tcPr>
            <w:tcW w:w="0" w:type="auto"/>
            <w:vAlign w:val="center"/>
          </w:tcPr>
          <w:p w:rsidR="00C060FC" w:rsidRPr="00212343" w:rsidRDefault="00C060FC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</w:tr>
      <w:tr w:rsidR="00C060FC" w:rsidRPr="00212343" w:rsidTr="00CB6FC7">
        <w:trPr>
          <w:trHeight w:val="230"/>
        </w:trPr>
        <w:tc>
          <w:tcPr>
            <w:tcW w:w="0" w:type="auto"/>
            <w:vAlign w:val="center"/>
          </w:tcPr>
          <w:p w:rsidR="00C060FC" w:rsidRPr="00212343" w:rsidRDefault="00C060FC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</w:tr>
      <w:tr w:rsidR="00C060FC" w:rsidRPr="00212343" w:rsidTr="00CB6FC7">
        <w:trPr>
          <w:trHeight w:val="237"/>
        </w:trPr>
        <w:tc>
          <w:tcPr>
            <w:tcW w:w="0" w:type="auto"/>
            <w:vAlign w:val="center"/>
          </w:tcPr>
          <w:p w:rsidR="00C060FC" w:rsidRPr="00212343" w:rsidRDefault="00C060FC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</w:tr>
      <w:tr w:rsidR="00C060FC" w:rsidRPr="00212343" w:rsidTr="00CB6FC7">
        <w:trPr>
          <w:trHeight w:val="241"/>
        </w:trPr>
        <w:tc>
          <w:tcPr>
            <w:tcW w:w="0" w:type="auto"/>
            <w:vAlign w:val="center"/>
          </w:tcPr>
          <w:p w:rsidR="00C060FC" w:rsidRPr="00212343" w:rsidRDefault="00C060FC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</w:tr>
      <w:tr w:rsidR="00C060FC" w:rsidRPr="00212343" w:rsidTr="00CB6FC7">
        <w:trPr>
          <w:trHeight w:val="124"/>
        </w:trPr>
        <w:tc>
          <w:tcPr>
            <w:tcW w:w="0" w:type="auto"/>
            <w:vAlign w:val="center"/>
          </w:tcPr>
          <w:p w:rsidR="00C060FC" w:rsidRPr="00212343" w:rsidRDefault="00C060FC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</w:tr>
      <w:tr w:rsidR="00C060FC" w:rsidRPr="00212343" w:rsidTr="00CB6FC7">
        <w:trPr>
          <w:trHeight w:val="124"/>
        </w:trPr>
        <w:tc>
          <w:tcPr>
            <w:tcW w:w="0" w:type="auto"/>
            <w:vAlign w:val="center"/>
          </w:tcPr>
          <w:p w:rsidR="00C060FC" w:rsidRPr="00212343" w:rsidRDefault="00C060FC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</w:tr>
      <w:tr w:rsidR="00C060FC" w:rsidRPr="00212343" w:rsidTr="00CB6FC7">
        <w:trPr>
          <w:trHeight w:val="124"/>
        </w:trPr>
        <w:tc>
          <w:tcPr>
            <w:tcW w:w="0" w:type="auto"/>
            <w:vAlign w:val="center"/>
          </w:tcPr>
          <w:p w:rsidR="00C060FC" w:rsidRPr="00212343" w:rsidRDefault="00C060FC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</w:tr>
      <w:tr w:rsidR="00C060FC" w:rsidRPr="00212343" w:rsidTr="00CB6FC7">
        <w:trPr>
          <w:trHeight w:val="124"/>
        </w:trPr>
        <w:tc>
          <w:tcPr>
            <w:tcW w:w="0" w:type="auto"/>
            <w:vAlign w:val="center"/>
          </w:tcPr>
          <w:p w:rsidR="00C060FC" w:rsidRPr="00212343" w:rsidRDefault="00C060FC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</w:tr>
      <w:tr w:rsidR="00C060FC" w:rsidRPr="00212343" w:rsidTr="00CB6FC7">
        <w:trPr>
          <w:trHeight w:val="124"/>
        </w:trPr>
        <w:tc>
          <w:tcPr>
            <w:tcW w:w="0" w:type="auto"/>
            <w:vAlign w:val="center"/>
          </w:tcPr>
          <w:p w:rsidR="00C060FC" w:rsidRPr="00212343" w:rsidRDefault="00C060FC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 30 czerwca 2023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9C277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60FC" w:rsidRPr="00212343" w:rsidRDefault="00C060FC" w:rsidP="00212343">
            <w:pPr>
              <w:keepNext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343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</w:tr>
    </w:tbl>
    <w:p w:rsidR="00212343" w:rsidRPr="00212343" w:rsidRDefault="00212343">
      <w:pPr>
        <w:pStyle w:val="Legenda"/>
        <w:rPr>
          <w:rFonts w:ascii="Arial" w:hAnsi="Arial" w:cs="Arial"/>
          <w:b/>
          <w:i w:val="0"/>
          <w:color w:val="auto"/>
        </w:rPr>
      </w:pPr>
      <w:bookmarkStart w:id="17" w:name="_Toc148511382"/>
      <w:r w:rsidRPr="00212343">
        <w:rPr>
          <w:rFonts w:ascii="Arial" w:hAnsi="Arial" w:cs="Arial"/>
          <w:b/>
          <w:i w:val="0"/>
          <w:color w:val="auto"/>
        </w:rPr>
        <w:t xml:space="preserve">Tabela </w:t>
      </w:r>
      <w:r w:rsidRPr="00212343">
        <w:rPr>
          <w:rFonts w:ascii="Arial" w:hAnsi="Arial" w:cs="Arial"/>
          <w:b/>
          <w:i w:val="0"/>
          <w:color w:val="auto"/>
        </w:rPr>
        <w:fldChar w:fldCharType="begin"/>
      </w:r>
      <w:r w:rsidRPr="00212343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212343">
        <w:rPr>
          <w:rFonts w:ascii="Arial" w:hAnsi="Arial" w:cs="Arial"/>
          <w:b/>
          <w:i w:val="0"/>
          <w:color w:val="auto"/>
        </w:rPr>
        <w:fldChar w:fldCharType="separate"/>
      </w:r>
      <w:r w:rsidR="0058432A">
        <w:rPr>
          <w:rFonts w:ascii="Arial" w:hAnsi="Arial" w:cs="Arial"/>
          <w:b/>
          <w:i w:val="0"/>
          <w:noProof/>
          <w:color w:val="auto"/>
        </w:rPr>
        <w:t>5</w:t>
      </w:r>
      <w:r w:rsidRPr="00212343">
        <w:rPr>
          <w:rFonts w:ascii="Arial" w:hAnsi="Arial" w:cs="Arial"/>
          <w:b/>
          <w:i w:val="0"/>
          <w:color w:val="auto"/>
        </w:rPr>
        <w:fldChar w:fldCharType="end"/>
      </w:r>
      <w:r w:rsidRPr="00212343">
        <w:rPr>
          <w:rFonts w:ascii="Arial" w:hAnsi="Arial" w:cs="Arial"/>
          <w:b/>
          <w:i w:val="0"/>
          <w:color w:val="auto"/>
        </w:rPr>
        <w:t xml:space="preserve">. Pożary według rodzaju </w:t>
      </w:r>
      <w:r w:rsidR="00CB6FC7" w:rsidRPr="00212343">
        <w:rPr>
          <w:rFonts w:ascii="Arial" w:hAnsi="Arial" w:cs="Arial"/>
          <w:b/>
          <w:i w:val="0"/>
          <w:color w:val="auto"/>
        </w:rPr>
        <w:t>obiektu, w których</w:t>
      </w:r>
      <w:r w:rsidRPr="00212343">
        <w:rPr>
          <w:rFonts w:ascii="Arial" w:hAnsi="Arial" w:cs="Arial"/>
          <w:b/>
          <w:i w:val="0"/>
          <w:color w:val="auto"/>
        </w:rPr>
        <w:t xml:space="preserve"> wystąpiły na przestrzeni 2015 – 2022 oraz w pierwszym półroczu 2023 r.</w:t>
      </w:r>
      <w:bookmarkEnd w:id="17"/>
    </w:p>
    <w:p w:rsidR="00C060FC" w:rsidRPr="009C277B" w:rsidRDefault="00C060FC" w:rsidP="009C277B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Z analizy danych dotyczących pożarów powstałych w pierwszym półroczu 2023 r. wynika, że najwięcej pożarów odnotowano w dziale „inne obiekty”. W tym dziale odnotowano łącznie 80 pożarów, z czego:</w:t>
      </w:r>
    </w:p>
    <w:p w:rsidR="00C060FC" w:rsidRPr="009C277B" w:rsidRDefault="00C060FC" w:rsidP="00767CFF">
      <w:pPr>
        <w:numPr>
          <w:ilvl w:val="0"/>
          <w:numId w:val="6"/>
        </w:numPr>
        <w:suppressAutoHyphens/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color w:val="000000"/>
          <w:sz w:val="22"/>
          <w:szCs w:val="22"/>
        </w:rPr>
        <w:t>30 pożarów traw i trawników na terenach nierolniczych,</w:t>
      </w:r>
    </w:p>
    <w:p w:rsidR="00C060FC" w:rsidRPr="009C277B" w:rsidRDefault="00C060FC" w:rsidP="00767CFF">
      <w:pPr>
        <w:numPr>
          <w:ilvl w:val="0"/>
          <w:numId w:val="6"/>
        </w:numPr>
        <w:suppressAutoHyphens/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color w:val="000000"/>
          <w:sz w:val="22"/>
          <w:szCs w:val="22"/>
        </w:rPr>
        <w:t>30 pożarów na wysypiskach śmieci i śmietnikach, zsypach,</w:t>
      </w:r>
    </w:p>
    <w:p w:rsidR="00C060FC" w:rsidRPr="009C277B" w:rsidRDefault="00C060FC" w:rsidP="00767CFF">
      <w:pPr>
        <w:numPr>
          <w:ilvl w:val="0"/>
          <w:numId w:val="6"/>
        </w:numPr>
        <w:suppressAutoHyphens/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color w:val="000000"/>
          <w:sz w:val="22"/>
          <w:szCs w:val="22"/>
        </w:rPr>
        <w:t>16 pożarów w innych nietypowych obiektach, budynkach, instalacjach,</w:t>
      </w:r>
    </w:p>
    <w:p w:rsidR="00C060FC" w:rsidRPr="009C277B" w:rsidRDefault="00C060FC" w:rsidP="00767CFF">
      <w:pPr>
        <w:numPr>
          <w:ilvl w:val="0"/>
          <w:numId w:val="6"/>
        </w:numPr>
        <w:suppressAutoHyphens/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color w:val="000000"/>
          <w:sz w:val="22"/>
          <w:szCs w:val="22"/>
        </w:rPr>
        <w:t>3 pożary garaży,</w:t>
      </w:r>
    </w:p>
    <w:p w:rsidR="00C060FC" w:rsidRPr="009C277B" w:rsidRDefault="00C060FC" w:rsidP="00767CFF">
      <w:pPr>
        <w:numPr>
          <w:ilvl w:val="0"/>
          <w:numId w:val="6"/>
        </w:numPr>
        <w:suppressAutoHyphens/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color w:val="000000"/>
          <w:sz w:val="22"/>
          <w:szCs w:val="22"/>
        </w:rPr>
        <w:t>1 pożar obiektów przyrody naturalnej np. pojedynczych drzew.</w:t>
      </w:r>
    </w:p>
    <w:p w:rsidR="00C060FC" w:rsidRPr="009C277B" w:rsidRDefault="00C060FC" w:rsidP="009C277B">
      <w:pPr>
        <w:tabs>
          <w:tab w:val="left" w:pos="720"/>
          <w:tab w:val="left" w:pos="1418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277B">
        <w:rPr>
          <w:rFonts w:ascii="Arial" w:hAnsi="Arial" w:cs="Arial"/>
          <w:color w:val="000000"/>
          <w:sz w:val="22"/>
          <w:szCs w:val="22"/>
        </w:rPr>
        <w:t>W dziale „</w:t>
      </w:r>
      <w:r w:rsidRPr="009C277B">
        <w:rPr>
          <w:rFonts w:ascii="Arial" w:hAnsi="Arial" w:cs="Arial"/>
          <w:sz w:val="22"/>
          <w:szCs w:val="22"/>
        </w:rPr>
        <w:t>obiekty mieszkalne”</w:t>
      </w:r>
      <w:r w:rsidRPr="009C277B">
        <w:rPr>
          <w:rFonts w:ascii="Arial" w:hAnsi="Arial" w:cs="Arial"/>
          <w:color w:val="000000"/>
          <w:sz w:val="22"/>
          <w:szCs w:val="22"/>
        </w:rPr>
        <w:t xml:space="preserve"> odnotowano 61 pożarów, z czego: </w:t>
      </w:r>
    </w:p>
    <w:p w:rsidR="00C060FC" w:rsidRPr="009C277B" w:rsidRDefault="00C060FC" w:rsidP="00767CFF">
      <w:pPr>
        <w:numPr>
          <w:ilvl w:val="0"/>
          <w:numId w:val="7"/>
        </w:numPr>
        <w:tabs>
          <w:tab w:val="left" w:pos="709"/>
        </w:tabs>
        <w:suppressAutoHyphens/>
        <w:spacing w:line="276" w:lineRule="auto"/>
        <w:ind w:hanging="1287"/>
        <w:jc w:val="both"/>
        <w:rPr>
          <w:rFonts w:ascii="Arial" w:hAnsi="Arial" w:cs="Arial"/>
          <w:color w:val="000000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38 pożarów budynków jednorodzinnych,</w:t>
      </w:r>
    </w:p>
    <w:p w:rsidR="00C060FC" w:rsidRPr="009C277B" w:rsidRDefault="00C060FC" w:rsidP="00767CFF">
      <w:pPr>
        <w:numPr>
          <w:ilvl w:val="0"/>
          <w:numId w:val="7"/>
        </w:numPr>
        <w:tabs>
          <w:tab w:val="left" w:pos="709"/>
        </w:tabs>
        <w:suppressAutoHyphens/>
        <w:spacing w:line="276" w:lineRule="auto"/>
        <w:ind w:hanging="1287"/>
        <w:jc w:val="both"/>
        <w:rPr>
          <w:rFonts w:ascii="Arial" w:hAnsi="Arial" w:cs="Arial"/>
          <w:color w:val="000000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19 pożarów w obiektach wielorodzinnych,</w:t>
      </w:r>
    </w:p>
    <w:p w:rsidR="00C060FC" w:rsidRPr="009C277B" w:rsidRDefault="00C060FC" w:rsidP="00767CFF">
      <w:pPr>
        <w:numPr>
          <w:ilvl w:val="0"/>
          <w:numId w:val="7"/>
        </w:numPr>
        <w:tabs>
          <w:tab w:val="left" w:pos="709"/>
        </w:tabs>
        <w:suppressAutoHyphens/>
        <w:spacing w:line="276" w:lineRule="auto"/>
        <w:ind w:hanging="1287"/>
        <w:jc w:val="both"/>
        <w:rPr>
          <w:rFonts w:ascii="Arial" w:hAnsi="Arial" w:cs="Arial"/>
          <w:color w:val="000000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lastRenderedPageBreak/>
        <w:t>3 pożary w budynkach mieszkalnych w gospodarstwach rolnych,</w:t>
      </w:r>
    </w:p>
    <w:p w:rsidR="00C060FC" w:rsidRPr="009C277B" w:rsidRDefault="00C060FC" w:rsidP="00767CFF">
      <w:pPr>
        <w:numPr>
          <w:ilvl w:val="0"/>
          <w:numId w:val="7"/>
        </w:numPr>
        <w:tabs>
          <w:tab w:val="left" w:pos="709"/>
        </w:tabs>
        <w:suppressAutoHyphens/>
        <w:spacing w:line="276" w:lineRule="auto"/>
        <w:ind w:hanging="1287"/>
        <w:jc w:val="both"/>
        <w:rPr>
          <w:rFonts w:ascii="Arial" w:hAnsi="Arial" w:cs="Arial"/>
          <w:color w:val="000000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1 inne obiekty mieszkalne, w szczególności altanki, barakowozy, domki letniskowe.</w:t>
      </w:r>
    </w:p>
    <w:p w:rsidR="00C060FC" w:rsidRPr="009C277B" w:rsidRDefault="00C060FC" w:rsidP="009C277B">
      <w:pPr>
        <w:tabs>
          <w:tab w:val="left" w:pos="1418"/>
        </w:tabs>
        <w:spacing w:line="276" w:lineRule="auto"/>
        <w:ind w:left="1778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060FC" w:rsidRPr="009C277B" w:rsidRDefault="00C060FC" w:rsidP="009C277B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W dziale „</w:t>
      </w:r>
      <w:r w:rsidRPr="009C277B">
        <w:rPr>
          <w:rFonts w:ascii="Arial" w:hAnsi="Arial" w:cs="Arial"/>
          <w:color w:val="000000"/>
          <w:sz w:val="22"/>
          <w:szCs w:val="22"/>
        </w:rPr>
        <w:t>uprawy, rolnictwo”</w:t>
      </w:r>
      <w:r w:rsidRPr="009C277B">
        <w:rPr>
          <w:rFonts w:ascii="Arial" w:hAnsi="Arial" w:cs="Arial"/>
          <w:sz w:val="22"/>
          <w:szCs w:val="22"/>
        </w:rPr>
        <w:t xml:space="preserve"> odnotowano 38 pożarów, z czego:</w:t>
      </w:r>
    </w:p>
    <w:p w:rsidR="00C060FC" w:rsidRPr="009C277B" w:rsidRDefault="00C060FC" w:rsidP="00767CFF">
      <w:pPr>
        <w:numPr>
          <w:ilvl w:val="0"/>
          <w:numId w:val="5"/>
        </w:numPr>
        <w:tabs>
          <w:tab w:val="clear" w:pos="2487"/>
          <w:tab w:val="left" w:pos="1418"/>
          <w:tab w:val="num" w:pos="1701"/>
        </w:tabs>
        <w:suppressAutoHyphens/>
        <w:spacing w:line="276" w:lineRule="auto"/>
        <w:ind w:left="709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9C277B">
        <w:rPr>
          <w:rFonts w:ascii="Arial" w:hAnsi="Arial" w:cs="Arial"/>
          <w:color w:val="000000"/>
          <w:sz w:val="22"/>
          <w:szCs w:val="22"/>
        </w:rPr>
        <w:t>25 pożarów nieużytkowanych powierzchni rolniczych,</w:t>
      </w:r>
    </w:p>
    <w:p w:rsidR="00C060FC" w:rsidRPr="009C277B" w:rsidRDefault="00C060FC" w:rsidP="00767CFF">
      <w:pPr>
        <w:numPr>
          <w:ilvl w:val="0"/>
          <w:numId w:val="5"/>
        </w:numPr>
        <w:tabs>
          <w:tab w:val="clear" w:pos="2487"/>
          <w:tab w:val="left" w:pos="1418"/>
          <w:tab w:val="num" w:pos="1701"/>
        </w:tabs>
        <w:suppressAutoHyphens/>
        <w:spacing w:line="276" w:lineRule="auto"/>
        <w:ind w:left="709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9C277B">
        <w:rPr>
          <w:rFonts w:ascii="Arial" w:hAnsi="Arial" w:cs="Arial"/>
          <w:color w:val="000000"/>
          <w:sz w:val="22"/>
          <w:szCs w:val="22"/>
        </w:rPr>
        <w:t>3 pożary upraw rolniczych oraz łąk,</w:t>
      </w:r>
    </w:p>
    <w:p w:rsidR="00C060FC" w:rsidRPr="009C277B" w:rsidRDefault="00C060FC" w:rsidP="00767CFF">
      <w:pPr>
        <w:numPr>
          <w:ilvl w:val="0"/>
          <w:numId w:val="5"/>
        </w:numPr>
        <w:tabs>
          <w:tab w:val="clear" w:pos="2487"/>
          <w:tab w:val="left" w:pos="1418"/>
          <w:tab w:val="num" w:pos="1701"/>
        </w:tabs>
        <w:suppressAutoHyphens/>
        <w:spacing w:line="276" w:lineRule="auto"/>
        <w:ind w:left="709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9C277B">
        <w:rPr>
          <w:rFonts w:ascii="Arial" w:hAnsi="Arial" w:cs="Arial"/>
          <w:color w:val="000000"/>
          <w:sz w:val="22"/>
          <w:szCs w:val="22"/>
        </w:rPr>
        <w:t>2 pożary budynków inwentarskich,</w:t>
      </w:r>
    </w:p>
    <w:p w:rsidR="00C060FC" w:rsidRPr="009C277B" w:rsidRDefault="00C060FC" w:rsidP="00767CFF">
      <w:pPr>
        <w:numPr>
          <w:ilvl w:val="0"/>
          <w:numId w:val="5"/>
        </w:numPr>
        <w:tabs>
          <w:tab w:val="left" w:pos="1418"/>
          <w:tab w:val="num" w:pos="1778"/>
        </w:tabs>
        <w:suppressAutoHyphens/>
        <w:spacing w:line="276" w:lineRule="auto"/>
        <w:ind w:left="709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9C277B">
        <w:rPr>
          <w:rFonts w:ascii="Arial" w:hAnsi="Arial" w:cs="Arial"/>
          <w:color w:val="000000"/>
          <w:sz w:val="22"/>
          <w:szCs w:val="22"/>
        </w:rPr>
        <w:t>2 pożary stert, stogów,</w:t>
      </w:r>
    </w:p>
    <w:p w:rsidR="00C060FC" w:rsidRPr="009C277B" w:rsidRDefault="00C060FC" w:rsidP="00767CFF">
      <w:pPr>
        <w:numPr>
          <w:ilvl w:val="0"/>
          <w:numId w:val="5"/>
        </w:numPr>
        <w:tabs>
          <w:tab w:val="clear" w:pos="2487"/>
          <w:tab w:val="left" w:pos="1418"/>
          <w:tab w:val="num" w:pos="1701"/>
        </w:tabs>
        <w:suppressAutoHyphens/>
        <w:spacing w:line="276" w:lineRule="auto"/>
        <w:ind w:left="709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9C277B">
        <w:rPr>
          <w:rFonts w:ascii="Arial" w:hAnsi="Arial" w:cs="Arial"/>
          <w:color w:val="000000"/>
          <w:sz w:val="22"/>
          <w:szCs w:val="22"/>
        </w:rPr>
        <w:t>6 pożarów budynków gospodarczych.</w:t>
      </w:r>
    </w:p>
    <w:p w:rsidR="00C060FC" w:rsidRPr="009C277B" w:rsidRDefault="00C060FC" w:rsidP="009C277B">
      <w:p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</w:p>
    <w:p w:rsidR="00C060FC" w:rsidRPr="009C277B" w:rsidRDefault="00C060FC" w:rsidP="009C277B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W pozostałych działach odnotowano:</w:t>
      </w:r>
    </w:p>
    <w:p w:rsidR="00C060FC" w:rsidRPr="009C277B" w:rsidRDefault="00C060FC" w:rsidP="00767CFF">
      <w:pPr>
        <w:numPr>
          <w:ilvl w:val="0"/>
          <w:numId w:val="4"/>
        </w:numPr>
        <w:tabs>
          <w:tab w:val="clear" w:pos="1778"/>
          <w:tab w:val="left" w:pos="1418"/>
        </w:tabs>
        <w:suppressAutoHyphens/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13 pożarów w „środków transportu”,</w:t>
      </w:r>
    </w:p>
    <w:p w:rsidR="00C060FC" w:rsidRPr="009C277B" w:rsidRDefault="00C060FC" w:rsidP="00767CFF">
      <w:pPr>
        <w:numPr>
          <w:ilvl w:val="0"/>
          <w:numId w:val="4"/>
        </w:numPr>
        <w:tabs>
          <w:tab w:val="clear" w:pos="1778"/>
          <w:tab w:val="left" w:pos="1418"/>
        </w:tabs>
        <w:suppressAutoHyphens/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8 pożarów w „lasach”,</w:t>
      </w:r>
    </w:p>
    <w:p w:rsidR="00C060FC" w:rsidRPr="009C277B" w:rsidRDefault="00C060FC" w:rsidP="00767CFF">
      <w:pPr>
        <w:numPr>
          <w:ilvl w:val="0"/>
          <w:numId w:val="4"/>
        </w:numPr>
        <w:tabs>
          <w:tab w:val="clear" w:pos="1778"/>
          <w:tab w:val="left" w:pos="1418"/>
        </w:tabs>
        <w:suppressAutoHyphens/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8 pożarów w „obiektach produkcyjnych i magazynowych”,</w:t>
      </w:r>
    </w:p>
    <w:p w:rsidR="00C060FC" w:rsidRPr="009C277B" w:rsidRDefault="00C060FC" w:rsidP="00767CFF">
      <w:pPr>
        <w:numPr>
          <w:ilvl w:val="0"/>
          <w:numId w:val="4"/>
        </w:numPr>
        <w:tabs>
          <w:tab w:val="clear" w:pos="1778"/>
          <w:tab w:val="left" w:pos="1418"/>
        </w:tabs>
        <w:suppressAutoHyphens/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6 pożarów w „obiektach użyteczności publicznej”.</w:t>
      </w:r>
    </w:p>
    <w:p w:rsidR="001F1396" w:rsidRPr="009C277B" w:rsidRDefault="001F1396" w:rsidP="009C277B">
      <w:pPr>
        <w:spacing w:line="276" w:lineRule="auto"/>
        <w:rPr>
          <w:rFonts w:ascii="Arial" w:hAnsi="Arial" w:cs="Arial"/>
          <w:sz w:val="22"/>
          <w:szCs w:val="22"/>
        </w:rPr>
      </w:pPr>
    </w:p>
    <w:p w:rsidR="00C060FC" w:rsidRPr="009C277B" w:rsidRDefault="00C060FC" w:rsidP="009C277B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W rozpatrywanym okresie należy zauważyć, że pożary traw, pożary łąk, terenów rolniczych i pożary śmietników stanowią ok. 55% ogólnej ilości pożarów.</w:t>
      </w:r>
    </w:p>
    <w:p w:rsidR="008D14EA" w:rsidRPr="009C277B" w:rsidRDefault="00CB6FC7" w:rsidP="00CB6FC7">
      <w:pPr>
        <w:pStyle w:val="Nagwek3"/>
      </w:pPr>
      <w:bookmarkStart w:id="18" w:name="_Toc148514056"/>
      <w:r w:rsidRPr="009C277B">
        <w:t>Zagrożenia miejscowe</w:t>
      </w:r>
      <w:bookmarkEnd w:id="18"/>
    </w:p>
    <w:p w:rsidR="008D14EA" w:rsidRPr="009C277B" w:rsidRDefault="008D14EA" w:rsidP="009C277B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1478"/>
        <w:gridCol w:w="4527"/>
      </w:tblGrid>
      <w:tr w:rsidR="008D14EA" w:rsidRPr="00CB6FC7" w:rsidTr="00CB6FC7">
        <w:trPr>
          <w:trHeight w:val="311"/>
        </w:trPr>
        <w:tc>
          <w:tcPr>
            <w:tcW w:w="0" w:type="auto"/>
            <w:vAlign w:val="center"/>
          </w:tcPr>
          <w:p w:rsidR="008D14EA" w:rsidRPr="00CB6FC7" w:rsidRDefault="008D14EA" w:rsidP="00CB6FC7">
            <w:pPr>
              <w:pStyle w:val="Tekstpodstawowywcity3"/>
              <w:spacing w:after="0"/>
              <w:ind w:left="284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B6FC7">
              <w:rPr>
                <w:rFonts w:ascii="Arial" w:hAnsi="Arial" w:cs="Arial"/>
                <w:b/>
                <w:sz w:val="18"/>
                <w:szCs w:val="22"/>
              </w:rPr>
              <w:t>Zdarzenie</w:t>
            </w:r>
          </w:p>
        </w:tc>
        <w:tc>
          <w:tcPr>
            <w:tcW w:w="0" w:type="auto"/>
            <w:vAlign w:val="center"/>
          </w:tcPr>
          <w:p w:rsidR="008D14EA" w:rsidRPr="00CB6FC7" w:rsidRDefault="008D14EA" w:rsidP="00CB6FC7">
            <w:pPr>
              <w:pStyle w:val="Tekstpodstawowywcity3"/>
              <w:spacing w:after="0"/>
              <w:ind w:left="284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B6FC7">
              <w:rPr>
                <w:rFonts w:ascii="Arial" w:hAnsi="Arial" w:cs="Arial"/>
                <w:b/>
                <w:sz w:val="18"/>
                <w:szCs w:val="22"/>
              </w:rPr>
              <w:t>Ilość</w:t>
            </w:r>
          </w:p>
        </w:tc>
        <w:tc>
          <w:tcPr>
            <w:tcW w:w="0" w:type="auto"/>
            <w:vAlign w:val="center"/>
          </w:tcPr>
          <w:p w:rsidR="008D14EA" w:rsidRPr="00CB6FC7" w:rsidRDefault="008D14EA" w:rsidP="00CB6FC7">
            <w:pPr>
              <w:pStyle w:val="Tekstpodstawowywcity3"/>
              <w:spacing w:after="0"/>
              <w:ind w:left="284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B6FC7">
              <w:rPr>
                <w:rFonts w:ascii="Arial" w:hAnsi="Arial" w:cs="Arial"/>
                <w:b/>
                <w:sz w:val="18"/>
                <w:szCs w:val="22"/>
              </w:rPr>
              <w:t xml:space="preserve">Wskaźnik % ogółu zdarzeń </w:t>
            </w:r>
          </w:p>
        </w:tc>
      </w:tr>
      <w:tr w:rsidR="008D14EA" w:rsidRPr="00CB6FC7" w:rsidTr="00CB6FC7">
        <w:trPr>
          <w:trHeight w:val="311"/>
        </w:trPr>
        <w:tc>
          <w:tcPr>
            <w:tcW w:w="0" w:type="auto"/>
            <w:vAlign w:val="center"/>
          </w:tcPr>
          <w:p w:rsidR="008D14EA" w:rsidRPr="00CB6FC7" w:rsidRDefault="008D14EA" w:rsidP="00CB6FC7">
            <w:pPr>
              <w:pStyle w:val="Tekstpodstawowywcity3"/>
              <w:spacing w:after="0"/>
              <w:ind w:left="284"/>
              <w:rPr>
                <w:rFonts w:ascii="Arial" w:hAnsi="Arial" w:cs="Arial"/>
                <w:sz w:val="18"/>
                <w:szCs w:val="22"/>
              </w:rPr>
            </w:pPr>
            <w:r w:rsidRPr="00CB6FC7">
              <w:rPr>
                <w:rFonts w:ascii="Arial" w:hAnsi="Arial" w:cs="Arial"/>
                <w:sz w:val="18"/>
                <w:szCs w:val="22"/>
              </w:rPr>
              <w:t xml:space="preserve">M. Z. Małe      </w:t>
            </w:r>
          </w:p>
        </w:tc>
        <w:tc>
          <w:tcPr>
            <w:tcW w:w="0" w:type="auto"/>
            <w:vAlign w:val="center"/>
          </w:tcPr>
          <w:p w:rsidR="008D14EA" w:rsidRPr="00CB6FC7" w:rsidRDefault="008D14EA" w:rsidP="00CB6FC7">
            <w:pPr>
              <w:pStyle w:val="Tekstpodstawowywcity3"/>
              <w:spacing w:after="0"/>
              <w:ind w:left="284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B6FC7">
              <w:rPr>
                <w:rFonts w:ascii="Arial" w:hAnsi="Arial" w:cs="Arial"/>
                <w:b/>
                <w:sz w:val="18"/>
                <w:szCs w:val="22"/>
              </w:rPr>
              <w:t>48</w:t>
            </w:r>
          </w:p>
        </w:tc>
        <w:tc>
          <w:tcPr>
            <w:tcW w:w="0" w:type="auto"/>
            <w:vAlign w:val="center"/>
          </w:tcPr>
          <w:p w:rsidR="008D14EA" w:rsidRPr="00CB6FC7" w:rsidRDefault="008D14EA" w:rsidP="00CB6FC7">
            <w:pPr>
              <w:pStyle w:val="Tekstpodstawowywcity3"/>
              <w:spacing w:after="0"/>
              <w:ind w:left="284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B6FC7">
              <w:rPr>
                <w:rFonts w:ascii="Arial" w:hAnsi="Arial" w:cs="Arial"/>
                <w:b/>
                <w:sz w:val="18"/>
                <w:szCs w:val="22"/>
              </w:rPr>
              <w:t>13,45</w:t>
            </w:r>
          </w:p>
        </w:tc>
      </w:tr>
      <w:tr w:rsidR="008D14EA" w:rsidRPr="00CB6FC7" w:rsidTr="00CB6FC7">
        <w:trPr>
          <w:trHeight w:val="311"/>
        </w:trPr>
        <w:tc>
          <w:tcPr>
            <w:tcW w:w="0" w:type="auto"/>
            <w:vAlign w:val="center"/>
          </w:tcPr>
          <w:p w:rsidR="008D14EA" w:rsidRPr="00CB6FC7" w:rsidRDefault="008D14EA" w:rsidP="00CB6FC7">
            <w:pPr>
              <w:pStyle w:val="Tekstpodstawowywcity3"/>
              <w:spacing w:after="0"/>
              <w:ind w:left="284"/>
              <w:rPr>
                <w:rFonts w:ascii="Arial" w:hAnsi="Arial" w:cs="Arial"/>
                <w:sz w:val="18"/>
                <w:szCs w:val="22"/>
              </w:rPr>
            </w:pPr>
            <w:r w:rsidRPr="00CB6FC7">
              <w:rPr>
                <w:rFonts w:ascii="Arial" w:hAnsi="Arial" w:cs="Arial"/>
                <w:sz w:val="18"/>
                <w:szCs w:val="22"/>
              </w:rPr>
              <w:t xml:space="preserve">M. Z. Lokalne    </w:t>
            </w:r>
          </w:p>
        </w:tc>
        <w:tc>
          <w:tcPr>
            <w:tcW w:w="0" w:type="auto"/>
            <w:vAlign w:val="center"/>
          </w:tcPr>
          <w:p w:rsidR="008D14EA" w:rsidRPr="00CB6FC7" w:rsidRDefault="008D14EA" w:rsidP="00CB6FC7">
            <w:pPr>
              <w:pStyle w:val="Tekstpodstawowywcity3"/>
              <w:spacing w:after="0"/>
              <w:ind w:left="284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B6FC7">
              <w:rPr>
                <w:rFonts w:ascii="Arial" w:hAnsi="Arial" w:cs="Arial"/>
                <w:b/>
                <w:sz w:val="18"/>
                <w:szCs w:val="22"/>
              </w:rPr>
              <w:t>302</w:t>
            </w:r>
          </w:p>
        </w:tc>
        <w:tc>
          <w:tcPr>
            <w:tcW w:w="0" w:type="auto"/>
            <w:vAlign w:val="center"/>
          </w:tcPr>
          <w:p w:rsidR="008D14EA" w:rsidRPr="00CB6FC7" w:rsidRDefault="008D14EA" w:rsidP="00CB6FC7">
            <w:pPr>
              <w:pStyle w:val="Tekstpodstawowywcity3"/>
              <w:spacing w:after="0"/>
              <w:ind w:left="284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B6FC7">
              <w:rPr>
                <w:rFonts w:ascii="Arial" w:hAnsi="Arial" w:cs="Arial"/>
                <w:b/>
                <w:sz w:val="18"/>
                <w:szCs w:val="22"/>
              </w:rPr>
              <w:t>84,60</w:t>
            </w:r>
          </w:p>
        </w:tc>
      </w:tr>
      <w:tr w:rsidR="008D14EA" w:rsidRPr="00CB6FC7" w:rsidTr="00CB6FC7">
        <w:trPr>
          <w:trHeight w:val="311"/>
        </w:trPr>
        <w:tc>
          <w:tcPr>
            <w:tcW w:w="0" w:type="auto"/>
            <w:vAlign w:val="center"/>
          </w:tcPr>
          <w:p w:rsidR="008D14EA" w:rsidRPr="00CB6FC7" w:rsidRDefault="008D14EA" w:rsidP="00CB6FC7">
            <w:pPr>
              <w:pStyle w:val="Tekstpodstawowywcity3"/>
              <w:spacing w:after="0"/>
              <w:ind w:left="284"/>
              <w:rPr>
                <w:rFonts w:ascii="Arial" w:hAnsi="Arial" w:cs="Arial"/>
                <w:sz w:val="18"/>
                <w:szCs w:val="22"/>
              </w:rPr>
            </w:pPr>
            <w:r w:rsidRPr="00CB6FC7">
              <w:rPr>
                <w:rFonts w:ascii="Arial" w:hAnsi="Arial" w:cs="Arial"/>
                <w:sz w:val="18"/>
                <w:szCs w:val="22"/>
              </w:rPr>
              <w:t xml:space="preserve">M. Z. Średnie  </w:t>
            </w:r>
          </w:p>
        </w:tc>
        <w:tc>
          <w:tcPr>
            <w:tcW w:w="0" w:type="auto"/>
            <w:vAlign w:val="center"/>
          </w:tcPr>
          <w:p w:rsidR="008D14EA" w:rsidRPr="00CB6FC7" w:rsidRDefault="008D14EA" w:rsidP="00CB6FC7">
            <w:pPr>
              <w:pStyle w:val="Tekstpodstawowywcity3"/>
              <w:spacing w:after="0"/>
              <w:ind w:left="284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B6FC7">
              <w:rPr>
                <w:rFonts w:ascii="Arial" w:hAnsi="Arial" w:cs="Arial"/>
                <w:b/>
                <w:sz w:val="18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8D14EA" w:rsidRPr="00CB6FC7" w:rsidRDefault="008D14EA" w:rsidP="00CB6FC7">
            <w:pPr>
              <w:pStyle w:val="Tekstpodstawowywcity3"/>
              <w:spacing w:after="0"/>
              <w:ind w:left="284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B6FC7">
              <w:rPr>
                <w:rFonts w:ascii="Arial" w:hAnsi="Arial" w:cs="Arial"/>
                <w:b/>
                <w:sz w:val="18"/>
                <w:szCs w:val="22"/>
              </w:rPr>
              <w:t>1,68</w:t>
            </w:r>
          </w:p>
        </w:tc>
      </w:tr>
      <w:tr w:rsidR="008D14EA" w:rsidRPr="00CB6FC7" w:rsidTr="00CB6FC7">
        <w:trPr>
          <w:trHeight w:val="311"/>
        </w:trPr>
        <w:tc>
          <w:tcPr>
            <w:tcW w:w="0" w:type="auto"/>
            <w:vAlign w:val="center"/>
          </w:tcPr>
          <w:p w:rsidR="008D14EA" w:rsidRPr="00CB6FC7" w:rsidRDefault="008D14EA" w:rsidP="00CB6FC7">
            <w:pPr>
              <w:pStyle w:val="Tekstpodstawowywcity3"/>
              <w:spacing w:after="0"/>
              <w:ind w:left="284"/>
              <w:rPr>
                <w:rFonts w:ascii="Arial" w:hAnsi="Arial" w:cs="Arial"/>
                <w:sz w:val="18"/>
                <w:szCs w:val="22"/>
              </w:rPr>
            </w:pPr>
            <w:r w:rsidRPr="00CB6FC7">
              <w:rPr>
                <w:rFonts w:ascii="Arial" w:hAnsi="Arial" w:cs="Arial"/>
                <w:sz w:val="18"/>
                <w:szCs w:val="22"/>
              </w:rPr>
              <w:t>M. Z. Duże</w:t>
            </w:r>
          </w:p>
        </w:tc>
        <w:tc>
          <w:tcPr>
            <w:tcW w:w="0" w:type="auto"/>
            <w:vAlign w:val="center"/>
          </w:tcPr>
          <w:p w:rsidR="008D14EA" w:rsidRPr="00CB6FC7" w:rsidRDefault="008D14EA" w:rsidP="00CB6FC7">
            <w:pPr>
              <w:pStyle w:val="Tekstpodstawowywcity3"/>
              <w:spacing w:after="0"/>
              <w:ind w:left="284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B6FC7">
              <w:rPr>
                <w:rFonts w:ascii="Arial" w:hAnsi="Arial" w:cs="Arial"/>
                <w:b/>
                <w:sz w:val="18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8D14EA" w:rsidRPr="00CB6FC7" w:rsidRDefault="008D14EA" w:rsidP="00CB6FC7">
            <w:pPr>
              <w:pStyle w:val="Tekstpodstawowywcity3"/>
              <w:spacing w:after="0"/>
              <w:ind w:left="284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B6FC7">
              <w:rPr>
                <w:rFonts w:ascii="Arial" w:hAnsi="Arial" w:cs="Arial"/>
                <w:b/>
                <w:sz w:val="18"/>
                <w:szCs w:val="22"/>
              </w:rPr>
              <w:t>0,27</w:t>
            </w:r>
          </w:p>
        </w:tc>
      </w:tr>
      <w:tr w:rsidR="008D14EA" w:rsidRPr="00CB6FC7" w:rsidTr="00CB6FC7">
        <w:trPr>
          <w:trHeight w:val="311"/>
        </w:trPr>
        <w:tc>
          <w:tcPr>
            <w:tcW w:w="0" w:type="auto"/>
            <w:vAlign w:val="center"/>
          </w:tcPr>
          <w:p w:rsidR="008D14EA" w:rsidRPr="00CB6FC7" w:rsidRDefault="008D14EA" w:rsidP="00CB6FC7">
            <w:pPr>
              <w:pStyle w:val="Tekstpodstawowywcity3"/>
              <w:spacing w:after="0"/>
              <w:ind w:left="284"/>
              <w:rPr>
                <w:rFonts w:ascii="Arial" w:hAnsi="Arial" w:cs="Arial"/>
                <w:sz w:val="18"/>
                <w:szCs w:val="22"/>
              </w:rPr>
            </w:pPr>
            <w:r w:rsidRPr="00CB6FC7">
              <w:rPr>
                <w:rFonts w:ascii="Arial" w:hAnsi="Arial" w:cs="Arial"/>
                <w:sz w:val="18"/>
                <w:szCs w:val="22"/>
              </w:rPr>
              <w:t>M. Z. Gigantyczne</w:t>
            </w:r>
          </w:p>
        </w:tc>
        <w:tc>
          <w:tcPr>
            <w:tcW w:w="0" w:type="auto"/>
            <w:vAlign w:val="center"/>
          </w:tcPr>
          <w:p w:rsidR="008D14EA" w:rsidRPr="00CB6FC7" w:rsidRDefault="008D14EA" w:rsidP="00CB6FC7">
            <w:pPr>
              <w:pStyle w:val="Tekstpodstawowywcity3"/>
              <w:spacing w:after="0"/>
              <w:ind w:left="284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B6FC7">
              <w:rPr>
                <w:rFonts w:ascii="Arial" w:hAnsi="Arial" w:cs="Arial"/>
                <w:b/>
                <w:sz w:val="18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8D14EA" w:rsidRPr="00CB6FC7" w:rsidRDefault="008D14EA" w:rsidP="00CB6FC7">
            <w:pPr>
              <w:pStyle w:val="Tekstpodstawowywcity3"/>
              <w:spacing w:after="0"/>
              <w:ind w:left="284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B6FC7">
              <w:rPr>
                <w:rFonts w:ascii="Arial" w:hAnsi="Arial" w:cs="Arial"/>
                <w:b/>
                <w:sz w:val="18"/>
                <w:szCs w:val="22"/>
              </w:rPr>
              <w:t>0</w:t>
            </w:r>
          </w:p>
        </w:tc>
      </w:tr>
      <w:tr w:rsidR="008D14EA" w:rsidRPr="00CB6FC7" w:rsidTr="00CB6FC7">
        <w:trPr>
          <w:trHeight w:val="311"/>
        </w:trPr>
        <w:tc>
          <w:tcPr>
            <w:tcW w:w="0" w:type="auto"/>
            <w:vAlign w:val="center"/>
          </w:tcPr>
          <w:p w:rsidR="008D14EA" w:rsidRPr="00CB6FC7" w:rsidRDefault="008D14EA" w:rsidP="00CB6FC7">
            <w:pPr>
              <w:pStyle w:val="Tekstpodstawowywcity3"/>
              <w:spacing w:after="0"/>
              <w:ind w:left="284"/>
              <w:rPr>
                <w:rFonts w:ascii="Arial" w:hAnsi="Arial" w:cs="Arial"/>
                <w:sz w:val="18"/>
                <w:szCs w:val="22"/>
              </w:rPr>
            </w:pPr>
            <w:r w:rsidRPr="00CB6FC7">
              <w:rPr>
                <w:rFonts w:ascii="Arial" w:hAnsi="Arial" w:cs="Arial"/>
                <w:b/>
                <w:sz w:val="18"/>
                <w:szCs w:val="22"/>
              </w:rPr>
              <w:t>Ogółem</w:t>
            </w:r>
          </w:p>
        </w:tc>
        <w:tc>
          <w:tcPr>
            <w:tcW w:w="0" w:type="auto"/>
            <w:vAlign w:val="center"/>
          </w:tcPr>
          <w:p w:rsidR="008D14EA" w:rsidRPr="00CB6FC7" w:rsidRDefault="008D14EA" w:rsidP="00CB6FC7">
            <w:pPr>
              <w:pStyle w:val="Tekstpodstawowywcity3"/>
              <w:spacing w:after="0"/>
              <w:ind w:left="284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B6FC7">
              <w:rPr>
                <w:rFonts w:ascii="Arial" w:hAnsi="Arial" w:cs="Arial"/>
                <w:b/>
                <w:sz w:val="18"/>
                <w:szCs w:val="22"/>
              </w:rPr>
              <w:t>357</w:t>
            </w:r>
          </w:p>
        </w:tc>
        <w:tc>
          <w:tcPr>
            <w:tcW w:w="0" w:type="auto"/>
            <w:vAlign w:val="center"/>
          </w:tcPr>
          <w:p w:rsidR="008D14EA" w:rsidRPr="00CB6FC7" w:rsidRDefault="008D14EA" w:rsidP="00CB6FC7">
            <w:pPr>
              <w:pStyle w:val="Tekstpodstawowywcity3"/>
              <w:keepNext/>
              <w:spacing w:after="0"/>
              <w:ind w:left="284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8D14EA" w:rsidRPr="00CB6FC7" w:rsidRDefault="00CB6FC7" w:rsidP="00CB6FC7">
      <w:pPr>
        <w:pStyle w:val="Legenda"/>
        <w:rPr>
          <w:rFonts w:ascii="Arial" w:hAnsi="Arial" w:cs="Arial"/>
          <w:b/>
          <w:i w:val="0"/>
          <w:color w:val="auto"/>
          <w:sz w:val="22"/>
          <w:szCs w:val="22"/>
        </w:rPr>
      </w:pPr>
      <w:bookmarkStart w:id="19" w:name="_Toc148511383"/>
      <w:r w:rsidRPr="00CB6FC7">
        <w:rPr>
          <w:rFonts w:ascii="Arial" w:hAnsi="Arial" w:cs="Arial"/>
          <w:b/>
          <w:i w:val="0"/>
          <w:color w:val="auto"/>
        </w:rPr>
        <w:t xml:space="preserve">Tabela </w:t>
      </w:r>
      <w:r w:rsidRPr="00CB6FC7">
        <w:rPr>
          <w:rFonts w:ascii="Arial" w:hAnsi="Arial" w:cs="Arial"/>
          <w:b/>
          <w:i w:val="0"/>
          <w:color w:val="auto"/>
        </w:rPr>
        <w:fldChar w:fldCharType="begin"/>
      </w:r>
      <w:r w:rsidRPr="00CB6FC7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CB6FC7">
        <w:rPr>
          <w:rFonts w:ascii="Arial" w:hAnsi="Arial" w:cs="Arial"/>
          <w:b/>
          <w:i w:val="0"/>
          <w:color w:val="auto"/>
        </w:rPr>
        <w:fldChar w:fldCharType="separate"/>
      </w:r>
      <w:r w:rsidR="0058432A">
        <w:rPr>
          <w:rFonts w:ascii="Arial" w:hAnsi="Arial" w:cs="Arial"/>
          <w:b/>
          <w:i w:val="0"/>
          <w:noProof/>
          <w:color w:val="auto"/>
        </w:rPr>
        <w:t>6</w:t>
      </w:r>
      <w:r w:rsidRPr="00CB6FC7">
        <w:rPr>
          <w:rFonts w:ascii="Arial" w:hAnsi="Arial" w:cs="Arial"/>
          <w:b/>
          <w:i w:val="0"/>
          <w:color w:val="auto"/>
        </w:rPr>
        <w:fldChar w:fldCharType="end"/>
      </w:r>
      <w:r w:rsidRPr="00CB6FC7">
        <w:rPr>
          <w:rFonts w:ascii="Arial" w:hAnsi="Arial" w:cs="Arial"/>
          <w:b/>
          <w:i w:val="0"/>
          <w:color w:val="auto"/>
        </w:rPr>
        <w:t>. Ilość miejscowych zagrożeń odnotowanych w pierwszym półroczu 2023 r. w rozbiciu na wielkość</w:t>
      </w:r>
      <w:bookmarkEnd w:id="19"/>
    </w:p>
    <w:p w:rsidR="00422F1B" w:rsidRPr="009C277B" w:rsidRDefault="00422F1B" w:rsidP="00D72EB3">
      <w:pPr>
        <w:spacing w:line="276" w:lineRule="auto"/>
        <w:ind w:firstLine="283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Analizując powyższe dane należy stwierdzić, że w pierwszym półroczu 2023 r. 84,60 % ogólnej liczby miejscowych zagrożeń stanowiły m.z. lokalne. Należy również stwierdzić, że odnotowane 357 miejscowych zagrożeń stanowi 66,48% ogólnej ilości zdarzeń</w:t>
      </w:r>
    </w:p>
    <w:p w:rsidR="00EE4531" w:rsidRPr="009C277B" w:rsidRDefault="00EE4531" w:rsidP="009C277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1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560"/>
        <w:gridCol w:w="903"/>
        <w:gridCol w:w="903"/>
        <w:gridCol w:w="903"/>
        <w:gridCol w:w="903"/>
        <w:gridCol w:w="903"/>
        <w:gridCol w:w="2476"/>
      </w:tblGrid>
      <w:tr w:rsidR="00D72EB3" w:rsidRPr="00D72EB3" w:rsidTr="00D72EB3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EB3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EB3">
              <w:rPr>
                <w:rFonts w:ascii="Arial" w:hAnsi="Arial" w:cs="Arial"/>
                <w:b/>
                <w:sz w:val="18"/>
                <w:szCs w:val="18"/>
              </w:rPr>
              <w:t xml:space="preserve">Miejscowe </w:t>
            </w:r>
          </w:p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EB3">
              <w:rPr>
                <w:rFonts w:ascii="Arial" w:hAnsi="Arial" w:cs="Arial"/>
                <w:b/>
                <w:sz w:val="18"/>
                <w:szCs w:val="18"/>
              </w:rPr>
              <w:t>zagrożenia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EB3">
              <w:rPr>
                <w:rFonts w:ascii="Arial" w:hAnsi="Arial" w:cs="Arial"/>
                <w:b/>
                <w:sz w:val="18"/>
                <w:szCs w:val="18"/>
              </w:rPr>
              <w:t>2018r.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EB3">
              <w:rPr>
                <w:rFonts w:ascii="Arial" w:hAnsi="Arial" w:cs="Arial"/>
                <w:b/>
                <w:sz w:val="18"/>
                <w:szCs w:val="18"/>
              </w:rPr>
              <w:t>2019r.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EB3">
              <w:rPr>
                <w:rFonts w:ascii="Arial" w:hAnsi="Arial" w:cs="Arial"/>
                <w:b/>
                <w:sz w:val="18"/>
                <w:szCs w:val="18"/>
              </w:rPr>
              <w:t>2020r.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EB3">
              <w:rPr>
                <w:rFonts w:ascii="Arial" w:hAnsi="Arial" w:cs="Arial"/>
                <w:b/>
                <w:sz w:val="18"/>
                <w:szCs w:val="18"/>
              </w:rPr>
              <w:t>2021r.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EB3">
              <w:rPr>
                <w:rFonts w:ascii="Arial" w:hAnsi="Arial" w:cs="Arial"/>
                <w:b/>
                <w:sz w:val="18"/>
                <w:szCs w:val="18"/>
              </w:rPr>
              <w:t>2022r.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EB3">
              <w:rPr>
                <w:rFonts w:ascii="Arial" w:hAnsi="Arial" w:cs="Arial"/>
                <w:b/>
                <w:sz w:val="18"/>
                <w:szCs w:val="18"/>
              </w:rPr>
              <w:t>do 30 czerwca 2023</w:t>
            </w:r>
          </w:p>
        </w:tc>
      </w:tr>
      <w:tr w:rsidR="00D72EB3" w:rsidRPr="00D72EB3" w:rsidTr="00D72EB3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Małe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D72EB3" w:rsidRPr="00D72EB3" w:rsidTr="00D72EB3">
        <w:trPr>
          <w:trHeight w:val="45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Lokalne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578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694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771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</w:tr>
      <w:tr w:rsidR="00D72EB3" w:rsidRPr="00D72EB3" w:rsidTr="00D72EB3">
        <w:trPr>
          <w:trHeight w:val="45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Średnie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72EB3" w:rsidRPr="00D72EB3" w:rsidTr="00D72EB3">
        <w:trPr>
          <w:trHeight w:val="45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Duże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72EB3" w:rsidRPr="00D72EB3" w:rsidTr="00D72EB3">
        <w:trPr>
          <w:trHeight w:val="45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Gigantyczne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22F1B" w:rsidRPr="00D72EB3" w:rsidTr="00D72EB3">
        <w:trPr>
          <w:trHeight w:val="45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EB3">
              <w:rPr>
                <w:rFonts w:ascii="Arial" w:hAnsi="Arial" w:cs="Arial"/>
                <w:b/>
                <w:sz w:val="18"/>
                <w:szCs w:val="18"/>
              </w:rPr>
              <w:t>R A Z E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EB3">
              <w:rPr>
                <w:rFonts w:ascii="Arial" w:hAnsi="Arial" w:cs="Arial"/>
                <w:b/>
                <w:sz w:val="18"/>
                <w:szCs w:val="18"/>
              </w:rPr>
              <w:t>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EB3">
              <w:rPr>
                <w:rFonts w:ascii="Arial" w:hAnsi="Arial" w:cs="Arial"/>
                <w:b/>
                <w:sz w:val="18"/>
                <w:szCs w:val="18"/>
              </w:rPr>
              <w:t>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EB3">
              <w:rPr>
                <w:rFonts w:ascii="Arial" w:hAnsi="Arial" w:cs="Arial"/>
                <w:b/>
                <w:sz w:val="18"/>
                <w:szCs w:val="18"/>
              </w:rPr>
              <w:t>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EB3">
              <w:rPr>
                <w:rFonts w:ascii="Arial" w:hAnsi="Arial" w:cs="Arial"/>
                <w:b/>
                <w:sz w:val="18"/>
                <w:szCs w:val="18"/>
              </w:rPr>
              <w:t>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EB3">
              <w:rPr>
                <w:rFonts w:ascii="Arial" w:hAnsi="Arial" w:cs="Arial"/>
                <w:b/>
                <w:sz w:val="18"/>
                <w:szCs w:val="18"/>
              </w:rPr>
              <w:t>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1B" w:rsidRPr="00D72EB3" w:rsidRDefault="00422F1B" w:rsidP="00D72EB3">
            <w:pPr>
              <w:keepNext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EB3">
              <w:rPr>
                <w:rFonts w:ascii="Arial" w:hAnsi="Arial" w:cs="Arial"/>
                <w:b/>
                <w:sz w:val="18"/>
                <w:szCs w:val="18"/>
              </w:rPr>
              <w:t>357</w:t>
            </w:r>
          </w:p>
        </w:tc>
      </w:tr>
    </w:tbl>
    <w:p w:rsidR="00422F1B" w:rsidRPr="00D72EB3" w:rsidRDefault="00D72EB3" w:rsidP="00D72EB3">
      <w:pPr>
        <w:pStyle w:val="Legenda"/>
        <w:rPr>
          <w:rFonts w:ascii="Arial" w:hAnsi="Arial" w:cs="Arial"/>
          <w:b/>
          <w:i w:val="0"/>
          <w:color w:val="auto"/>
          <w:sz w:val="22"/>
          <w:szCs w:val="22"/>
        </w:rPr>
      </w:pPr>
      <w:bookmarkStart w:id="20" w:name="_Toc148511384"/>
      <w:r w:rsidRPr="00D72EB3">
        <w:rPr>
          <w:rFonts w:ascii="Arial" w:hAnsi="Arial" w:cs="Arial"/>
          <w:b/>
          <w:i w:val="0"/>
          <w:color w:val="auto"/>
        </w:rPr>
        <w:t xml:space="preserve">Tabela </w:t>
      </w:r>
      <w:r w:rsidRPr="00D72EB3">
        <w:rPr>
          <w:rFonts w:ascii="Arial" w:hAnsi="Arial" w:cs="Arial"/>
          <w:b/>
          <w:i w:val="0"/>
          <w:color w:val="auto"/>
        </w:rPr>
        <w:fldChar w:fldCharType="begin"/>
      </w:r>
      <w:r w:rsidRPr="00D72EB3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D72EB3">
        <w:rPr>
          <w:rFonts w:ascii="Arial" w:hAnsi="Arial" w:cs="Arial"/>
          <w:b/>
          <w:i w:val="0"/>
          <w:color w:val="auto"/>
        </w:rPr>
        <w:fldChar w:fldCharType="separate"/>
      </w:r>
      <w:r w:rsidR="0058432A">
        <w:rPr>
          <w:rFonts w:ascii="Arial" w:hAnsi="Arial" w:cs="Arial"/>
          <w:b/>
          <w:i w:val="0"/>
          <w:noProof/>
          <w:color w:val="auto"/>
        </w:rPr>
        <w:t>7</w:t>
      </w:r>
      <w:r w:rsidRPr="00D72EB3">
        <w:rPr>
          <w:rFonts w:ascii="Arial" w:hAnsi="Arial" w:cs="Arial"/>
          <w:b/>
          <w:i w:val="0"/>
          <w:color w:val="auto"/>
        </w:rPr>
        <w:fldChar w:fldCharType="end"/>
      </w:r>
      <w:r w:rsidRPr="00D72EB3">
        <w:rPr>
          <w:rFonts w:ascii="Arial" w:hAnsi="Arial" w:cs="Arial"/>
          <w:b/>
          <w:i w:val="0"/>
          <w:color w:val="auto"/>
        </w:rPr>
        <w:t>. Porównanie ilości m. z. na przestrzeni lat 2018 – 2022 oraz w pierwszym półroczu 2023 r. w rozbiciu na wielkość</w:t>
      </w:r>
      <w:bookmarkEnd w:id="20"/>
    </w:p>
    <w:p w:rsidR="00422F1B" w:rsidRPr="009C277B" w:rsidRDefault="00D72EB3" w:rsidP="009C277B">
      <w:pPr>
        <w:pStyle w:val="Tekstpodstawowywcity21"/>
        <w:tabs>
          <w:tab w:val="left" w:pos="426"/>
          <w:tab w:val="left" w:pos="709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422F1B" w:rsidRPr="009C277B">
        <w:rPr>
          <w:rFonts w:ascii="Arial" w:hAnsi="Arial" w:cs="Arial"/>
          <w:sz w:val="22"/>
          <w:szCs w:val="22"/>
        </w:rPr>
        <w:t>Analizując przedstawione dane należy stwierdzić, że największy wzrost ilości miejscowych zagrożeń miał miejsce w 2021 r. W tym okresie odnotowano aż 967 interwencji. W  roku 2022 liczba miejscowych zagrożeń zmalała w stosunku do 2021 r. o 75 zdarzeń. Najmniej miejscowych zagrożeń odnotowano w 2017 r. – 636. W pierwszym półroczu 2023 r. odnotowano 357 miejscowych zagrożeń.</w:t>
      </w:r>
    </w:p>
    <w:p w:rsidR="00422F1B" w:rsidRPr="009C277B" w:rsidRDefault="00422F1B" w:rsidP="009C277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08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486"/>
        <w:gridCol w:w="7343"/>
        <w:gridCol w:w="1257"/>
      </w:tblGrid>
      <w:tr w:rsidR="005A187F" w:rsidRPr="00D72EB3" w:rsidTr="00482F85">
        <w:trPr>
          <w:trHeight w:val="384"/>
        </w:trPr>
        <w:tc>
          <w:tcPr>
            <w:tcW w:w="0" w:type="auto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5A187F" w:rsidRPr="00D72EB3" w:rsidRDefault="005A187F" w:rsidP="00D72EB3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2E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2EB3">
              <w:rPr>
                <w:rFonts w:ascii="Arial" w:hAnsi="Arial" w:cs="Arial"/>
                <w:b/>
                <w:bCs/>
                <w:sz w:val="18"/>
                <w:szCs w:val="18"/>
              </w:rPr>
              <w:t>Przyczyny powstawania miejscowych zagrożeń</w:t>
            </w:r>
          </w:p>
        </w:tc>
        <w:tc>
          <w:tcPr>
            <w:tcW w:w="0" w:type="auto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2EB3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  <w:p w:rsidR="005A187F" w:rsidRPr="00D72EB3" w:rsidRDefault="005A187F" w:rsidP="00D72E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2EB3">
              <w:rPr>
                <w:rFonts w:ascii="Arial" w:hAnsi="Arial" w:cs="Arial"/>
                <w:b/>
                <w:bCs/>
                <w:sz w:val="18"/>
                <w:szCs w:val="18"/>
              </w:rPr>
              <w:t>przypadków</w:t>
            </w:r>
          </w:p>
        </w:tc>
      </w:tr>
      <w:tr w:rsidR="005A187F" w:rsidRPr="00D72EB3" w:rsidTr="00482F85">
        <w:trPr>
          <w:trHeight w:val="384"/>
        </w:trPr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tabs>
                <w:tab w:val="num" w:pos="3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2EB3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Inne przyczyny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</w:tr>
      <w:tr w:rsidR="005A187F" w:rsidRPr="00D72EB3" w:rsidTr="00482F85">
        <w:trPr>
          <w:trHeight w:val="384"/>
        </w:trPr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tabs>
                <w:tab w:val="num" w:pos="3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2EB3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Gwałtowne opady atmosferyczne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5A187F" w:rsidRPr="00D72EB3" w:rsidTr="00482F85">
        <w:trPr>
          <w:trHeight w:val="384"/>
        </w:trPr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tabs>
                <w:tab w:val="num" w:pos="3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2EB3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 xml:space="preserve">Nietypowe zachowania się zwierząt, owadów stwarzające zagrożenie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5A187F" w:rsidRPr="00D72EB3" w:rsidTr="00482F85">
        <w:trPr>
          <w:trHeight w:val="384"/>
        </w:trPr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tabs>
                <w:tab w:val="num" w:pos="3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2EB3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Huragany, silne wiatry, tornada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5A187F" w:rsidRPr="00D72EB3" w:rsidTr="00482F85">
        <w:trPr>
          <w:trHeight w:val="384"/>
        </w:trPr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tabs>
                <w:tab w:val="num" w:pos="3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2EB3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Niezachowanie zasad bezpieczeństwa ruchu środków transportu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5A187F" w:rsidRPr="00D72EB3" w:rsidTr="00482F85">
        <w:trPr>
          <w:trHeight w:val="384"/>
        </w:trPr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tabs>
                <w:tab w:val="num" w:pos="3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2EB3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Celowe działanie człowieka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A187F" w:rsidRPr="00D72EB3" w:rsidTr="00482F85">
        <w:trPr>
          <w:trHeight w:val="384"/>
        </w:trPr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tabs>
                <w:tab w:val="num" w:pos="3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2EB3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 xml:space="preserve">Nieumyślne działanie człowieka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5A187F" w:rsidRPr="00D72EB3" w:rsidTr="00482F85">
        <w:trPr>
          <w:trHeight w:val="384"/>
        </w:trPr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tabs>
                <w:tab w:val="num" w:pos="3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2EB3"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Uszkodzenia sieci instalacji przesyłowych, doprowadzających, odprowadzających media komunalne i technologiczne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A187F" w:rsidRPr="00D72EB3" w:rsidTr="00482F85">
        <w:trPr>
          <w:trHeight w:val="384"/>
        </w:trPr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tabs>
                <w:tab w:val="num" w:pos="3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2EB3">
              <w:rPr>
                <w:rFonts w:ascii="Arial" w:hAnsi="Arial" w:cs="Arial"/>
                <w:bCs/>
                <w:sz w:val="18"/>
                <w:szCs w:val="18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Wady konstrukcji budowlanych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A187F" w:rsidRPr="00D72EB3" w:rsidTr="00482F85">
        <w:trPr>
          <w:trHeight w:val="384"/>
        </w:trPr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tabs>
                <w:tab w:val="num" w:pos="3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2EB3">
              <w:rPr>
                <w:rFonts w:ascii="Arial" w:hAnsi="Arial" w:cs="Arial"/>
                <w:bCs/>
                <w:sz w:val="18"/>
                <w:szCs w:val="18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Nieprawidłowa eksploatacja urządzeń ogrzewczych (innych niż elektryczne)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A187F" w:rsidRPr="00D72EB3" w:rsidTr="00482F85">
        <w:trPr>
          <w:trHeight w:val="384"/>
        </w:trPr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tabs>
                <w:tab w:val="num" w:pos="3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2EB3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Wady urządzeń i instalacji gazowych (zbiorniki, przewody, odbiorniki gazu)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A187F" w:rsidRPr="00D72EB3" w:rsidTr="00482F85">
        <w:trPr>
          <w:trHeight w:val="384"/>
        </w:trPr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tabs>
                <w:tab w:val="num" w:pos="3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2EB3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 xml:space="preserve">Wady urządzeń i instalacji elektrycznych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A187F" w:rsidRPr="00D72EB3" w:rsidTr="00482F85">
        <w:trPr>
          <w:trHeight w:val="384"/>
        </w:trPr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tabs>
                <w:tab w:val="num" w:pos="3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2EB3">
              <w:rPr>
                <w:rFonts w:ascii="Arial" w:hAnsi="Arial" w:cs="Arial"/>
                <w:bCs/>
                <w:sz w:val="18"/>
                <w:szCs w:val="18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Wady urządzeń mechanicznych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A187F" w:rsidRPr="00D72EB3" w:rsidTr="00482F85">
        <w:trPr>
          <w:trHeight w:val="384"/>
        </w:trPr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tabs>
                <w:tab w:val="num" w:pos="3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2EB3">
              <w:rPr>
                <w:rFonts w:ascii="Arial" w:hAnsi="Arial" w:cs="Arial"/>
                <w:bCs/>
                <w:sz w:val="18"/>
                <w:szCs w:val="18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Wady urządzeń ogrzewczych (innych niż elektryczne)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A187F" w:rsidRPr="00D72EB3" w:rsidTr="00482F85">
        <w:trPr>
          <w:trHeight w:val="384"/>
        </w:trPr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tabs>
                <w:tab w:val="num" w:pos="3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2EB3">
              <w:rPr>
                <w:rFonts w:ascii="Arial" w:hAnsi="Arial" w:cs="Arial"/>
                <w:bCs/>
                <w:sz w:val="18"/>
                <w:szCs w:val="18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Nieprawidłowe zabezpieczenia wykopów, studni, włazów itp.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A187F" w:rsidRPr="00D72EB3" w:rsidTr="00482F85">
        <w:trPr>
          <w:trHeight w:val="384"/>
        </w:trPr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tabs>
                <w:tab w:val="num" w:pos="3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2EB3">
              <w:rPr>
                <w:rFonts w:ascii="Arial" w:hAnsi="Arial" w:cs="Arial"/>
                <w:bCs/>
                <w:sz w:val="18"/>
                <w:szCs w:val="18"/>
              </w:rPr>
              <w:t>16.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Wady środków transportu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A187F" w:rsidRPr="00D72EB3" w:rsidTr="00482F85">
        <w:trPr>
          <w:trHeight w:val="384"/>
        </w:trPr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tabs>
                <w:tab w:val="num" w:pos="3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2EB3">
              <w:rPr>
                <w:rFonts w:ascii="Arial" w:hAnsi="Arial" w:cs="Arial"/>
                <w:bCs/>
                <w:sz w:val="18"/>
                <w:szCs w:val="18"/>
              </w:rPr>
              <w:t>17.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Osunięcia się gruntów, miałów, innych materiałów sypkich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A187F" w:rsidRPr="00D72EB3" w:rsidTr="00482F85">
        <w:trPr>
          <w:trHeight w:val="384"/>
        </w:trPr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tabs>
                <w:tab w:val="num" w:pos="3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2EB3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D72E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Nieprawidłowe wykonanie praz instalacyjnych, remontowych, montażowych, budowlanych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87F" w:rsidRPr="00D72EB3" w:rsidRDefault="005A187F" w:rsidP="003F048B">
            <w:pPr>
              <w:keepNext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72E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5A187F" w:rsidRPr="003F048B" w:rsidRDefault="003F048B" w:rsidP="003F048B">
      <w:pPr>
        <w:pStyle w:val="Legenda"/>
        <w:rPr>
          <w:rFonts w:ascii="Arial" w:hAnsi="Arial" w:cs="Arial"/>
          <w:b/>
          <w:i w:val="0"/>
          <w:color w:val="auto"/>
          <w:sz w:val="22"/>
          <w:szCs w:val="22"/>
        </w:rPr>
      </w:pPr>
      <w:bookmarkStart w:id="21" w:name="_Toc148511385"/>
      <w:r w:rsidRPr="003F048B">
        <w:rPr>
          <w:rFonts w:ascii="Arial" w:hAnsi="Arial" w:cs="Arial"/>
          <w:b/>
          <w:i w:val="0"/>
          <w:color w:val="auto"/>
        </w:rPr>
        <w:t xml:space="preserve">Tabela </w:t>
      </w:r>
      <w:r w:rsidRPr="003F048B">
        <w:rPr>
          <w:rFonts w:ascii="Arial" w:hAnsi="Arial" w:cs="Arial"/>
          <w:b/>
          <w:i w:val="0"/>
          <w:color w:val="auto"/>
        </w:rPr>
        <w:fldChar w:fldCharType="begin"/>
      </w:r>
      <w:r w:rsidRPr="003F048B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3F048B">
        <w:rPr>
          <w:rFonts w:ascii="Arial" w:hAnsi="Arial" w:cs="Arial"/>
          <w:b/>
          <w:i w:val="0"/>
          <w:color w:val="auto"/>
        </w:rPr>
        <w:fldChar w:fldCharType="separate"/>
      </w:r>
      <w:r w:rsidR="0058432A">
        <w:rPr>
          <w:rFonts w:ascii="Arial" w:hAnsi="Arial" w:cs="Arial"/>
          <w:b/>
          <w:i w:val="0"/>
          <w:noProof/>
          <w:color w:val="auto"/>
        </w:rPr>
        <w:t>8</w:t>
      </w:r>
      <w:r w:rsidRPr="003F048B">
        <w:rPr>
          <w:rFonts w:ascii="Arial" w:hAnsi="Arial" w:cs="Arial"/>
          <w:b/>
          <w:i w:val="0"/>
          <w:color w:val="auto"/>
        </w:rPr>
        <w:fldChar w:fldCharType="end"/>
      </w:r>
      <w:r w:rsidRPr="003F048B">
        <w:rPr>
          <w:rFonts w:ascii="Arial" w:hAnsi="Arial" w:cs="Arial"/>
          <w:b/>
          <w:i w:val="0"/>
          <w:color w:val="auto"/>
        </w:rPr>
        <w:t>. Przypuszczalne przyczyny powstawania miejscowych zagrożeń odnotowanych w pierwszym półroczu 2023 r.</w:t>
      </w:r>
      <w:bookmarkEnd w:id="21"/>
    </w:p>
    <w:p w:rsidR="005A187F" w:rsidRPr="009C277B" w:rsidRDefault="005A187F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color w:val="FF0000"/>
          <w:sz w:val="22"/>
          <w:szCs w:val="22"/>
        </w:rPr>
        <w:tab/>
      </w:r>
      <w:r w:rsidRPr="009C277B">
        <w:rPr>
          <w:rFonts w:ascii="Arial" w:hAnsi="Arial" w:cs="Arial"/>
          <w:sz w:val="22"/>
          <w:szCs w:val="22"/>
        </w:rPr>
        <w:t>Najczęstszymi przypuszczalnymi przyczynami powstawania miejscowych zagrożeń w pierwszym półroczu 2023 r. były tzw. „inne przyczyny”, które stanowią 42,86 % wszystkich odnotowanych interwencji tego rodzaju.</w:t>
      </w:r>
    </w:p>
    <w:p w:rsidR="005A187F" w:rsidRPr="009C277B" w:rsidRDefault="005A187F" w:rsidP="009C277B">
      <w:pPr>
        <w:spacing w:line="276" w:lineRule="auto"/>
        <w:rPr>
          <w:rFonts w:ascii="Arial" w:hAnsi="Arial" w:cs="Arial"/>
          <w:sz w:val="22"/>
          <w:szCs w:val="22"/>
        </w:rPr>
      </w:pPr>
    </w:p>
    <w:p w:rsidR="003F048B" w:rsidRDefault="003F048B" w:rsidP="009C277B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5A187F" w:rsidRPr="009C277B" w:rsidRDefault="005A187F" w:rsidP="009C277B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Z analizy danych dotyczących miejscowych zagrożeń powstałych w pierwszym półroczu 2023 r. wynika, że najwięcej miejscowych zagrożeń odnotowano w dziale „obiekty mieszkalne”. W tym dziale odnotowano łącznie 165 </w:t>
      </w:r>
      <w:r w:rsidR="00E57B03" w:rsidRPr="009C277B">
        <w:rPr>
          <w:rFonts w:ascii="Arial" w:hAnsi="Arial" w:cs="Arial"/>
          <w:sz w:val="22"/>
          <w:szCs w:val="22"/>
        </w:rPr>
        <w:t>zdarzeń, z czego</w:t>
      </w:r>
      <w:r w:rsidRPr="009C277B">
        <w:rPr>
          <w:rFonts w:ascii="Arial" w:hAnsi="Arial" w:cs="Arial"/>
          <w:sz w:val="22"/>
          <w:szCs w:val="22"/>
        </w:rPr>
        <w:t>:</w:t>
      </w:r>
    </w:p>
    <w:p w:rsidR="005A187F" w:rsidRPr="009C277B" w:rsidRDefault="00EE4531" w:rsidP="00767CFF">
      <w:pPr>
        <w:numPr>
          <w:ilvl w:val="0"/>
          <w:numId w:val="11"/>
        </w:numPr>
        <w:tabs>
          <w:tab w:val="clear" w:pos="1779"/>
          <w:tab w:val="num" w:pos="709"/>
        </w:tabs>
        <w:suppressAutoHyphens/>
        <w:spacing w:line="276" w:lineRule="auto"/>
        <w:ind w:left="1778" w:hanging="16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5A187F" w:rsidRPr="009C277B">
        <w:rPr>
          <w:rFonts w:ascii="Arial" w:hAnsi="Arial" w:cs="Arial"/>
          <w:color w:val="000000"/>
          <w:sz w:val="22"/>
          <w:szCs w:val="22"/>
        </w:rPr>
        <w:t>02 zdarzenia w budynkach wielorodzinnych,</w:t>
      </w:r>
    </w:p>
    <w:p w:rsidR="005A187F" w:rsidRPr="009C277B" w:rsidRDefault="005A187F" w:rsidP="00767CFF">
      <w:pPr>
        <w:numPr>
          <w:ilvl w:val="0"/>
          <w:numId w:val="11"/>
        </w:numPr>
        <w:tabs>
          <w:tab w:val="clear" w:pos="1779"/>
          <w:tab w:val="num" w:pos="709"/>
        </w:tabs>
        <w:suppressAutoHyphens/>
        <w:spacing w:line="276" w:lineRule="auto"/>
        <w:ind w:left="1778" w:hanging="1636"/>
        <w:jc w:val="both"/>
        <w:rPr>
          <w:rFonts w:ascii="Arial" w:hAnsi="Arial" w:cs="Arial"/>
          <w:color w:val="000000"/>
          <w:sz w:val="22"/>
          <w:szCs w:val="22"/>
        </w:rPr>
      </w:pPr>
      <w:r w:rsidRPr="009C277B">
        <w:rPr>
          <w:rFonts w:ascii="Arial" w:hAnsi="Arial" w:cs="Arial"/>
          <w:color w:val="000000"/>
          <w:sz w:val="22"/>
          <w:szCs w:val="22"/>
        </w:rPr>
        <w:t>62 zdarzenia w budynkach jednorodzinnych,</w:t>
      </w:r>
    </w:p>
    <w:p w:rsidR="005A187F" w:rsidRPr="009C277B" w:rsidRDefault="005A187F" w:rsidP="00767CFF">
      <w:pPr>
        <w:numPr>
          <w:ilvl w:val="0"/>
          <w:numId w:val="10"/>
        </w:numPr>
        <w:suppressAutoHyphens/>
        <w:spacing w:line="276" w:lineRule="auto"/>
        <w:ind w:left="1778" w:hanging="1636"/>
        <w:jc w:val="both"/>
        <w:rPr>
          <w:rFonts w:ascii="Arial" w:hAnsi="Arial" w:cs="Arial"/>
          <w:color w:val="000000"/>
          <w:sz w:val="22"/>
          <w:szCs w:val="22"/>
        </w:rPr>
      </w:pPr>
      <w:r w:rsidRPr="009C277B">
        <w:rPr>
          <w:rFonts w:ascii="Arial" w:hAnsi="Arial" w:cs="Arial"/>
          <w:color w:val="000000"/>
          <w:sz w:val="22"/>
          <w:szCs w:val="22"/>
        </w:rPr>
        <w:t>1 zdarzenie w innych obiektach mieszkalnych.</w:t>
      </w:r>
    </w:p>
    <w:p w:rsidR="00EE4531" w:rsidRDefault="00EE4531" w:rsidP="009C277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83799" w:rsidRDefault="00D83799" w:rsidP="009C277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A187F" w:rsidRPr="009C277B" w:rsidRDefault="005A187F" w:rsidP="009C277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277B">
        <w:rPr>
          <w:rFonts w:ascii="Arial" w:hAnsi="Arial" w:cs="Arial"/>
          <w:color w:val="000000"/>
          <w:sz w:val="22"/>
          <w:szCs w:val="22"/>
        </w:rPr>
        <w:lastRenderedPageBreak/>
        <w:t>W dziale „inne obiekty” odnotowano 116 zdarzeń, z czego:</w:t>
      </w:r>
    </w:p>
    <w:p w:rsidR="005A187F" w:rsidRPr="009C277B" w:rsidRDefault="005A187F" w:rsidP="00767CFF">
      <w:pPr>
        <w:numPr>
          <w:ilvl w:val="0"/>
          <w:numId w:val="11"/>
        </w:numPr>
        <w:tabs>
          <w:tab w:val="clear" w:pos="1779"/>
          <w:tab w:val="num" w:pos="709"/>
        </w:tabs>
        <w:suppressAutoHyphens/>
        <w:spacing w:line="276" w:lineRule="auto"/>
        <w:ind w:left="709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9C277B">
        <w:rPr>
          <w:rFonts w:ascii="Arial" w:hAnsi="Arial" w:cs="Arial"/>
          <w:color w:val="000000"/>
          <w:sz w:val="22"/>
          <w:szCs w:val="22"/>
        </w:rPr>
        <w:t>65 zdarzeń na obiektach przyrody naturalnej (np. pojedyncze drzewa, minerały jaskinie i inne),</w:t>
      </w:r>
    </w:p>
    <w:p w:rsidR="005A187F" w:rsidRPr="009C277B" w:rsidRDefault="005A187F" w:rsidP="00767CFF">
      <w:pPr>
        <w:numPr>
          <w:ilvl w:val="0"/>
          <w:numId w:val="11"/>
        </w:numPr>
        <w:tabs>
          <w:tab w:val="clear" w:pos="1779"/>
          <w:tab w:val="num" w:pos="709"/>
        </w:tabs>
        <w:suppressAutoHyphens/>
        <w:spacing w:line="276" w:lineRule="auto"/>
        <w:ind w:left="709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9C277B">
        <w:rPr>
          <w:rFonts w:ascii="Arial" w:hAnsi="Arial" w:cs="Arial"/>
          <w:color w:val="000000"/>
          <w:sz w:val="22"/>
          <w:szCs w:val="22"/>
        </w:rPr>
        <w:t>29 zdarzeń na płytach manewrowych i pasach lotnisk, szlakach kolejowych i manewrowych, drogach i ulicach,</w:t>
      </w:r>
    </w:p>
    <w:p w:rsidR="005A187F" w:rsidRPr="009C277B" w:rsidRDefault="005A187F" w:rsidP="00767CFF">
      <w:pPr>
        <w:numPr>
          <w:ilvl w:val="0"/>
          <w:numId w:val="11"/>
        </w:numPr>
        <w:tabs>
          <w:tab w:val="clear" w:pos="1779"/>
          <w:tab w:val="num" w:pos="709"/>
        </w:tabs>
        <w:suppressAutoHyphens/>
        <w:spacing w:line="276" w:lineRule="auto"/>
        <w:ind w:left="1778" w:hanging="1636"/>
        <w:jc w:val="both"/>
        <w:rPr>
          <w:rFonts w:ascii="Arial" w:hAnsi="Arial" w:cs="Arial"/>
          <w:color w:val="000000"/>
          <w:sz w:val="22"/>
          <w:szCs w:val="22"/>
        </w:rPr>
      </w:pPr>
      <w:r w:rsidRPr="009C277B">
        <w:rPr>
          <w:rFonts w:ascii="Arial" w:hAnsi="Arial" w:cs="Arial"/>
          <w:color w:val="000000"/>
          <w:sz w:val="22"/>
          <w:szCs w:val="22"/>
        </w:rPr>
        <w:t>8 zdarzeń w innych nietypowych obiektach budynkach instalacjach,</w:t>
      </w:r>
    </w:p>
    <w:p w:rsidR="005A187F" w:rsidRPr="009C277B" w:rsidRDefault="005A187F" w:rsidP="00767CFF">
      <w:pPr>
        <w:numPr>
          <w:ilvl w:val="0"/>
          <w:numId w:val="11"/>
        </w:numPr>
        <w:tabs>
          <w:tab w:val="clear" w:pos="1779"/>
          <w:tab w:val="num" w:pos="709"/>
        </w:tabs>
        <w:suppressAutoHyphens/>
        <w:spacing w:line="276" w:lineRule="auto"/>
        <w:ind w:left="1778" w:hanging="1636"/>
        <w:jc w:val="both"/>
        <w:rPr>
          <w:rFonts w:ascii="Arial" w:hAnsi="Arial" w:cs="Arial"/>
          <w:color w:val="000000"/>
          <w:sz w:val="22"/>
          <w:szCs w:val="22"/>
        </w:rPr>
      </w:pPr>
      <w:r w:rsidRPr="009C277B">
        <w:rPr>
          <w:rFonts w:ascii="Arial" w:hAnsi="Arial" w:cs="Arial"/>
          <w:color w:val="000000"/>
          <w:sz w:val="22"/>
          <w:szCs w:val="22"/>
        </w:rPr>
        <w:t>4 zdarzenia w innych zdarzeniach powstałych na zbiornikach wodnych,</w:t>
      </w:r>
    </w:p>
    <w:p w:rsidR="005A187F" w:rsidRPr="009C277B" w:rsidRDefault="005A187F" w:rsidP="00767CFF">
      <w:pPr>
        <w:numPr>
          <w:ilvl w:val="0"/>
          <w:numId w:val="11"/>
        </w:numPr>
        <w:tabs>
          <w:tab w:val="clear" w:pos="1779"/>
          <w:tab w:val="num" w:pos="709"/>
        </w:tabs>
        <w:suppressAutoHyphens/>
        <w:spacing w:line="276" w:lineRule="auto"/>
        <w:ind w:hanging="1636"/>
        <w:jc w:val="both"/>
        <w:rPr>
          <w:rFonts w:ascii="Arial" w:hAnsi="Arial" w:cs="Arial"/>
          <w:color w:val="000000"/>
          <w:sz w:val="22"/>
          <w:szCs w:val="22"/>
        </w:rPr>
      </w:pPr>
      <w:r w:rsidRPr="009C277B">
        <w:rPr>
          <w:rFonts w:ascii="Arial" w:hAnsi="Arial" w:cs="Arial"/>
          <w:color w:val="000000"/>
          <w:sz w:val="22"/>
          <w:szCs w:val="22"/>
        </w:rPr>
        <w:t>3 zdarzenia na obiektach hydrotechnicznych,</w:t>
      </w:r>
    </w:p>
    <w:p w:rsidR="005A187F" w:rsidRPr="009C277B" w:rsidRDefault="005A187F" w:rsidP="00767CFF">
      <w:pPr>
        <w:numPr>
          <w:ilvl w:val="0"/>
          <w:numId w:val="11"/>
        </w:numPr>
        <w:tabs>
          <w:tab w:val="clear" w:pos="1779"/>
          <w:tab w:val="num" w:pos="709"/>
        </w:tabs>
        <w:suppressAutoHyphens/>
        <w:spacing w:line="276" w:lineRule="auto"/>
        <w:ind w:left="1778" w:hanging="1636"/>
        <w:jc w:val="both"/>
        <w:rPr>
          <w:rFonts w:ascii="Arial" w:hAnsi="Arial" w:cs="Arial"/>
          <w:color w:val="000000"/>
          <w:sz w:val="22"/>
          <w:szCs w:val="22"/>
        </w:rPr>
      </w:pPr>
      <w:r w:rsidRPr="009C277B">
        <w:rPr>
          <w:rFonts w:ascii="Arial" w:hAnsi="Arial" w:cs="Arial"/>
          <w:color w:val="000000"/>
          <w:sz w:val="22"/>
          <w:szCs w:val="22"/>
        </w:rPr>
        <w:t>3 zdarzenia występujące na dużych obszarach mieszkalnych,</w:t>
      </w:r>
    </w:p>
    <w:p w:rsidR="005A187F" w:rsidRPr="009C277B" w:rsidRDefault="005A187F" w:rsidP="00767CFF">
      <w:pPr>
        <w:numPr>
          <w:ilvl w:val="0"/>
          <w:numId w:val="11"/>
        </w:numPr>
        <w:tabs>
          <w:tab w:val="clear" w:pos="1779"/>
          <w:tab w:val="num" w:pos="709"/>
        </w:tabs>
        <w:suppressAutoHyphens/>
        <w:spacing w:line="276" w:lineRule="auto"/>
        <w:ind w:left="1778" w:hanging="1636"/>
        <w:jc w:val="both"/>
        <w:rPr>
          <w:rFonts w:ascii="Arial" w:hAnsi="Arial" w:cs="Arial"/>
          <w:color w:val="000000"/>
          <w:sz w:val="22"/>
          <w:szCs w:val="22"/>
        </w:rPr>
      </w:pPr>
      <w:r w:rsidRPr="009C277B">
        <w:rPr>
          <w:rFonts w:ascii="Arial" w:hAnsi="Arial" w:cs="Arial"/>
          <w:color w:val="000000"/>
          <w:sz w:val="22"/>
          <w:szCs w:val="22"/>
        </w:rPr>
        <w:t>1 zdarzenie w  garażach i warsztatach samochodowych,</w:t>
      </w:r>
    </w:p>
    <w:p w:rsidR="005A187F" w:rsidRPr="009C277B" w:rsidRDefault="005A187F" w:rsidP="00767CFF">
      <w:pPr>
        <w:numPr>
          <w:ilvl w:val="0"/>
          <w:numId w:val="11"/>
        </w:numPr>
        <w:tabs>
          <w:tab w:val="clear" w:pos="1779"/>
          <w:tab w:val="num" w:pos="709"/>
        </w:tabs>
        <w:suppressAutoHyphens/>
        <w:spacing w:line="276" w:lineRule="auto"/>
        <w:ind w:left="1778" w:hanging="1636"/>
        <w:jc w:val="both"/>
        <w:rPr>
          <w:rFonts w:ascii="Arial" w:hAnsi="Arial" w:cs="Arial"/>
          <w:color w:val="000000"/>
          <w:sz w:val="22"/>
          <w:szCs w:val="22"/>
        </w:rPr>
      </w:pPr>
      <w:r w:rsidRPr="009C277B">
        <w:rPr>
          <w:rFonts w:ascii="Arial" w:hAnsi="Arial" w:cs="Arial"/>
          <w:color w:val="000000"/>
          <w:sz w:val="22"/>
          <w:szCs w:val="22"/>
        </w:rPr>
        <w:t>1 zdarzenie na poboczach dróg i szlaków komunikacyjnych,</w:t>
      </w:r>
    </w:p>
    <w:p w:rsidR="005A187F" w:rsidRPr="009C277B" w:rsidRDefault="005A187F" w:rsidP="00767CFF">
      <w:pPr>
        <w:numPr>
          <w:ilvl w:val="0"/>
          <w:numId w:val="11"/>
        </w:numPr>
        <w:tabs>
          <w:tab w:val="clear" w:pos="1779"/>
          <w:tab w:val="num" w:pos="709"/>
        </w:tabs>
        <w:suppressAutoHyphens/>
        <w:spacing w:line="276" w:lineRule="auto"/>
        <w:ind w:left="1778" w:hanging="1636"/>
        <w:jc w:val="both"/>
        <w:rPr>
          <w:rFonts w:ascii="Arial" w:hAnsi="Arial" w:cs="Arial"/>
          <w:color w:val="000000"/>
          <w:sz w:val="22"/>
          <w:szCs w:val="22"/>
        </w:rPr>
      </w:pPr>
      <w:r w:rsidRPr="009C277B">
        <w:rPr>
          <w:rFonts w:ascii="Arial" w:hAnsi="Arial" w:cs="Arial"/>
          <w:color w:val="000000"/>
          <w:sz w:val="22"/>
          <w:szCs w:val="22"/>
        </w:rPr>
        <w:t>1 zdarzenie na rozlewiskach wyciekach na zbiornikach wodnych,</w:t>
      </w:r>
    </w:p>
    <w:p w:rsidR="005A187F" w:rsidRPr="009C277B" w:rsidRDefault="005A187F" w:rsidP="00767CFF">
      <w:pPr>
        <w:numPr>
          <w:ilvl w:val="0"/>
          <w:numId w:val="11"/>
        </w:numPr>
        <w:tabs>
          <w:tab w:val="clear" w:pos="1779"/>
          <w:tab w:val="num" w:pos="709"/>
        </w:tabs>
        <w:suppressAutoHyphens/>
        <w:spacing w:line="276" w:lineRule="auto"/>
        <w:ind w:left="1778" w:hanging="1636"/>
        <w:jc w:val="both"/>
        <w:rPr>
          <w:rFonts w:ascii="Arial" w:hAnsi="Arial" w:cs="Arial"/>
          <w:color w:val="000000"/>
          <w:sz w:val="22"/>
          <w:szCs w:val="22"/>
        </w:rPr>
      </w:pPr>
      <w:r w:rsidRPr="009C277B">
        <w:rPr>
          <w:rFonts w:ascii="Arial" w:hAnsi="Arial" w:cs="Arial"/>
          <w:color w:val="000000"/>
          <w:sz w:val="22"/>
          <w:szCs w:val="22"/>
        </w:rPr>
        <w:t>1 zdarzenie trawy, trawniki na terenach nierolniczych.</w:t>
      </w:r>
    </w:p>
    <w:p w:rsidR="005A187F" w:rsidRPr="009C277B" w:rsidRDefault="005A187F" w:rsidP="009C277B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A187F" w:rsidRPr="009C277B" w:rsidRDefault="005A187F" w:rsidP="009C277B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W dziale „obiekty użyteczności publicznej” odnotowano 26 </w:t>
      </w:r>
      <w:r w:rsidR="00E57B03" w:rsidRPr="009C277B">
        <w:rPr>
          <w:rFonts w:ascii="Arial" w:hAnsi="Arial" w:cs="Arial"/>
          <w:sz w:val="22"/>
          <w:szCs w:val="22"/>
        </w:rPr>
        <w:t>zdarzeń, z czego</w:t>
      </w:r>
      <w:r w:rsidRPr="009C277B">
        <w:rPr>
          <w:rFonts w:ascii="Arial" w:hAnsi="Arial" w:cs="Arial"/>
          <w:sz w:val="22"/>
          <w:szCs w:val="22"/>
        </w:rPr>
        <w:t xml:space="preserve">: </w:t>
      </w:r>
    </w:p>
    <w:p w:rsidR="005A187F" w:rsidRPr="009C277B" w:rsidRDefault="005A187F" w:rsidP="00767CFF">
      <w:pPr>
        <w:numPr>
          <w:ilvl w:val="0"/>
          <w:numId w:val="8"/>
        </w:numPr>
        <w:tabs>
          <w:tab w:val="clear" w:pos="2487"/>
          <w:tab w:val="num" w:pos="1701"/>
        </w:tabs>
        <w:suppressAutoHyphens/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10 zdarzeń w obiektach służby zdrowia,</w:t>
      </w:r>
    </w:p>
    <w:p w:rsidR="005A187F" w:rsidRPr="009C277B" w:rsidRDefault="005A187F" w:rsidP="00767CFF">
      <w:pPr>
        <w:numPr>
          <w:ilvl w:val="0"/>
          <w:numId w:val="8"/>
        </w:numPr>
        <w:tabs>
          <w:tab w:val="clear" w:pos="2487"/>
          <w:tab w:val="num" w:pos="1701"/>
        </w:tabs>
        <w:suppressAutoHyphens/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4 zdarzenia w obiektach handlowo – usługowych,</w:t>
      </w:r>
    </w:p>
    <w:p w:rsidR="005A187F" w:rsidRPr="009C277B" w:rsidRDefault="005A187F" w:rsidP="00767CFF">
      <w:pPr>
        <w:numPr>
          <w:ilvl w:val="0"/>
          <w:numId w:val="8"/>
        </w:numPr>
        <w:tabs>
          <w:tab w:val="clear" w:pos="2487"/>
          <w:tab w:val="num" w:pos="1778"/>
        </w:tabs>
        <w:suppressAutoHyphens/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3 zdarzenia w obiektach administracyjno – biurowych,</w:t>
      </w:r>
    </w:p>
    <w:p w:rsidR="005A187F" w:rsidRPr="009C277B" w:rsidRDefault="005A187F" w:rsidP="00767CFF">
      <w:pPr>
        <w:numPr>
          <w:ilvl w:val="0"/>
          <w:numId w:val="8"/>
        </w:numPr>
        <w:tabs>
          <w:tab w:val="clear" w:pos="2487"/>
          <w:tab w:val="num" w:pos="1778"/>
        </w:tabs>
        <w:suppressAutoHyphens/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3 zdarzenia w obiektach widowiskowo – rozrywkowych,</w:t>
      </w:r>
    </w:p>
    <w:p w:rsidR="005A187F" w:rsidRPr="009C277B" w:rsidRDefault="005A187F" w:rsidP="00767CFF">
      <w:pPr>
        <w:numPr>
          <w:ilvl w:val="0"/>
          <w:numId w:val="8"/>
        </w:numPr>
        <w:tabs>
          <w:tab w:val="clear" w:pos="2487"/>
          <w:tab w:val="num" w:pos="1778"/>
        </w:tabs>
        <w:suppressAutoHyphens/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3 zdarzenia w obiektach kultu religijnego,</w:t>
      </w:r>
    </w:p>
    <w:p w:rsidR="005A187F" w:rsidRPr="009C277B" w:rsidRDefault="005A187F" w:rsidP="00767CFF">
      <w:pPr>
        <w:numPr>
          <w:ilvl w:val="0"/>
          <w:numId w:val="8"/>
        </w:numPr>
        <w:tabs>
          <w:tab w:val="clear" w:pos="2487"/>
          <w:tab w:val="num" w:pos="1778"/>
        </w:tabs>
        <w:suppressAutoHyphens/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2 zdarzenia w obiektach oświaty i nauki,</w:t>
      </w:r>
    </w:p>
    <w:p w:rsidR="005A187F" w:rsidRPr="009C277B" w:rsidRDefault="005A187F" w:rsidP="00767CFF">
      <w:pPr>
        <w:numPr>
          <w:ilvl w:val="0"/>
          <w:numId w:val="8"/>
        </w:numPr>
        <w:tabs>
          <w:tab w:val="clear" w:pos="2487"/>
          <w:tab w:val="num" w:pos="1778"/>
        </w:tabs>
        <w:suppressAutoHyphens/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1 zdarzenie w innych obiektach użyteczności publicznej.</w:t>
      </w:r>
    </w:p>
    <w:p w:rsidR="005A187F" w:rsidRPr="009C277B" w:rsidRDefault="005A187F" w:rsidP="009C277B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A187F" w:rsidRPr="009C277B" w:rsidRDefault="005A187F" w:rsidP="009C277B">
      <w:pPr>
        <w:tabs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W dziale „środki transportu” odnotowano 39 zdarzeń, z czego: </w:t>
      </w:r>
    </w:p>
    <w:p w:rsidR="005A187F" w:rsidRPr="009C277B" w:rsidRDefault="005A187F" w:rsidP="00767CFF">
      <w:pPr>
        <w:numPr>
          <w:ilvl w:val="0"/>
          <w:numId w:val="8"/>
        </w:numPr>
        <w:tabs>
          <w:tab w:val="clear" w:pos="2487"/>
          <w:tab w:val="num" w:pos="709"/>
        </w:tabs>
        <w:suppressAutoHyphens/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37 zdarzeń z udziałem samochodów osobowych,</w:t>
      </w:r>
    </w:p>
    <w:p w:rsidR="005A187F" w:rsidRPr="009C277B" w:rsidRDefault="005A187F" w:rsidP="00767CFF">
      <w:pPr>
        <w:numPr>
          <w:ilvl w:val="0"/>
          <w:numId w:val="8"/>
        </w:numPr>
        <w:tabs>
          <w:tab w:val="clear" w:pos="2487"/>
          <w:tab w:val="num" w:pos="709"/>
        </w:tabs>
        <w:suppressAutoHyphens/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1 zdarzenie z udziałem samochodów ciężarowych,</w:t>
      </w:r>
    </w:p>
    <w:p w:rsidR="005A187F" w:rsidRPr="009C277B" w:rsidRDefault="005A187F" w:rsidP="00767CFF">
      <w:pPr>
        <w:numPr>
          <w:ilvl w:val="0"/>
          <w:numId w:val="8"/>
        </w:numPr>
        <w:tabs>
          <w:tab w:val="clear" w:pos="2487"/>
          <w:tab w:val="num" w:pos="709"/>
        </w:tabs>
        <w:suppressAutoHyphens/>
        <w:spacing w:line="276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1 zdarzenie z udziałem autobusów.</w:t>
      </w:r>
    </w:p>
    <w:p w:rsidR="005A187F" w:rsidRPr="009C277B" w:rsidRDefault="005A187F" w:rsidP="009C277B">
      <w:pPr>
        <w:spacing w:line="276" w:lineRule="auto"/>
        <w:ind w:left="1778"/>
        <w:jc w:val="both"/>
        <w:rPr>
          <w:rFonts w:ascii="Arial" w:hAnsi="Arial" w:cs="Arial"/>
          <w:sz w:val="22"/>
          <w:szCs w:val="22"/>
        </w:rPr>
      </w:pPr>
    </w:p>
    <w:p w:rsidR="005A187F" w:rsidRPr="009C277B" w:rsidRDefault="005A187F" w:rsidP="009C277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W pozostałych działach odnotowano:</w:t>
      </w:r>
    </w:p>
    <w:p w:rsidR="005A187F" w:rsidRPr="009C277B" w:rsidRDefault="005A187F" w:rsidP="00767CFF">
      <w:pPr>
        <w:numPr>
          <w:ilvl w:val="0"/>
          <w:numId w:val="9"/>
        </w:numPr>
        <w:tabs>
          <w:tab w:val="clear" w:pos="1778"/>
          <w:tab w:val="num" w:pos="709"/>
        </w:tabs>
        <w:suppressAutoHyphens/>
        <w:spacing w:line="276" w:lineRule="auto"/>
        <w:ind w:hanging="1636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5 zdarzeń w dziale „uprawy, rolnictwo”,</w:t>
      </w:r>
    </w:p>
    <w:p w:rsidR="005A187F" w:rsidRPr="009C277B" w:rsidRDefault="005A187F" w:rsidP="00767CFF">
      <w:pPr>
        <w:numPr>
          <w:ilvl w:val="0"/>
          <w:numId w:val="9"/>
        </w:numPr>
        <w:tabs>
          <w:tab w:val="clear" w:pos="1778"/>
          <w:tab w:val="num" w:pos="709"/>
        </w:tabs>
        <w:suppressAutoHyphens/>
        <w:spacing w:line="276" w:lineRule="auto"/>
        <w:ind w:hanging="1636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5 zdarzeń w dziale „obiekty produkcyjne i magazynowe</w:t>
      </w:r>
    </w:p>
    <w:p w:rsidR="005A187F" w:rsidRPr="009C277B" w:rsidRDefault="005A187F" w:rsidP="00767CFF">
      <w:pPr>
        <w:numPr>
          <w:ilvl w:val="0"/>
          <w:numId w:val="9"/>
        </w:numPr>
        <w:tabs>
          <w:tab w:val="clear" w:pos="1778"/>
          <w:tab w:val="num" w:pos="709"/>
        </w:tabs>
        <w:suppressAutoHyphens/>
        <w:spacing w:line="276" w:lineRule="auto"/>
        <w:ind w:hanging="1636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1 zdarzenie w lasach.</w:t>
      </w:r>
    </w:p>
    <w:p w:rsidR="005A187F" w:rsidRPr="009C277B" w:rsidRDefault="00246DEB" w:rsidP="00246DEB">
      <w:pPr>
        <w:pStyle w:val="Nagwek3"/>
      </w:pPr>
      <w:bookmarkStart w:id="22" w:name="_Toc148514057"/>
      <w:r w:rsidRPr="009C277B">
        <w:t>Alarmy fałszywe</w:t>
      </w:r>
      <w:bookmarkEnd w:id="22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6"/>
        <w:gridCol w:w="1176"/>
        <w:gridCol w:w="3876"/>
      </w:tblGrid>
      <w:tr w:rsidR="005A187F" w:rsidRPr="002A0B48" w:rsidTr="002A0B48">
        <w:trPr>
          <w:trHeight w:val="523"/>
        </w:trPr>
        <w:tc>
          <w:tcPr>
            <w:tcW w:w="3876" w:type="dxa"/>
            <w:vAlign w:val="center"/>
          </w:tcPr>
          <w:p w:rsidR="005A187F" w:rsidRPr="002A0B48" w:rsidRDefault="005A187F" w:rsidP="002A0B48">
            <w:pPr>
              <w:pStyle w:val="Tekstpodstawowywcit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B48">
              <w:rPr>
                <w:rFonts w:ascii="Arial" w:hAnsi="Arial" w:cs="Arial"/>
                <w:b/>
                <w:sz w:val="18"/>
                <w:szCs w:val="18"/>
              </w:rPr>
              <w:t>Zdarzenie</w:t>
            </w:r>
          </w:p>
        </w:tc>
        <w:tc>
          <w:tcPr>
            <w:tcW w:w="1176" w:type="dxa"/>
            <w:vAlign w:val="center"/>
          </w:tcPr>
          <w:p w:rsidR="005A187F" w:rsidRPr="002A0B48" w:rsidRDefault="005A187F" w:rsidP="002A0B48">
            <w:pPr>
              <w:pStyle w:val="Tekstpodstawowywcit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B4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3876" w:type="dxa"/>
            <w:vAlign w:val="center"/>
          </w:tcPr>
          <w:p w:rsidR="005A187F" w:rsidRPr="002A0B48" w:rsidRDefault="005A187F" w:rsidP="002A0B48">
            <w:pPr>
              <w:pStyle w:val="Tekstpodstawowywcit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B48">
              <w:rPr>
                <w:rFonts w:ascii="Arial" w:hAnsi="Arial" w:cs="Arial"/>
                <w:b/>
                <w:sz w:val="18"/>
                <w:szCs w:val="18"/>
              </w:rPr>
              <w:t>Wskaźnik % ogółu zdarzeń</w:t>
            </w:r>
          </w:p>
        </w:tc>
      </w:tr>
      <w:tr w:rsidR="005A187F" w:rsidRPr="002A0B48" w:rsidTr="002A0B48">
        <w:trPr>
          <w:trHeight w:val="523"/>
        </w:trPr>
        <w:tc>
          <w:tcPr>
            <w:tcW w:w="3876" w:type="dxa"/>
            <w:vAlign w:val="center"/>
          </w:tcPr>
          <w:p w:rsidR="005A187F" w:rsidRPr="002A0B48" w:rsidRDefault="005A187F" w:rsidP="002A0B48">
            <w:pPr>
              <w:pStyle w:val="Tekstpodstawowywcit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B48">
              <w:rPr>
                <w:rFonts w:ascii="Arial" w:hAnsi="Arial" w:cs="Arial"/>
                <w:sz w:val="18"/>
                <w:szCs w:val="18"/>
              </w:rPr>
              <w:t>A. F. złośliwy</w:t>
            </w:r>
          </w:p>
        </w:tc>
        <w:tc>
          <w:tcPr>
            <w:tcW w:w="1176" w:type="dxa"/>
            <w:vAlign w:val="center"/>
          </w:tcPr>
          <w:p w:rsidR="005A187F" w:rsidRPr="002A0B48" w:rsidRDefault="005A187F" w:rsidP="002A0B48">
            <w:pPr>
              <w:pStyle w:val="Tekstpodstawowywcit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B4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876" w:type="dxa"/>
            <w:vAlign w:val="center"/>
          </w:tcPr>
          <w:p w:rsidR="005A187F" w:rsidRPr="002A0B48" w:rsidRDefault="005A187F" w:rsidP="002A0B48">
            <w:pPr>
              <w:pStyle w:val="Tekstpodstawowywcit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B4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5A187F" w:rsidRPr="002A0B48" w:rsidTr="002A0B48">
        <w:trPr>
          <w:trHeight w:val="523"/>
        </w:trPr>
        <w:tc>
          <w:tcPr>
            <w:tcW w:w="3876" w:type="dxa"/>
            <w:vAlign w:val="center"/>
          </w:tcPr>
          <w:p w:rsidR="005A187F" w:rsidRPr="002A0B48" w:rsidRDefault="005A187F" w:rsidP="002A0B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B48">
              <w:rPr>
                <w:rFonts w:ascii="Arial" w:hAnsi="Arial" w:cs="Arial"/>
                <w:sz w:val="18"/>
                <w:szCs w:val="18"/>
              </w:rPr>
              <w:t>A. F.  w dobrej wierze</w:t>
            </w:r>
          </w:p>
        </w:tc>
        <w:tc>
          <w:tcPr>
            <w:tcW w:w="1176" w:type="dxa"/>
            <w:vAlign w:val="center"/>
          </w:tcPr>
          <w:p w:rsidR="005A187F" w:rsidRPr="002A0B48" w:rsidRDefault="005A187F" w:rsidP="002A0B48">
            <w:pPr>
              <w:pStyle w:val="Tekstpodstawowywcit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B4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3876" w:type="dxa"/>
            <w:vAlign w:val="center"/>
          </w:tcPr>
          <w:p w:rsidR="005A187F" w:rsidRPr="002A0B48" w:rsidRDefault="005A187F" w:rsidP="002A0B48">
            <w:pPr>
              <w:pStyle w:val="Tekstpodstawowywcit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B48">
              <w:rPr>
                <w:rFonts w:ascii="Arial" w:hAnsi="Arial" w:cs="Arial"/>
                <w:b/>
                <w:sz w:val="18"/>
                <w:szCs w:val="18"/>
              </w:rPr>
              <w:t>92,86</w:t>
            </w:r>
          </w:p>
        </w:tc>
      </w:tr>
      <w:tr w:rsidR="005A187F" w:rsidRPr="002A0B48" w:rsidTr="002A0B48">
        <w:trPr>
          <w:trHeight w:val="523"/>
        </w:trPr>
        <w:tc>
          <w:tcPr>
            <w:tcW w:w="3876" w:type="dxa"/>
            <w:vAlign w:val="center"/>
          </w:tcPr>
          <w:p w:rsidR="005A187F" w:rsidRPr="002A0B48" w:rsidRDefault="005A187F" w:rsidP="002A0B48">
            <w:pPr>
              <w:pStyle w:val="Tekstpodstawowywcit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B48">
              <w:rPr>
                <w:rFonts w:ascii="Arial" w:hAnsi="Arial" w:cs="Arial"/>
                <w:sz w:val="18"/>
                <w:szCs w:val="18"/>
              </w:rPr>
              <w:t>A. F.  z instalacji wykrywania</w:t>
            </w:r>
          </w:p>
        </w:tc>
        <w:tc>
          <w:tcPr>
            <w:tcW w:w="1176" w:type="dxa"/>
            <w:vAlign w:val="center"/>
          </w:tcPr>
          <w:p w:rsidR="005A187F" w:rsidRPr="002A0B48" w:rsidRDefault="005A187F" w:rsidP="002A0B48">
            <w:pPr>
              <w:pStyle w:val="Tekstpodstawowywcit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B4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76" w:type="dxa"/>
            <w:vAlign w:val="center"/>
          </w:tcPr>
          <w:p w:rsidR="005A187F" w:rsidRPr="002A0B48" w:rsidRDefault="005A187F" w:rsidP="002A0B48">
            <w:pPr>
              <w:pStyle w:val="Tekstpodstawowywcit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B48">
              <w:rPr>
                <w:rFonts w:ascii="Arial" w:hAnsi="Arial" w:cs="Arial"/>
                <w:b/>
                <w:sz w:val="18"/>
                <w:szCs w:val="18"/>
              </w:rPr>
              <w:t>7,14</w:t>
            </w:r>
          </w:p>
        </w:tc>
      </w:tr>
      <w:tr w:rsidR="005A187F" w:rsidRPr="002A0B48" w:rsidTr="005F545C">
        <w:trPr>
          <w:trHeight w:val="524"/>
        </w:trPr>
        <w:tc>
          <w:tcPr>
            <w:tcW w:w="3876" w:type="dxa"/>
            <w:vAlign w:val="center"/>
          </w:tcPr>
          <w:p w:rsidR="005A187F" w:rsidRPr="002A0B48" w:rsidRDefault="005A187F" w:rsidP="002A0B48">
            <w:pPr>
              <w:pStyle w:val="Tekstpodstawowywcity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B48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1176" w:type="dxa"/>
            <w:vAlign w:val="center"/>
          </w:tcPr>
          <w:p w:rsidR="005A187F" w:rsidRPr="002A0B48" w:rsidRDefault="005A187F" w:rsidP="002A0B48">
            <w:pPr>
              <w:pStyle w:val="Tekstpodstawowywcity3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B48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3876" w:type="dxa"/>
            <w:vAlign w:val="center"/>
          </w:tcPr>
          <w:p w:rsidR="005A187F" w:rsidRPr="002A0B48" w:rsidRDefault="005A187F" w:rsidP="002A0B48">
            <w:pPr>
              <w:pStyle w:val="Tekstpodstawowywcity3"/>
              <w:keepNext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187F" w:rsidRPr="00246DEB" w:rsidRDefault="00246DEB" w:rsidP="00246DEB">
      <w:pPr>
        <w:pStyle w:val="Legenda"/>
        <w:rPr>
          <w:rFonts w:ascii="Arial" w:hAnsi="Arial" w:cs="Arial"/>
          <w:b/>
          <w:i w:val="0"/>
          <w:color w:val="auto"/>
          <w:sz w:val="22"/>
          <w:szCs w:val="22"/>
        </w:rPr>
      </w:pPr>
      <w:bookmarkStart w:id="23" w:name="_Toc148511386"/>
      <w:r w:rsidRPr="00246DEB">
        <w:rPr>
          <w:rFonts w:ascii="Arial" w:hAnsi="Arial" w:cs="Arial"/>
          <w:b/>
          <w:i w:val="0"/>
          <w:color w:val="auto"/>
        </w:rPr>
        <w:t xml:space="preserve">Tabela </w:t>
      </w:r>
      <w:r w:rsidRPr="00246DEB">
        <w:rPr>
          <w:rFonts w:ascii="Arial" w:hAnsi="Arial" w:cs="Arial"/>
          <w:b/>
          <w:i w:val="0"/>
          <w:color w:val="auto"/>
        </w:rPr>
        <w:fldChar w:fldCharType="begin"/>
      </w:r>
      <w:r w:rsidRPr="00246DEB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246DEB">
        <w:rPr>
          <w:rFonts w:ascii="Arial" w:hAnsi="Arial" w:cs="Arial"/>
          <w:b/>
          <w:i w:val="0"/>
          <w:color w:val="auto"/>
        </w:rPr>
        <w:fldChar w:fldCharType="separate"/>
      </w:r>
      <w:r w:rsidR="0058432A">
        <w:rPr>
          <w:rFonts w:ascii="Arial" w:hAnsi="Arial" w:cs="Arial"/>
          <w:b/>
          <w:i w:val="0"/>
          <w:noProof/>
          <w:color w:val="auto"/>
        </w:rPr>
        <w:t>9</w:t>
      </w:r>
      <w:r w:rsidRPr="00246DEB">
        <w:rPr>
          <w:rFonts w:ascii="Arial" w:hAnsi="Arial" w:cs="Arial"/>
          <w:b/>
          <w:i w:val="0"/>
          <w:color w:val="auto"/>
        </w:rPr>
        <w:fldChar w:fldCharType="end"/>
      </w:r>
      <w:r w:rsidRPr="00246DEB">
        <w:rPr>
          <w:rFonts w:ascii="Arial" w:hAnsi="Arial" w:cs="Arial"/>
          <w:b/>
          <w:i w:val="0"/>
          <w:color w:val="auto"/>
        </w:rPr>
        <w:t>. Ilość alarmów fałszywych odnotowanych w pierwszym półroczu 2023 r. w rozbiciu na rodzaj</w:t>
      </w:r>
      <w:bookmarkEnd w:id="23"/>
    </w:p>
    <w:p w:rsidR="005A187F" w:rsidRPr="005F545C" w:rsidRDefault="005A187F" w:rsidP="005F545C">
      <w:pPr>
        <w:pStyle w:val="Nagwek3"/>
      </w:pPr>
      <w:bookmarkStart w:id="24" w:name="_Toc148514058"/>
      <w:r w:rsidRPr="009C277B">
        <w:lastRenderedPageBreak/>
        <w:t>Działania z zakresu ratownictwa medycznego.</w:t>
      </w:r>
      <w:bookmarkEnd w:id="24"/>
    </w:p>
    <w:tbl>
      <w:tblPr>
        <w:tblpPr w:leftFromText="141" w:rightFromText="141" w:vertAnchor="text" w:horzAnchor="margin" w:tblpY="140"/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1082"/>
        <w:gridCol w:w="1555"/>
        <w:gridCol w:w="1197"/>
        <w:gridCol w:w="1722"/>
        <w:gridCol w:w="1082"/>
        <w:gridCol w:w="1555"/>
      </w:tblGrid>
      <w:tr w:rsidR="002A0B48" w:rsidRPr="005F545C" w:rsidTr="005F545C">
        <w:trPr>
          <w:trHeight w:val="2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5F545C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5F545C">
              <w:rPr>
                <w:rFonts w:ascii="Arial" w:hAnsi="Arial" w:cs="Arial"/>
                <w:sz w:val="18"/>
                <w:szCs w:val="18"/>
              </w:rPr>
              <w:t>Pożar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5F545C">
              <w:rPr>
                <w:rFonts w:ascii="Arial" w:hAnsi="Arial" w:cs="Arial"/>
                <w:sz w:val="18"/>
                <w:szCs w:val="18"/>
              </w:rPr>
              <w:t>Miejscowe zagrożenie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5F545C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</w:tr>
      <w:tr w:rsidR="002A0B48" w:rsidRPr="005F545C" w:rsidTr="005F545C">
        <w:trPr>
          <w:trHeight w:val="560"/>
        </w:trPr>
        <w:tc>
          <w:tcPr>
            <w:tcW w:w="0" w:type="auto"/>
            <w:vMerge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5F545C">
              <w:rPr>
                <w:rFonts w:ascii="Arial" w:hAnsi="Arial" w:cs="Arial"/>
                <w:sz w:val="18"/>
                <w:szCs w:val="18"/>
              </w:rPr>
              <w:t>Osoby</w:t>
            </w:r>
          </w:p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5F545C">
              <w:rPr>
                <w:rFonts w:ascii="Arial" w:hAnsi="Arial" w:cs="Arial"/>
                <w:sz w:val="18"/>
                <w:szCs w:val="18"/>
              </w:rPr>
              <w:t>ranne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5F545C">
              <w:rPr>
                <w:rFonts w:ascii="Arial" w:hAnsi="Arial" w:cs="Arial"/>
                <w:sz w:val="18"/>
                <w:szCs w:val="18"/>
              </w:rPr>
              <w:t>Osoby</w:t>
            </w:r>
          </w:p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5F545C">
              <w:rPr>
                <w:rFonts w:ascii="Arial" w:hAnsi="Arial" w:cs="Arial"/>
                <w:sz w:val="18"/>
                <w:szCs w:val="18"/>
              </w:rPr>
              <w:t>śmiertelne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5F545C">
              <w:rPr>
                <w:rFonts w:ascii="Arial" w:hAnsi="Arial" w:cs="Arial"/>
                <w:sz w:val="18"/>
                <w:szCs w:val="18"/>
              </w:rPr>
              <w:t>Osoby</w:t>
            </w:r>
          </w:p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5F545C">
              <w:rPr>
                <w:rFonts w:ascii="Arial" w:hAnsi="Arial" w:cs="Arial"/>
                <w:sz w:val="18"/>
                <w:szCs w:val="18"/>
              </w:rPr>
              <w:t>ranne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5F545C">
              <w:rPr>
                <w:rFonts w:ascii="Arial" w:hAnsi="Arial" w:cs="Arial"/>
                <w:sz w:val="18"/>
                <w:szCs w:val="18"/>
              </w:rPr>
              <w:t>Osoby</w:t>
            </w:r>
          </w:p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5F545C">
              <w:rPr>
                <w:rFonts w:ascii="Arial" w:hAnsi="Arial" w:cs="Arial"/>
                <w:sz w:val="18"/>
                <w:szCs w:val="18"/>
              </w:rPr>
              <w:t>śmiertelne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5F545C">
              <w:rPr>
                <w:rFonts w:ascii="Arial" w:hAnsi="Arial" w:cs="Arial"/>
                <w:sz w:val="18"/>
                <w:szCs w:val="18"/>
              </w:rPr>
              <w:t>Osoby</w:t>
            </w:r>
          </w:p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5F545C">
              <w:rPr>
                <w:rFonts w:ascii="Arial" w:hAnsi="Arial" w:cs="Arial"/>
                <w:sz w:val="18"/>
                <w:szCs w:val="18"/>
              </w:rPr>
              <w:t>ranne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5F545C">
              <w:rPr>
                <w:rFonts w:ascii="Arial" w:hAnsi="Arial" w:cs="Arial"/>
                <w:sz w:val="18"/>
                <w:szCs w:val="18"/>
              </w:rPr>
              <w:t>Osoby</w:t>
            </w:r>
          </w:p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5F545C">
              <w:rPr>
                <w:rFonts w:ascii="Arial" w:hAnsi="Arial" w:cs="Arial"/>
                <w:sz w:val="18"/>
                <w:szCs w:val="18"/>
              </w:rPr>
              <w:t>śmiertelne</w:t>
            </w:r>
          </w:p>
        </w:tc>
      </w:tr>
      <w:tr w:rsidR="002A0B48" w:rsidRPr="005F545C" w:rsidTr="005F545C">
        <w:trPr>
          <w:trHeight w:val="275"/>
        </w:trPr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45C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</w:rPr>
              <w:t>24</w:t>
            </w:r>
          </w:p>
        </w:tc>
      </w:tr>
      <w:tr w:rsidR="002A0B48" w:rsidRPr="005F545C" w:rsidTr="005F545C">
        <w:trPr>
          <w:trHeight w:val="275"/>
        </w:trPr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45C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</w:rPr>
              <w:t>26</w:t>
            </w:r>
          </w:p>
        </w:tc>
      </w:tr>
      <w:tr w:rsidR="002A0B48" w:rsidRPr="005F545C" w:rsidTr="005F545C">
        <w:trPr>
          <w:trHeight w:val="275"/>
        </w:trPr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45C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</w:rPr>
              <w:t>22</w:t>
            </w:r>
          </w:p>
        </w:tc>
      </w:tr>
      <w:tr w:rsidR="002A0B48" w:rsidRPr="005F545C" w:rsidTr="005F545C">
        <w:trPr>
          <w:trHeight w:val="275"/>
        </w:trPr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45C"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</w:rPr>
              <w:t>33</w:t>
            </w:r>
          </w:p>
        </w:tc>
      </w:tr>
      <w:tr w:rsidR="002A0B48" w:rsidRPr="005F545C" w:rsidTr="005F545C">
        <w:trPr>
          <w:trHeight w:val="275"/>
        </w:trPr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45C"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29</w:t>
            </w:r>
          </w:p>
        </w:tc>
      </w:tr>
      <w:tr w:rsidR="002A0B48" w:rsidRPr="005F545C" w:rsidTr="005F545C">
        <w:trPr>
          <w:trHeight w:val="275"/>
        </w:trPr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45C">
              <w:rPr>
                <w:rFonts w:ascii="Arial" w:hAnsi="Arial" w:cs="Arial"/>
                <w:b/>
                <w:sz w:val="18"/>
                <w:szCs w:val="18"/>
              </w:rPr>
              <w:t>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B48" w:rsidRPr="005F545C" w:rsidRDefault="002A0B48" w:rsidP="005F545C">
            <w:pPr>
              <w:pStyle w:val="Tytu"/>
              <w:keepNext/>
              <w:tabs>
                <w:tab w:val="left" w:pos="360"/>
              </w:tabs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  <w:r w:rsidRPr="005F545C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17</w:t>
            </w:r>
          </w:p>
        </w:tc>
      </w:tr>
    </w:tbl>
    <w:p w:rsidR="005A187F" w:rsidRPr="005F545C" w:rsidRDefault="002A0B48" w:rsidP="002A0B48">
      <w:pPr>
        <w:pStyle w:val="Legenda"/>
        <w:rPr>
          <w:rFonts w:ascii="Arial" w:hAnsi="Arial" w:cs="Arial"/>
          <w:b/>
          <w:i w:val="0"/>
          <w:color w:val="auto"/>
          <w:sz w:val="22"/>
          <w:szCs w:val="22"/>
        </w:rPr>
      </w:pPr>
      <w:bookmarkStart w:id="25" w:name="_Toc148511387"/>
      <w:r w:rsidRPr="005F545C">
        <w:rPr>
          <w:rFonts w:ascii="Arial" w:hAnsi="Arial" w:cs="Arial"/>
          <w:b/>
          <w:i w:val="0"/>
          <w:color w:val="auto"/>
        </w:rPr>
        <w:t xml:space="preserve">Tabela </w:t>
      </w:r>
      <w:r w:rsidRPr="005F545C">
        <w:rPr>
          <w:rFonts w:ascii="Arial" w:hAnsi="Arial" w:cs="Arial"/>
          <w:b/>
          <w:i w:val="0"/>
          <w:color w:val="auto"/>
        </w:rPr>
        <w:fldChar w:fldCharType="begin"/>
      </w:r>
      <w:r w:rsidRPr="005F545C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5F545C">
        <w:rPr>
          <w:rFonts w:ascii="Arial" w:hAnsi="Arial" w:cs="Arial"/>
          <w:b/>
          <w:i w:val="0"/>
          <w:color w:val="auto"/>
        </w:rPr>
        <w:fldChar w:fldCharType="separate"/>
      </w:r>
      <w:r w:rsidR="0058432A">
        <w:rPr>
          <w:rFonts w:ascii="Arial" w:hAnsi="Arial" w:cs="Arial"/>
          <w:b/>
          <w:i w:val="0"/>
          <w:noProof/>
          <w:color w:val="auto"/>
        </w:rPr>
        <w:t>10</w:t>
      </w:r>
      <w:r w:rsidRPr="005F545C">
        <w:rPr>
          <w:rFonts w:ascii="Arial" w:hAnsi="Arial" w:cs="Arial"/>
          <w:b/>
          <w:i w:val="0"/>
          <w:color w:val="auto"/>
        </w:rPr>
        <w:fldChar w:fldCharType="end"/>
      </w:r>
      <w:r w:rsidRPr="005F545C">
        <w:rPr>
          <w:rFonts w:ascii="Arial" w:hAnsi="Arial" w:cs="Arial"/>
          <w:b/>
          <w:i w:val="0"/>
          <w:color w:val="auto"/>
        </w:rPr>
        <w:t>. Ilość osób poszkodowanych i śmiertelnych na przestrzeni lat 2017 – 2022 oraz w pierwszym półroczu 2023 r.</w:t>
      </w:r>
      <w:bookmarkEnd w:id="25"/>
    </w:p>
    <w:p w:rsidR="007E3A46" w:rsidRPr="009C277B" w:rsidRDefault="007E3A46" w:rsidP="009C277B">
      <w:pPr>
        <w:pStyle w:val="Tekstpodstawowywcity3"/>
        <w:spacing w:line="276" w:lineRule="auto"/>
        <w:ind w:left="1843" w:hanging="15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005"/>
        <w:gridCol w:w="4440"/>
      </w:tblGrid>
      <w:tr w:rsidR="007E3A46" w:rsidRPr="005F545C" w:rsidTr="005F545C">
        <w:trPr>
          <w:jc w:val="center"/>
        </w:trPr>
        <w:tc>
          <w:tcPr>
            <w:tcW w:w="0" w:type="auto"/>
            <w:vAlign w:val="center"/>
          </w:tcPr>
          <w:p w:rsidR="007E3A46" w:rsidRPr="005F545C" w:rsidRDefault="007E3A46" w:rsidP="009C277B">
            <w:pPr>
              <w:pStyle w:val="Tytu"/>
              <w:snapToGrid w:val="0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5F545C">
              <w:rPr>
                <w:rFonts w:ascii="Arial" w:hAnsi="Arial" w:cs="Arial"/>
                <w:sz w:val="18"/>
                <w:szCs w:val="22"/>
              </w:rPr>
              <w:t>Rok</w:t>
            </w:r>
          </w:p>
        </w:tc>
        <w:tc>
          <w:tcPr>
            <w:tcW w:w="0" w:type="auto"/>
            <w:vAlign w:val="center"/>
          </w:tcPr>
          <w:p w:rsidR="007E3A46" w:rsidRPr="005F545C" w:rsidRDefault="007E3A46" w:rsidP="009C277B">
            <w:pPr>
              <w:pStyle w:val="Tytu"/>
              <w:snapToGrid w:val="0"/>
              <w:spacing w:line="276" w:lineRule="auto"/>
              <w:rPr>
                <w:rFonts w:ascii="Arial" w:hAnsi="Arial" w:cs="Arial"/>
                <w:bCs w:val="0"/>
                <w:sz w:val="18"/>
                <w:szCs w:val="22"/>
              </w:rPr>
            </w:pPr>
            <w:r w:rsidRPr="005F545C">
              <w:rPr>
                <w:rFonts w:ascii="Arial" w:hAnsi="Arial" w:cs="Arial"/>
                <w:bCs w:val="0"/>
                <w:sz w:val="18"/>
                <w:szCs w:val="22"/>
              </w:rPr>
              <w:t>Osoby z udzieloną pomocą medyczną na miejscu akcji</w:t>
            </w:r>
          </w:p>
        </w:tc>
        <w:tc>
          <w:tcPr>
            <w:tcW w:w="0" w:type="auto"/>
            <w:vAlign w:val="center"/>
          </w:tcPr>
          <w:p w:rsidR="007E3A46" w:rsidRPr="005F545C" w:rsidRDefault="007E3A46" w:rsidP="009C277B">
            <w:pPr>
              <w:pStyle w:val="Tytu"/>
              <w:snapToGrid w:val="0"/>
              <w:spacing w:line="276" w:lineRule="auto"/>
              <w:rPr>
                <w:rFonts w:ascii="Arial" w:hAnsi="Arial" w:cs="Arial"/>
                <w:bCs w:val="0"/>
                <w:sz w:val="18"/>
                <w:szCs w:val="22"/>
              </w:rPr>
            </w:pPr>
            <w:r w:rsidRPr="005F545C">
              <w:rPr>
                <w:rFonts w:ascii="Arial" w:hAnsi="Arial" w:cs="Arial"/>
                <w:bCs w:val="0"/>
                <w:sz w:val="18"/>
                <w:szCs w:val="22"/>
              </w:rPr>
              <w:t>Osoby z udzieloną pomocą medyczną przez ratowników PSP</w:t>
            </w:r>
          </w:p>
        </w:tc>
      </w:tr>
      <w:tr w:rsidR="007E3A46" w:rsidRPr="005F545C" w:rsidTr="005F545C">
        <w:trPr>
          <w:trHeight w:val="340"/>
          <w:jc w:val="center"/>
        </w:trPr>
        <w:tc>
          <w:tcPr>
            <w:tcW w:w="0" w:type="auto"/>
            <w:vAlign w:val="center"/>
          </w:tcPr>
          <w:p w:rsidR="007E3A46" w:rsidRPr="005F545C" w:rsidRDefault="007E3A46" w:rsidP="009C277B">
            <w:pPr>
              <w:pStyle w:val="Tytu"/>
              <w:snapToGrid w:val="0"/>
              <w:spacing w:line="276" w:lineRule="auto"/>
              <w:rPr>
                <w:rFonts w:ascii="Arial" w:hAnsi="Arial" w:cs="Arial"/>
                <w:bCs w:val="0"/>
                <w:sz w:val="18"/>
                <w:szCs w:val="22"/>
              </w:rPr>
            </w:pPr>
            <w:r w:rsidRPr="005F545C">
              <w:rPr>
                <w:rFonts w:ascii="Arial" w:hAnsi="Arial" w:cs="Arial"/>
                <w:bCs w:val="0"/>
                <w:sz w:val="18"/>
                <w:szCs w:val="22"/>
              </w:rPr>
              <w:t>2018</w:t>
            </w:r>
          </w:p>
        </w:tc>
        <w:tc>
          <w:tcPr>
            <w:tcW w:w="0" w:type="auto"/>
            <w:vAlign w:val="center"/>
          </w:tcPr>
          <w:p w:rsidR="007E3A46" w:rsidRPr="005F545C" w:rsidRDefault="007E3A46" w:rsidP="009C277B">
            <w:pPr>
              <w:pStyle w:val="Tytu"/>
              <w:snapToGrid w:val="0"/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5F545C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245</w:t>
            </w:r>
          </w:p>
        </w:tc>
        <w:tc>
          <w:tcPr>
            <w:tcW w:w="0" w:type="auto"/>
            <w:vAlign w:val="center"/>
          </w:tcPr>
          <w:p w:rsidR="007E3A46" w:rsidRPr="005F545C" w:rsidRDefault="007E3A46" w:rsidP="009C277B">
            <w:pPr>
              <w:pStyle w:val="Tytu"/>
              <w:snapToGrid w:val="0"/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5F545C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87</w:t>
            </w:r>
          </w:p>
        </w:tc>
      </w:tr>
      <w:tr w:rsidR="007E3A46" w:rsidRPr="005F545C" w:rsidTr="005F545C">
        <w:trPr>
          <w:trHeight w:val="340"/>
          <w:jc w:val="center"/>
        </w:trPr>
        <w:tc>
          <w:tcPr>
            <w:tcW w:w="0" w:type="auto"/>
            <w:vAlign w:val="center"/>
          </w:tcPr>
          <w:p w:rsidR="007E3A46" w:rsidRPr="005F545C" w:rsidRDefault="007E3A46" w:rsidP="009C277B">
            <w:pPr>
              <w:pStyle w:val="Tytu"/>
              <w:snapToGrid w:val="0"/>
              <w:spacing w:line="276" w:lineRule="auto"/>
              <w:rPr>
                <w:rFonts w:ascii="Arial" w:hAnsi="Arial" w:cs="Arial"/>
                <w:bCs w:val="0"/>
                <w:sz w:val="18"/>
                <w:szCs w:val="22"/>
              </w:rPr>
            </w:pPr>
            <w:r w:rsidRPr="005F545C">
              <w:rPr>
                <w:rFonts w:ascii="Arial" w:hAnsi="Arial" w:cs="Arial"/>
                <w:bCs w:val="0"/>
                <w:sz w:val="18"/>
                <w:szCs w:val="22"/>
              </w:rPr>
              <w:t>2019</w:t>
            </w:r>
          </w:p>
        </w:tc>
        <w:tc>
          <w:tcPr>
            <w:tcW w:w="0" w:type="auto"/>
            <w:vAlign w:val="center"/>
          </w:tcPr>
          <w:p w:rsidR="007E3A46" w:rsidRPr="005F545C" w:rsidRDefault="007E3A46" w:rsidP="009C277B">
            <w:pPr>
              <w:pStyle w:val="Tytu"/>
              <w:snapToGrid w:val="0"/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5F545C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225</w:t>
            </w:r>
          </w:p>
        </w:tc>
        <w:tc>
          <w:tcPr>
            <w:tcW w:w="0" w:type="auto"/>
            <w:vAlign w:val="center"/>
          </w:tcPr>
          <w:p w:rsidR="007E3A46" w:rsidRPr="005F545C" w:rsidRDefault="007E3A46" w:rsidP="009C277B">
            <w:pPr>
              <w:pStyle w:val="Tytu"/>
              <w:snapToGrid w:val="0"/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5F545C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72</w:t>
            </w:r>
          </w:p>
        </w:tc>
      </w:tr>
      <w:tr w:rsidR="007E3A46" w:rsidRPr="005F545C" w:rsidTr="005F545C">
        <w:trPr>
          <w:trHeight w:val="340"/>
          <w:jc w:val="center"/>
        </w:trPr>
        <w:tc>
          <w:tcPr>
            <w:tcW w:w="0" w:type="auto"/>
            <w:vAlign w:val="center"/>
          </w:tcPr>
          <w:p w:rsidR="007E3A46" w:rsidRPr="005F545C" w:rsidRDefault="007E3A46" w:rsidP="009C277B">
            <w:pPr>
              <w:pStyle w:val="Tytu"/>
              <w:snapToGrid w:val="0"/>
              <w:spacing w:line="276" w:lineRule="auto"/>
              <w:rPr>
                <w:rFonts w:ascii="Arial" w:hAnsi="Arial" w:cs="Arial"/>
                <w:bCs w:val="0"/>
                <w:sz w:val="18"/>
                <w:szCs w:val="22"/>
              </w:rPr>
            </w:pPr>
            <w:r w:rsidRPr="005F545C">
              <w:rPr>
                <w:rFonts w:ascii="Arial" w:hAnsi="Arial" w:cs="Arial"/>
                <w:bCs w:val="0"/>
                <w:sz w:val="18"/>
                <w:szCs w:val="22"/>
              </w:rPr>
              <w:t>2020</w:t>
            </w:r>
          </w:p>
        </w:tc>
        <w:tc>
          <w:tcPr>
            <w:tcW w:w="0" w:type="auto"/>
            <w:vAlign w:val="center"/>
          </w:tcPr>
          <w:p w:rsidR="007E3A46" w:rsidRPr="005F545C" w:rsidRDefault="007E3A46" w:rsidP="009C277B">
            <w:pPr>
              <w:pStyle w:val="Tytu"/>
              <w:snapToGrid w:val="0"/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5F545C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170</w:t>
            </w:r>
          </w:p>
        </w:tc>
        <w:tc>
          <w:tcPr>
            <w:tcW w:w="0" w:type="auto"/>
            <w:vAlign w:val="center"/>
          </w:tcPr>
          <w:p w:rsidR="007E3A46" w:rsidRPr="005F545C" w:rsidRDefault="007E3A46" w:rsidP="009C277B">
            <w:pPr>
              <w:pStyle w:val="Tytu"/>
              <w:snapToGrid w:val="0"/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5F545C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87</w:t>
            </w:r>
          </w:p>
        </w:tc>
      </w:tr>
      <w:tr w:rsidR="007E3A46" w:rsidRPr="005F545C" w:rsidTr="005F545C">
        <w:trPr>
          <w:trHeight w:val="340"/>
          <w:jc w:val="center"/>
        </w:trPr>
        <w:tc>
          <w:tcPr>
            <w:tcW w:w="0" w:type="auto"/>
            <w:vAlign w:val="center"/>
          </w:tcPr>
          <w:p w:rsidR="007E3A46" w:rsidRPr="005F545C" w:rsidRDefault="007E3A46" w:rsidP="009C277B">
            <w:pPr>
              <w:pStyle w:val="Tytu"/>
              <w:snapToGrid w:val="0"/>
              <w:spacing w:line="276" w:lineRule="auto"/>
              <w:rPr>
                <w:rFonts w:ascii="Arial" w:hAnsi="Arial" w:cs="Arial"/>
                <w:bCs w:val="0"/>
                <w:sz w:val="18"/>
                <w:szCs w:val="22"/>
              </w:rPr>
            </w:pPr>
            <w:r w:rsidRPr="005F545C">
              <w:rPr>
                <w:rFonts w:ascii="Arial" w:hAnsi="Arial" w:cs="Arial"/>
                <w:bCs w:val="0"/>
                <w:sz w:val="18"/>
                <w:szCs w:val="22"/>
              </w:rPr>
              <w:t>2021</w:t>
            </w:r>
          </w:p>
        </w:tc>
        <w:tc>
          <w:tcPr>
            <w:tcW w:w="0" w:type="auto"/>
            <w:vAlign w:val="center"/>
          </w:tcPr>
          <w:p w:rsidR="007E3A46" w:rsidRPr="005F545C" w:rsidRDefault="007E3A46" w:rsidP="009C277B">
            <w:pPr>
              <w:pStyle w:val="Tytu"/>
              <w:snapToGrid w:val="0"/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5F545C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227</w:t>
            </w:r>
          </w:p>
        </w:tc>
        <w:tc>
          <w:tcPr>
            <w:tcW w:w="0" w:type="auto"/>
            <w:vAlign w:val="center"/>
          </w:tcPr>
          <w:p w:rsidR="007E3A46" w:rsidRPr="005F545C" w:rsidRDefault="007E3A46" w:rsidP="009C277B">
            <w:pPr>
              <w:pStyle w:val="Tytu"/>
              <w:snapToGrid w:val="0"/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22"/>
              </w:rPr>
            </w:pPr>
            <w:r w:rsidRPr="005F545C">
              <w:rPr>
                <w:rFonts w:ascii="Arial" w:hAnsi="Arial" w:cs="Arial"/>
                <w:b w:val="0"/>
                <w:bCs w:val="0"/>
                <w:sz w:val="18"/>
                <w:szCs w:val="22"/>
              </w:rPr>
              <w:t>121</w:t>
            </w:r>
          </w:p>
        </w:tc>
      </w:tr>
      <w:tr w:rsidR="007E3A46" w:rsidRPr="005F545C" w:rsidTr="005F545C">
        <w:trPr>
          <w:trHeight w:val="340"/>
          <w:jc w:val="center"/>
        </w:trPr>
        <w:tc>
          <w:tcPr>
            <w:tcW w:w="0" w:type="auto"/>
            <w:vAlign w:val="center"/>
          </w:tcPr>
          <w:p w:rsidR="007E3A46" w:rsidRPr="005F545C" w:rsidRDefault="007E3A46" w:rsidP="009C277B">
            <w:pPr>
              <w:pStyle w:val="Tytu"/>
              <w:snapToGrid w:val="0"/>
              <w:spacing w:line="276" w:lineRule="auto"/>
              <w:rPr>
                <w:rFonts w:ascii="Arial" w:hAnsi="Arial" w:cs="Arial"/>
                <w:bCs w:val="0"/>
                <w:sz w:val="18"/>
                <w:szCs w:val="22"/>
                <w:lang w:val="pl-PL"/>
              </w:rPr>
            </w:pPr>
            <w:r w:rsidRPr="005F545C">
              <w:rPr>
                <w:rFonts w:ascii="Arial" w:hAnsi="Arial" w:cs="Arial"/>
                <w:bCs w:val="0"/>
                <w:sz w:val="18"/>
                <w:szCs w:val="22"/>
                <w:lang w:val="pl-PL"/>
              </w:rPr>
              <w:t>2022</w:t>
            </w:r>
          </w:p>
        </w:tc>
        <w:tc>
          <w:tcPr>
            <w:tcW w:w="0" w:type="auto"/>
            <w:vAlign w:val="center"/>
          </w:tcPr>
          <w:p w:rsidR="007E3A46" w:rsidRPr="005F545C" w:rsidRDefault="007E3A46" w:rsidP="009C277B">
            <w:pPr>
              <w:pStyle w:val="Tytu"/>
              <w:snapToGrid w:val="0"/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22"/>
                <w:lang w:val="pl-PL"/>
              </w:rPr>
            </w:pPr>
            <w:r w:rsidRPr="005F545C">
              <w:rPr>
                <w:rFonts w:ascii="Arial" w:hAnsi="Arial" w:cs="Arial"/>
                <w:b w:val="0"/>
                <w:bCs w:val="0"/>
                <w:sz w:val="18"/>
                <w:szCs w:val="22"/>
                <w:lang w:val="pl-PL"/>
              </w:rPr>
              <w:t>207</w:t>
            </w:r>
          </w:p>
        </w:tc>
        <w:tc>
          <w:tcPr>
            <w:tcW w:w="0" w:type="auto"/>
            <w:vAlign w:val="center"/>
          </w:tcPr>
          <w:p w:rsidR="007E3A46" w:rsidRPr="005F545C" w:rsidRDefault="007E3A46" w:rsidP="009C277B">
            <w:pPr>
              <w:pStyle w:val="Tytu"/>
              <w:snapToGrid w:val="0"/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22"/>
                <w:lang w:val="pl-PL"/>
              </w:rPr>
            </w:pPr>
            <w:r w:rsidRPr="005F545C">
              <w:rPr>
                <w:rFonts w:ascii="Arial" w:hAnsi="Arial" w:cs="Arial"/>
                <w:b w:val="0"/>
                <w:bCs w:val="0"/>
                <w:sz w:val="18"/>
                <w:szCs w:val="22"/>
                <w:lang w:val="pl-PL"/>
              </w:rPr>
              <w:t>120</w:t>
            </w:r>
          </w:p>
        </w:tc>
      </w:tr>
      <w:tr w:rsidR="007E3A46" w:rsidRPr="005F545C" w:rsidTr="005F545C">
        <w:trPr>
          <w:trHeight w:val="340"/>
          <w:jc w:val="center"/>
        </w:trPr>
        <w:tc>
          <w:tcPr>
            <w:tcW w:w="0" w:type="auto"/>
            <w:vAlign w:val="center"/>
          </w:tcPr>
          <w:p w:rsidR="007E3A46" w:rsidRPr="005F545C" w:rsidRDefault="007E3A46" w:rsidP="009C277B">
            <w:pPr>
              <w:pStyle w:val="Tytu"/>
              <w:snapToGrid w:val="0"/>
              <w:spacing w:line="276" w:lineRule="auto"/>
              <w:rPr>
                <w:rFonts w:ascii="Arial" w:hAnsi="Arial" w:cs="Arial"/>
                <w:bCs w:val="0"/>
                <w:sz w:val="18"/>
                <w:szCs w:val="22"/>
                <w:lang w:val="pl-PL"/>
              </w:rPr>
            </w:pPr>
            <w:r w:rsidRPr="005F545C">
              <w:rPr>
                <w:rFonts w:ascii="Arial" w:hAnsi="Arial" w:cs="Arial"/>
                <w:bCs w:val="0"/>
                <w:sz w:val="18"/>
                <w:szCs w:val="22"/>
                <w:lang w:val="pl-PL"/>
              </w:rPr>
              <w:t>2023</w:t>
            </w:r>
          </w:p>
        </w:tc>
        <w:tc>
          <w:tcPr>
            <w:tcW w:w="0" w:type="auto"/>
            <w:vAlign w:val="center"/>
          </w:tcPr>
          <w:p w:rsidR="007E3A46" w:rsidRPr="005F545C" w:rsidRDefault="007E3A46" w:rsidP="009C277B">
            <w:pPr>
              <w:pStyle w:val="Tytu"/>
              <w:snapToGrid w:val="0"/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22"/>
                <w:lang w:val="pl-PL"/>
              </w:rPr>
            </w:pPr>
            <w:r w:rsidRPr="005F545C">
              <w:rPr>
                <w:rFonts w:ascii="Arial" w:hAnsi="Arial" w:cs="Arial"/>
                <w:b w:val="0"/>
                <w:bCs w:val="0"/>
                <w:sz w:val="18"/>
                <w:szCs w:val="22"/>
                <w:lang w:val="pl-PL"/>
              </w:rPr>
              <w:t>107</w:t>
            </w:r>
          </w:p>
        </w:tc>
        <w:tc>
          <w:tcPr>
            <w:tcW w:w="0" w:type="auto"/>
            <w:vAlign w:val="center"/>
          </w:tcPr>
          <w:p w:rsidR="007E3A46" w:rsidRPr="005F545C" w:rsidRDefault="007E3A46" w:rsidP="005F545C">
            <w:pPr>
              <w:pStyle w:val="Tytu"/>
              <w:keepNext/>
              <w:snapToGrid w:val="0"/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22"/>
                <w:lang w:val="pl-PL"/>
              </w:rPr>
            </w:pPr>
            <w:r w:rsidRPr="005F545C">
              <w:rPr>
                <w:rFonts w:ascii="Arial" w:hAnsi="Arial" w:cs="Arial"/>
                <w:b w:val="0"/>
                <w:bCs w:val="0"/>
                <w:sz w:val="18"/>
                <w:szCs w:val="22"/>
                <w:lang w:val="pl-PL"/>
              </w:rPr>
              <w:t>49</w:t>
            </w:r>
          </w:p>
        </w:tc>
      </w:tr>
    </w:tbl>
    <w:p w:rsidR="007E3A46" w:rsidRPr="005F545C" w:rsidRDefault="005F545C" w:rsidP="005F545C">
      <w:pPr>
        <w:pStyle w:val="Legenda"/>
        <w:rPr>
          <w:rFonts w:ascii="Arial" w:hAnsi="Arial" w:cs="Arial"/>
          <w:b/>
          <w:i w:val="0"/>
          <w:color w:val="auto"/>
          <w:sz w:val="22"/>
          <w:szCs w:val="22"/>
        </w:rPr>
      </w:pPr>
      <w:bookmarkStart w:id="26" w:name="_Toc148511388"/>
      <w:r w:rsidRPr="005F545C">
        <w:rPr>
          <w:rFonts w:ascii="Arial" w:hAnsi="Arial" w:cs="Arial"/>
          <w:b/>
          <w:i w:val="0"/>
          <w:color w:val="auto"/>
        </w:rPr>
        <w:t xml:space="preserve">Tabela </w:t>
      </w:r>
      <w:r w:rsidRPr="005F545C">
        <w:rPr>
          <w:rFonts w:ascii="Arial" w:hAnsi="Arial" w:cs="Arial"/>
          <w:b/>
          <w:i w:val="0"/>
          <w:color w:val="auto"/>
        </w:rPr>
        <w:fldChar w:fldCharType="begin"/>
      </w:r>
      <w:r w:rsidRPr="005F545C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5F545C">
        <w:rPr>
          <w:rFonts w:ascii="Arial" w:hAnsi="Arial" w:cs="Arial"/>
          <w:b/>
          <w:i w:val="0"/>
          <w:color w:val="auto"/>
        </w:rPr>
        <w:fldChar w:fldCharType="separate"/>
      </w:r>
      <w:r w:rsidR="0058432A">
        <w:rPr>
          <w:rFonts w:ascii="Arial" w:hAnsi="Arial" w:cs="Arial"/>
          <w:b/>
          <w:i w:val="0"/>
          <w:noProof/>
          <w:color w:val="auto"/>
        </w:rPr>
        <w:t>11</w:t>
      </w:r>
      <w:r w:rsidRPr="005F545C">
        <w:rPr>
          <w:rFonts w:ascii="Arial" w:hAnsi="Arial" w:cs="Arial"/>
          <w:b/>
          <w:i w:val="0"/>
          <w:color w:val="auto"/>
        </w:rPr>
        <w:fldChar w:fldCharType="end"/>
      </w:r>
      <w:r w:rsidRPr="005F545C">
        <w:rPr>
          <w:rFonts w:ascii="Arial" w:hAnsi="Arial" w:cs="Arial"/>
          <w:b/>
          <w:i w:val="0"/>
          <w:color w:val="auto"/>
        </w:rPr>
        <w:t>. Ilość interwencji dotyczących udzielonej pomocy medycznej na przestrzeni lat 2018 – 2022 oraz w pierwszym półroczu 2023 r.</w:t>
      </w:r>
      <w:bookmarkEnd w:id="26"/>
    </w:p>
    <w:p w:rsidR="007E3A46" w:rsidRPr="009C277B" w:rsidRDefault="0085300D" w:rsidP="0085300D">
      <w:pPr>
        <w:pStyle w:val="Nagwek2"/>
      </w:pPr>
      <w:bookmarkStart w:id="27" w:name="_Toc148514059"/>
      <w:r>
        <w:rPr>
          <w:lang w:val="pl-PL"/>
        </w:rPr>
        <w:t>U</w:t>
      </w:r>
      <w:r w:rsidR="007E3A46" w:rsidRPr="009C277B">
        <w:t>dział w interwencjach jednostek ochrony przeciwpożarowej oraz podmiotów KSRG.</w:t>
      </w:r>
      <w:bookmarkEnd w:id="27"/>
    </w:p>
    <w:p w:rsidR="007E3A46" w:rsidRPr="009C277B" w:rsidRDefault="0085300D" w:rsidP="009D2F37">
      <w:pPr>
        <w:pStyle w:val="Nagwek3"/>
        <w:numPr>
          <w:ilvl w:val="2"/>
          <w:numId w:val="18"/>
        </w:numPr>
      </w:pPr>
      <w:bookmarkStart w:id="28" w:name="_Toc148514060"/>
      <w:r>
        <w:t>Udział załóg</w:t>
      </w:r>
      <w:bookmarkEnd w:id="28"/>
    </w:p>
    <w:p w:rsidR="0085300D" w:rsidRDefault="0085300D" w:rsidP="0085300D">
      <w:pPr>
        <w:tabs>
          <w:tab w:val="left" w:pos="709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E3A46" w:rsidRPr="009C277B" w:rsidRDefault="0085300D" w:rsidP="0085300D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300D">
        <w:rPr>
          <w:rFonts w:ascii="Arial" w:hAnsi="Arial" w:cs="Arial"/>
          <w:b/>
          <w:sz w:val="22"/>
          <w:szCs w:val="22"/>
        </w:rPr>
        <w:tab/>
      </w:r>
      <w:r w:rsidR="007E3A46" w:rsidRPr="0085300D">
        <w:rPr>
          <w:rFonts w:ascii="Arial" w:hAnsi="Arial" w:cs="Arial"/>
          <w:sz w:val="22"/>
          <w:szCs w:val="22"/>
        </w:rPr>
        <w:t>W pierwszym półroczu 2023 r. w 537 zdarzeniach na terenie powiatu ostrowieckiego</w:t>
      </w:r>
      <w:r w:rsidR="007E3A46" w:rsidRPr="009C277B">
        <w:rPr>
          <w:rFonts w:ascii="Arial" w:hAnsi="Arial" w:cs="Arial"/>
          <w:sz w:val="22"/>
          <w:szCs w:val="22"/>
        </w:rPr>
        <w:t xml:space="preserve"> udział wzięło 1008 </w:t>
      </w:r>
      <w:r w:rsidRPr="009C277B">
        <w:rPr>
          <w:rFonts w:ascii="Arial" w:hAnsi="Arial" w:cs="Arial"/>
          <w:sz w:val="22"/>
          <w:szCs w:val="22"/>
        </w:rPr>
        <w:t>załóg, z czego</w:t>
      </w:r>
      <w:r w:rsidR="007E3A46" w:rsidRPr="009C277B">
        <w:rPr>
          <w:rFonts w:ascii="Arial" w:hAnsi="Arial" w:cs="Arial"/>
          <w:sz w:val="22"/>
          <w:szCs w:val="22"/>
        </w:rPr>
        <w:t xml:space="preserve">: 776 załóg JRG, 218 załóg OSP z KSRG i 14 załóg spoza KSRG).  </w:t>
      </w:r>
    </w:p>
    <w:p w:rsidR="007E3A46" w:rsidRPr="009C277B" w:rsidRDefault="007E3A46" w:rsidP="009C277B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E3A46" w:rsidRPr="009C277B" w:rsidRDefault="0085300D" w:rsidP="009C277B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E3A46" w:rsidRPr="009C277B">
        <w:rPr>
          <w:rFonts w:ascii="Arial" w:hAnsi="Arial" w:cs="Arial"/>
          <w:sz w:val="22"/>
          <w:szCs w:val="22"/>
        </w:rPr>
        <w:t>W pierwszym półroczu 2023 r. JRG samodzielnie uczestniczyły w 806 zdarzeniach, co daje 58,1% ogólnej liczby zdarzeń. Jednostki OSP z KSRG samodzielnie prowadziły działania ratowniczo – gaśnicze łącznie przy 205 zdarzeniach, co daje 14,8% ogólnej liczby zdarzeń. Wspólne działania stanowią 26,52% ogólnej liczby zdarzeń.</w:t>
      </w:r>
    </w:p>
    <w:p w:rsidR="007E3A46" w:rsidRPr="009C277B" w:rsidRDefault="007E3A46" w:rsidP="009C277B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3070"/>
        <w:gridCol w:w="944"/>
        <w:gridCol w:w="944"/>
        <w:gridCol w:w="944"/>
        <w:gridCol w:w="944"/>
        <w:gridCol w:w="944"/>
        <w:gridCol w:w="944"/>
      </w:tblGrid>
      <w:tr w:rsidR="007E3A46" w:rsidRPr="0085300D" w:rsidTr="00D83799">
        <w:trPr>
          <w:trHeight w:val="30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00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00D">
              <w:rPr>
                <w:rFonts w:ascii="Arial" w:hAnsi="Arial" w:cs="Arial"/>
                <w:b/>
                <w:sz w:val="18"/>
                <w:szCs w:val="18"/>
              </w:rPr>
              <w:t>Jednostka OSP</w:t>
            </w:r>
          </w:p>
        </w:tc>
        <w:tc>
          <w:tcPr>
            <w:tcW w:w="944" w:type="dxa"/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00D">
              <w:rPr>
                <w:rFonts w:ascii="Arial" w:hAnsi="Arial" w:cs="Arial"/>
                <w:b/>
                <w:sz w:val="18"/>
                <w:szCs w:val="18"/>
              </w:rPr>
              <w:t>2019 r.</w:t>
            </w:r>
          </w:p>
        </w:tc>
        <w:tc>
          <w:tcPr>
            <w:tcW w:w="944" w:type="dxa"/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00D">
              <w:rPr>
                <w:rFonts w:ascii="Arial" w:hAnsi="Arial" w:cs="Arial"/>
                <w:b/>
                <w:sz w:val="18"/>
                <w:szCs w:val="18"/>
              </w:rPr>
              <w:t>2020 r.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00D">
              <w:rPr>
                <w:rFonts w:ascii="Arial" w:hAnsi="Arial" w:cs="Arial"/>
                <w:b/>
                <w:sz w:val="18"/>
                <w:szCs w:val="18"/>
              </w:rPr>
              <w:t>2021 r.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00D">
              <w:rPr>
                <w:rFonts w:ascii="Arial" w:hAnsi="Arial" w:cs="Arial"/>
                <w:b/>
                <w:sz w:val="18"/>
                <w:szCs w:val="18"/>
              </w:rPr>
              <w:t>2022 r.</w:t>
            </w:r>
          </w:p>
        </w:tc>
        <w:tc>
          <w:tcPr>
            <w:tcW w:w="9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00D">
              <w:rPr>
                <w:rFonts w:ascii="Arial" w:hAnsi="Arial" w:cs="Arial"/>
                <w:b/>
                <w:sz w:val="18"/>
                <w:szCs w:val="18"/>
              </w:rPr>
              <w:t>2023 r.</w:t>
            </w:r>
          </w:p>
        </w:tc>
        <w:tc>
          <w:tcPr>
            <w:tcW w:w="944" w:type="dxa"/>
            <w:tcBorders>
              <w:lef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00D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7E3A46" w:rsidRPr="0085300D" w:rsidTr="00D83799">
        <w:trPr>
          <w:trHeight w:val="30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00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7E3A46" w:rsidRPr="0085300D" w:rsidRDefault="007E3A46" w:rsidP="00FB2B8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5300D">
              <w:rPr>
                <w:rFonts w:ascii="Arial" w:hAnsi="Arial" w:cs="Arial"/>
                <w:sz w:val="18"/>
                <w:szCs w:val="18"/>
              </w:rPr>
              <w:t>OSP Kunów</w:t>
            </w:r>
          </w:p>
        </w:tc>
        <w:tc>
          <w:tcPr>
            <w:tcW w:w="944" w:type="dxa"/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85</w:t>
            </w:r>
          </w:p>
        </w:tc>
        <w:tc>
          <w:tcPr>
            <w:tcW w:w="944" w:type="dxa"/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97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103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89</w:t>
            </w:r>
          </w:p>
        </w:tc>
        <w:tc>
          <w:tcPr>
            <w:tcW w:w="9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944" w:type="dxa"/>
            <w:tcBorders>
              <w:lef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00D">
              <w:rPr>
                <w:rFonts w:ascii="Arial" w:hAnsi="Arial" w:cs="Arial"/>
                <w:b/>
                <w:sz w:val="18"/>
                <w:szCs w:val="18"/>
              </w:rPr>
              <w:t>374</w:t>
            </w:r>
          </w:p>
        </w:tc>
      </w:tr>
      <w:tr w:rsidR="007E3A46" w:rsidRPr="0085300D" w:rsidTr="00D83799">
        <w:trPr>
          <w:trHeight w:val="30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00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7E3A46" w:rsidRPr="0085300D" w:rsidRDefault="007E3A46" w:rsidP="00FB2B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sz w:val="18"/>
                <w:szCs w:val="18"/>
              </w:rPr>
              <w:t>OSP Jędrzejowice</w:t>
            </w:r>
          </w:p>
        </w:tc>
        <w:tc>
          <w:tcPr>
            <w:tcW w:w="944" w:type="dxa"/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72</w:t>
            </w:r>
          </w:p>
        </w:tc>
        <w:tc>
          <w:tcPr>
            <w:tcW w:w="944" w:type="dxa"/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65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72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86</w:t>
            </w:r>
          </w:p>
        </w:tc>
        <w:tc>
          <w:tcPr>
            <w:tcW w:w="9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39</w:t>
            </w:r>
          </w:p>
        </w:tc>
        <w:tc>
          <w:tcPr>
            <w:tcW w:w="944" w:type="dxa"/>
            <w:tcBorders>
              <w:lef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00D">
              <w:rPr>
                <w:rFonts w:ascii="Arial" w:hAnsi="Arial" w:cs="Arial"/>
                <w:b/>
                <w:sz w:val="18"/>
                <w:szCs w:val="18"/>
              </w:rPr>
              <w:t>334</w:t>
            </w:r>
          </w:p>
        </w:tc>
      </w:tr>
      <w:tr w:rsidR="007E3A46" w:rsidRPr="0085300D" w:rsidTr="00D83799">
        <w:trPr>
          <w:trHeight w:val="30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7E3A46" w:rsidRPr="0085300D" w:rsidRDefault="007E3A46" w:rsidP="00FB2B86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5300D">
              <w:rPr>
                <w:rFonts w:ascii="Arial" w:hAnsi="Arial" w:cs="Arial"/>
                <w:sz w:val="18"/>
                <w:szCs w:val="18"/>
              </w:rPr>
              <w:t>OSP Ćmielów</w:t>
            </w:r>
          </w:p>
        </w:tc>
        <w:tc>
          <w:tcPr>
            <w:tcW w:w="944" w:type="dxa"/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69</w:t>
            </w:r>
          </w:p>
        </w:tc>
        <w:tc>
          <w:tcPr>
            <w:tcW w:w="944" w:type="dxa"/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63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62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76</w:t>
            </w:r>
          </w:p>
        </w:tc>
        <w:tc>
          <w:tcPr>
            <w:tcW w:w="9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33</w:t>
            </w:r>
          </w:p>
        </w:tc>
        <w:tc>
          <w:tcPr>
            <w:tcW w:w="944" w:type="dxa"/>
            <w:tcBorders>
              <w:lef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00D">
              <w:rPr>
                <w:rFonts w:ascii="Arial" w:hAnsi="Arial" w:cs="Arial"/>
                <w:b/>
                <w:sz w:val="18"/>
                <w:szCs w:val="18"/>
              </w:rPr>
              <w:t>303</w:t>
            </w:r>
          </w:p>
        </w:tc>
      </w:tr>
      <w:tr w:rsidR="007E3A46" w:rsidRPr="0085300D" w:rsidTr="00D83799">
        <w:trPr>
          <w:trHeight w:val="30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7E3A46" w:rsidRPr="0085300D" w:rsidRDefault="007E3A46" w:rsidP="00FB2B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sz w:val="18"/>
                <w:szCs w:val="18"/>
              </w:rPr>
              <w:t>OSP Bałtów</w:t>
            </w:r>
          </w:p>
        </w:tc>
        <w:tc>
          <w:tcPr>
            <w:tcW w:w="944" w:type="dxa"/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944" w:type="dxa"/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56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54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86</w:t>
            </w:r>
          </w:p>
        </w:tc>
        <w:tc>
          <w:tcPr>
            <w:tcW w:w="9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944" w:type="dxa"/>
            <w:tcBorders>
              <w:lef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00D">
              <w:rPr>
                <w:rFonts w:ascii="Arial" w:hAnsi="Arial" w:cs="Arial"/>
                <w:b/>
                <w:sz w:val="18"/>
                <w:szCs w:val="18"/>
              </w:rPr>
              <w:t>239</w:t>
            </w:r>
          </w:p>
        </w:tc>
      </w:tr>
      <w:tr w:rsidR="007E3A46" w:rsidRPr="0085300D" w:rsidTr="00D83799">
        <w:trPr>
          <w:trHeight w:val="30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7E3A46" w:rsidRPr="0085300D" w:rsidRDefault="007E3A46" w:rsidP="00FB2B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sz w:val="18"/>
                <w:szCs w:val="18"/>
              </w:rPr>
              <w:t>OSP Bodzechów</w:t>
            </w:r>
          </w:p>
        </w:tc>
        <w:tc>
          <w:tcPr>
            <w:tcW w:w="944" w:type="dxa"/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67</w:t>
            </w:r>
          </w:p>
        </w:tc>
        <w:tc>
          <w:tcPr>
            <w:tcW w:w="944" w:type="dxa"/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84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51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89</w:t>
            </w:r>
          </w:p>
        </w:tc>
        <w:tc>
          <w:tcPr>
            <w:tcW w:w="9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944" w:type="dxa"/>
            <w:tcBorders>
              <w:lef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00D">
              <w:rPr>
                <w:rFonts w:ascii="Arial" w:hAnsi="Arial" w:cs="Arial"/>
                <w:b/>
                <w:sz w:val="18"/>
                <w:szCs w:val="18"/>
              </w:rPr>
              <w:t>310</w:t>
            </w:r>
          </w:p>
        </w:tc>
      </w:tr>
      <w:tr w:rsidR="007E3A46" w:rsidRPr="0085300D" w:rsidTr="00D83799">
        <w:trPr>
          <w:trHeight w:val="30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7E3A46" w:rsidRPr="0085300D" w:rsidRDefault="007E3A46" w:rsidP="00FB2B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sz w:val="18"/>
                <w:szCs w:val="18"/>
              </w:rPr>
              <w:t>OSP Waśniów</w:t>
            </w:r>
          </w:p>
        </w:tc>
        <w:tc>
          <w:tcPr>
            <w:tcW w:w="944" w:type="dxa"/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51</w:t>
            </w:r>
          </w:p>
        </w:tc>
        <w:tc>
          <w:tcPr>
            <w:tcW w:w="944" w:type="dxa"/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48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44</w:t>
            </w:r>
          </w:p>
        </w:tc>
        <w:tc>
          <w:tcPr>
            <w:tcW w:w="9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944" w:type="dxa"/>
            <w:tcBorders>
              <w:lef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00D">
              <w:rPr>
                <w:rFonts w:ascii="Arial" w:hAnsi="Arial" w:cs="Arial"/>
                <w:b/>
                <w:sz w:val="18"/>
                <w:szCs w:val="18"/>
              </w:rPr>
              <w:t>218</w:t>
            </w:r>
          </w:p>
        </w:tc>
      </w:tr>
      <w:tr w:rsidR="007E3A46" w:rsidRPr="0085300D" w:rsidTr="00D83799">
        <w:trPr>
          <w:trHeight w:val="30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7E3A46" w:rsidRPr="0085300D" w:rsidRDefault="007E3A46" w:rsidP="00FB2B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sz w:val="18"/>
                <w:szCs w:val="18"/>
              </w:rPr>
              <w:t>OSP Nietulisko D.</w:t>
            </w:r>
          </w:p>
        </w:tc>
        <w:tc>
          <w:tcPr>
            <w:tcW w:w="944" w:type="dxa"/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944" w:type="dxa"/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37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61</w:t>
            </w:r>
          </w:p>
        </w:tc>
        <w:tc>
          <w:tcPr>
            <w:tcW w:w="9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lef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00D">
              <w:rPr>
                <w:rFonts w:ascii="Arial" w:hAnsi="Arial" w:cs="Arial"/>
                <w:b/>
                <w:sz w:val="18"/>
                <w:szCs w:val="18"/>
              </w:rPr>
              <w:t>179</w:t>
            </w:r>
          </w:p>
        </w:tc>
      </w:tr>
      <w:tr w:rsidR="007E3A46" w:rsidRPr="0085300D" w:rsidTr="00D83799">
        <w:trPr>
          <w:trHeight w:val="349"/>
          <w:jc w:val="center"/>
        </w:trPr>
        <w:tc>
          <w:tcPr>
            <w:tcW w:w="533" w:type="dxa"/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3070" w:type="dxa"/>
            <w:vAlign w:val="center"/>
          </w:tcPr>
          <w:p w:rsidR="007E3A46" w:rsidRPr="0085300D" w:rsidRDefault="007E3A46" w:rsidP="00FB2B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sz w:val="18"/>
                <w:szCs w:val="18"/>
              </w:rPr>
              <w:t>OSP Witosławice</w:t>
            </w:r>
          </w:p>
        </w:tc>
        <w:tc>
          <w:tcPr>
            <w:tcW w:w="944" w:type="dxa"/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944" w:type="dxa"/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34</w:t>
            </w:r>
          </w:p>
        </w:tc>
        <w:tc>
          <w:tcPr>
            <w:tcW w:w="9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944" w:type="dxa"/>
            <w:tcBorders>
              <w:lef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00D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</w:tr>
      <w:tr w:rsidR="007E3A46" w:rsidRPr="0085300D" w:rsidTr="00D83799">
        <w:trPr>
          <w:trHeight w:val="269"/>
          <w:jc w:val="center"/>
        </w:trPr>
        <w:tc>
          <w:tcPr>
            <w:tcW w:w="533" w:type="dxa"/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070" w:type="dxa"/>
            <w:vAlign w:val="center"/>
          </w:tcPr>
          <w:p w:rsidR="007E3A46" w:rsidRPr="0085300D" w:rsidRDefault="007E3A46" w:rsidP="00FB2B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sz w:val="18"/>
                <w:szCs w:val="18"/>
              </w:rPr>
              <w:t>OSP Janik</w:t>
            </w:r>
          </w:p>
        </w:tc>
        <w:tc>
          <w:tcPr>
            <w:tcW w:w="944" w:type="dxa"/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  <w:tc>
          <w:tcPr>
            <w:tcW w:w="944" w:type="dxa"/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9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lef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00D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</w:tr>
      <w:tr w:rsidR="007E3A46" w:rsidRPr="0085300D" w:rsidTr="00D83799">
        <w:trPr>
          <w:trHeight w:val="273"/>
          <w:jc w:val="center"/>
        </w:trPr>
        <w:tc>
          <w:tcPr>
            <w:tcW w:w="533" w:type="dxa"/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070" w:type="dxa"/>
            <w:vAlign w:val="center"/>
          </w:tcPr>
          <w:p w:rsidR="007E3A46" w:rsidRPr="0085300D" w:rsidRDefault="007E3A46" w:rsidP="00FB2B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sz w:val="18"/>
                <w:szCs w:val="18"/>
              </w:rPr>
              <w:t>OSP Boria</w:t>
            </w:r>
          </w:p>
        </w:tc>
        <w:tc>
          <w:tcPr>
            <w:tcW w:w="944" w:type="dxa"/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944" w:type="dxa"/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9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lef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00D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</w:tr>
      <w:tr w:rsidR="007E3A46" w:rsidRPr="0085300D" w:rsidTr="00D83799">
        <w:trPr>
          <w:trHeight w:val="276"/>
          <w:jc w:val="center"/>
        </w:trPr>
        <w:tc>
          <w:tcPr>
            <w:tcW w:w="533" w:type="dxa"/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070" w:type="dxa"/>
            <w:vAlign w:val="center"/>
          </w:tcPr>
          <w:p w:rsidR="007E3A46" w:rsidRPr="0085300D" w:rsidRDefault="007E3A46" w:rsidP="00FB2B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sz w:val="18"/>
                <w:szCs w:val="18"/>
              </w:rPr>
              <w:t>OSP Momina</w:t>
            </w:r>
          </w:p>
        </w:tc>
        <w:tc>
          <w:tcPr>
            <w:tcW w:w="944" w:type="dxa"/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944" w:type="dxa"/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9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lef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00D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</w:tr>
      <w:tr w:rsidR="007E3A46" w:rsidRPr="0085300D" w:rsidTr="00D83799">
        <w:trPr>
          <w:trHeight w:val="266"/>
          <w:jc w:val="center"/>
        </w:trPr>
        <w:tc>
          <w:tcPr>
            <w:tcW w:w="533" w:type="dxa"/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070" w:type="dxa"/>
            <w:vAlign w:val="center"/>
          </w:tcPr>
          <w:p w:rsidR="007E3A46" w:rsidRPr="0085300D" w:rsidRDefault="007E3A46" w:rsidP="00FB2B86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sz w:val="18"/>
                <w:szCs w:val="18"/>
              </w:rPr>
              <w:t>OSP Chmielów</w:t>
            </w:r>
          </w:p>
        </w:tc>
        <w:tc>
          <w:tcPr>
            <w:tcW w:w="944" w:type="dxa"/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944" w:type="dxa"/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9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tabs>
                <w:tab w:val="left" w:pos="1134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300D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lef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00D">
              <w:rPr>
                <w:rFonts w:ascii="Arial" w:hAnsi="Arial" w:cs="Arial"/>
                <w:b/>
                <w:sz w:val="18"/>
                <w:szCs w:val="18"/>
              </w:rPr>
              <w:t>56</w:t>
            </w:r>
          </w:p>
        </w:tc>
      </w:tr>
      <w:tr w:rsidR="007E3A46" w:rsidRPr="0085300D" w:rsidTr="00FB2B86">
        <w:trPr>
          <w:trHeight w:val="516"/>
          <w:jc w:val="center"/>
        </w:trPr>
        <w:tc>
          <w:tcPr>
            <w:tcW w:w="3603" w:type="dxa"/>
            <w:gridSpan w:val="2"/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00D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944" w:type="dxa"/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00D">
              <w:rPr>
                <w:rFonts w:ascii="Arial" w:hAnsi="Arial" w:cs="Arial"/>
                <w:b/>
                <w:sz w:val="18"/>
                <w:szCs w:val="18"/>
              </w:rPr>
              <w:t>512</w:t>
            </w:r>
          </w:p>
        </w:tc>
        <w:tc>
          <w:tcPr>
            <w:tcW w:w="944" w:type="dxa"/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00D">
              <w:rPr>
                <w:rFonts w:ascii="Arial" w:hAnsi="Arial" w:cs="Arial"/>
                <w:b/>
                <w:sz w:val="18"/>
                <w:szCs w:val="18"/>
              </w:rPr>
              <w:t>579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00D">
              <w:rPr>
                <w:rFonts w:ascii="Arial" w:hAnsi="Arial" w:cs="Arial"/>
                <w:b/>
                <w:sz w:val="18"/>
                <w:szCs w:val="18"/>
              </w:rPr>
              <w:t>508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00D">
              <w:rPr>
                <w:rFonts w:ascii="Arial" w:hAnsi="Arial" w:cs="Arial"/>
                <w:b/>
                <w:sz w:val="18"/>
                <w:szCs w:val="18"/>
              </w:rPr>
              <w:t>663</w:t>
            </w:r>
          </w:p>
        </w:tc>
        <w:tc>
          <w:tcPr>
            <w:tcW w:w="9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00D">
              <w:rPr>
                <w:rFonts w:ascii="Arial" w:hAnsi="Arial" w:cs="Arial"/>
                <w:b/>
                <w:sz w:val="18"/>
                <w:szCs w:val="18"/>
              </w:rPr>
              <w:t>196</w:t>
            </w:r>
          </w:p>
        </w:tc>
        <w:tc>
          <w:tcPr>
            <w:tcW w:w="944" w:type="dxa"/>
            <w:tcBorders>
              <w:left w:val="single" w:sz="18" w:space="0" w:color="auto"/>
            </w:tcBorders>
            <w:vAlign w:val="center"/>
          </w:tcPr>
          <w:p w:rsidR="007E3A46" w:rsidRPr="0085300D" w:rsidRDefault="007E3A46" w:rsidP="00FB2B86">
            <w:pPr>
              <w:keepNext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300D">
              <w:rPr>
                <w:rFonts w:ascii="Arial" w:hAnsi="Arial" w:cs="Arial"/>
                <w:b/>
                <w:sz w:val="18"/>
                <w:szCs w:val="18"/>
              </w:rPr>
              <w:t>2435</w:t>
            </w:r>
          </w:p>
        </w:tc>
      </w:tr>
    </w:tbl>
    <w:p w:rsidR="007E3A46" w:rsidRPr="0085300D" w:rsidRDefault="0085300D" w:rsidP="0085300D">
      <w:pPr>
        <w:pStyle w:val="Legenda"/>
        <w:rPr>
          <w:rFonts w:ascii="Arial" w:hAnsi="Arial" w:cs="Arial"/>
          <w:b/>
          <w:i w:val="0"/>
          <w:color w:val="auto"/>
          <w:sz w:val="22"/>
          <w:szCs w:val="22"/>
        </w:rPr>
      </w:pPr>
      <w:bookmarkStart w:id="29" w:name="_Toc148511389"/>
      <w:r w:rsidRPr="0085300D">
        <w:rPr>
          <w:rFonts w:ascii="Arial" w:hAnsi="Arial" w:cs="Arial"/>
          <w:b/>
          <w:i w:val="0"/>
          <w:color w:val="auto"/>
        </w:rPr>
        <w:t xml:space="preserve">Tabela </w:t>
      </w:r>
      <w:r w:rsidRPr="0085300D">
        <w:rPr>
          <w:rFonts w:ascii="Arial" w:hAnsi="Arial" w:cs="Arial"/>
          <w:b/>
          <w:i w:val="0"/>
          <w:color w:val="auto"/>
        </w:rPr>
        <w:fldChar w:fldCharType="begin"/>
      </w:r>
      <w:r w:rsidRPr="0085300D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85300D">
        <w:rPr>
          <w:rFonts w:ascii="Arial" w:hAnsi="Arial" w:cs="Arial"/>
          <w:b/>
          <w:i w:val="0"/>
          <w:color w:val="auto"/>
        </w:rPr>
        <w:fldChar w:fldCharType="separate"/>
      </w:r>
      <w:r w:rsidR="0058432A">
        <w:rPr>
          <w:rFonts w:ascii="Arial" w:hAnsi="Arial" w:cs="Arial"/>
          <w:b/>
          <w:i w:val="0"/>
          <w:noProof/>
          <w:color w:val="auto"/>
        </w:rPr>
        <w:t>12</w:t>
      </w:r>
      <w:r w:rsidRPr="0085300D">
        <w:rPr>
          <w:rFonts w:ascii="Arial" w:hAnsi="Arial" w:cs="Arial"/>
          <w:b/>
          <w:i w:val="0"/>
          <w:color w:val="auto"/>
        </w:rPr>
        <w:fldChar w:fldCharType="end"/>
      </w:r>
      <w:r w:rsidRPr="0085300D">
        <w:rPr>
          <w:rFonts w:ascii="Arial" w:hAnsi="Arial" w:cs="Arial"/>
          <w:b/>
          <w:i w:val="0"/>
          <w:color w:val="auto"/>
        </w:rPr>
        <w:t>. Zestawienie udziału jednostek OSP z KSRG w działaniach w latach 2019 - 2022 r. oraz w pierwszym półroczu 2023 r.</w:t>
      </w:r>
      <w:bookmarkEnd w:id="29"/>
    </w:p>
    <w:p w:rsidR="007E3A46" w:rsidRPr="009C277B" w:rsidRDefault="007E3A46" w:rsidP="00FB2B86">
      <w:pPr>
        <w:pStyle w:val="Nagwek2"/>
      </w:pPr>
      <w:bookmarkStart w:id="30" w:name="_Toc148514061"/>
      <w:r w:rsidRPr="009C277B">
        <w:t>Dyspozycyjność i efektywność interwencyjna.</w:t>
      </w:r>
      <w:bookmarkEnd w:id="30"/>
    </w:p>
    <w:p w:rsidR="007E3A46" w:rsidRPr="009C277B" w:rsidRDefault="007E3A46" w:rsidP="009C277B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7E3A46" w:rsidRPr="009C277B" w:rsidRDefault="007E3A46" w:rsidP="009C277B">
      <w:pPr>
        <w:spacing w:line="276" w:lineRule="auto"/>
        <w:ind w:right="113" w:firstLine="284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 Zarówno w przypadku pożarów jak i miejscowych zagrożeń w ponad 90% zdarzeń odnotowanych w pierwszym półroczu 2023 r. czas dojazdu nie przekroczył 15 minut.</w:t>
      </w:r>
    </w:p>
    <w:p w:rsidR="007D0500" w:rsidRPr="009C277B" w:rsidRDefault="007D0500" w:rsidP="009C277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W pożarach odnotowano 92% zdarzeń, których czas dojazdu nie przekroczył 15 minut oraz 8% zdarzeń gdzie czas dojazdu przekroczył 15 minut.</w:t>
      </w:r>
    </w:p>
    <w:p w:rsidR="007D0500" w:rsidRPr="009C277B" w:rsidRDefault="007D0500" w:rsidP="009C277B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W miejscowych zagrożeniach odnotowano 90% których czas dojazdu nie przekroczył 15 minut oraz 10% zdarzeń gdzie czas dojazdu przekroczył 15 minut.</w:t>
      </w:r>
    </w:p>
    <w:p w:rsidR="007D0500" w:rsidRPr="009C277B" w:rsidRDefault="007D0500" w:rsidP="009C277B">
      <w:pPr>
        <w:spacing w:line="276" w:lineRule="auto"/>
        <w:ind w:right="113" w:firstLine="284"/>
        <w:jc w:val="both"/>
        <w:rPr>
          <w:rFonts w:ascii="Arial" w:hAnsi="Arial" w:cs="Arial"/>
          <w:sz w:val="22"/>
          <w:szCs w:val="22"/>
        </w:rPr>
      </w:pPr>
    </w:p>
    <w:p w:rsidR="007D0500" w:rsidRPr="009C277B" w:rsidRDefault="007D0500" w:rsidP="00FB2B86">
      <w:pPr>
        <w:pStyle w:val="Nagwek2"/>
      </w:pPr>
      <w:bookmarkStart w:id="31" w:name="_Toc148514062"/>
      <w:r w:rsidRPr="009C277B">
        <w:t>Podsumowanie</w:t>
      </w:r>
      <w:bookmarkEnd w:id="31"/>
    </w:p>
    <w:p w:rsidR="007D0500" w:rsidRPr="009C277B" w:rsidRDefault="007D0500" w:rsidP="009C277B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7D0500" w:rsidRPr="009C277B" w:rsidRDefault="007D0500" w:rsidP="009D2F37">
      <w:pPr>
        <w:pStyle w:val="Tekstpodstawowywcity"/>
        <w:numPr>
          <w:ilvl w:val="0"/>
          <w:numId w:val="19"/>
        </w:numPr>
        <w:tabs>
          <w:tab w:val="num" w:pos="1440"/>
        </w:tabs>
        <w:spacing w:after="0" w:line="276" w:lineRule="auto"/>
        <w:jc w:val="both"/>
        <w:rPr>
          <w:rStyle w:val="apple-style-span"/>
          <w:rFonts w:ascii="Arial" w:hAnsi="Arial" w:cs="Arial"/>
          <w:sz w:val="22"/>
          <w:szCs w:val="22"/>
        </w:rPr>
      </w:pPr>
      <w:r w:rsidRPr="009C277B">
        <w:rPr>
          <w:rStyle w:val="apple-style-span"/>
          <w:rFonts w:ascii="Arial" w:hAnsi="Arial" w:cs="Arial"/>
          <w:sz w:val="22"/>
          <w:szCs w:val="22"/>
        </w:rPr>
        <w:t>Analizując udział jednostek z KSRG w akcjach ratowniczych i ćwiczeniach, jak również wyniki inspekcji gotowości operacyjnej należy stwierdzić, że są one przygotowane do prowadzenia skutecznych działań pod względem: sprzętowym, lokalowym, obsad osobowych, oraz całodobowo bez ograniczeń sezonowych. Należy kontynuować serię szkoleń dla członków OSP celem uzupełnienia stawianych im wymagań.</w:t>
      </w:r>
    </w:p>
    <w:p w:rsidR="007D0500" w:rsidRPr="009C277B" w:rsidRDefault="007D0500" w:rsidP="009D2F37">
      <w:pPr>
        <w:pStyle w:val="Tekstpodstawowywcity"/>
        <w:numPr>
          <w:ilvl w:val="0"/>
          <w:numId w:val="19"/>
        </w:numPr>
        <w:tabs>
          <w:tab w:val="num" w:pos="1440"/>
        </w:tabs>
        <w:spacing w:after="0" w:line="276" w:lineRule="auto"/>
        <w:jc w:val="both"/>
        <w:rPr>
          <w:rStyle w:val="apple-style-span"/>
          <w:rFonts w:ascii="Arial" w:hAnsi="Arial" w:cs="Arial"/>
          <w:sz w:val="22"/>
          <w:szCs w:val="22"/>
        </w:rPr>
      </w:pPr>
      <w:r w:rsidRPr="009C277B">
        <w:rPr>
          <w:rStyle w:val="apple-style-span"/>
          <w:rFonts w:ascii="Arial" w:hAnsi="Arial" w:cs="Arial"/>
          <w:sz w:val="22"/>
          <w:szCs w:val="22"/>
        </w:rPr>
        <w:t>Istniejąca sieć jednostek Państwowej Straży Pożarnej oraz Ochotniczych Straży Pożarnych wchodzących w skład  KSRG nie zabezpiecza operacyjnie terenu powiatu przy założonym czasie dojazdu wynoszącym 15 min. W gminie Bałtów jest tylko jedna jednostka OSP włączona do krajowego systemu. Sytuację należy poprawić poprzez włączenie do KRSG kolejnej jednostki OSP zlokalizowanej we wschodniej części gminy.</w:t>
      </w:r>
    </w:p>
    <w:p w:rsidR="007D0500" w:rsidRPr="009C277B" w:rsidRDefault="007D0500" w:rsidP="009D2F37">
      <w:pPr>
        <w:pStyle w:val="Tekstpodstawowywcity"/>
        <w:numPr>
          <w:ilvl w:val="0"/>
          <w:numId w:val="19"/>
        </w:numPr>
        <w:tabs>
          <w:tab w:val="num" w:pos="1440"/>
        </w:tabs>
        <w:spacing w:after="0" w:line="276" w:lineRule="auto"/>
        <w:jc w:val="both"/>
        <w:rPr>
          <w:rStyle w:val="apple-style-span"/>
          <w:rFonts w:ascii="Arial" w:hAnsi="Arial" w:cs="Arial"/>
          <w:sz w:val="22"/>
          <w:szCs w:val="22"/>
        </w:rPr>
      </w:pPr>
      <w:r w:rsidRPr="009C277B">
        <w:rPr>
          <w:rStyle w:val="apple-style-span"/>
          <w:rFonts w:ascii="Arial" w:hAnsi="Arial" w:cs="Arial"/>
          <w:sz w:val="22"/>
          <w:szCs w:val="22"/>
        </w:rPr>
        <w:t xml:space="preserve">Analiza zabezpieczenia powiatu w zakresie ratownictwa  medycznego wykazała, że w celu podniesienia poziomu zabezpieczenia medycznego należy wykorzystywać potencjał jednostek OSP funkcjonujących w KSRG. Jednostki realizowałyby zadania z zakresu ratownictwa medycznego do czasu przybycia specjalistycznych podmiotów ratownictwa medycznego. Przyjęcie takiego rozwiązania wymaga przeszkolenia w przedmiotowym zakresie członków jednostek OSP, przyjmując za standard minimum 8 strażaków w każdej OSP z KSRG przy zapewnieniu wyjazdu minimum 2 zgodnie z poziomem gotowości A w zakresie ratownictwa medycznego. </w:t>
      </w:r>
    </w:p>
    <w:p w:rsidR="007D0500" w:rsidRPr="009C277B" w:rsidRDefault="007D0500" w:rsidP="009D2F37">
      <w:pPr>
        <w:pStyle w:val="Tekstpodstawowywcity"/>
        <w:numPr>
          <w:ilvl w:val="0"/>
          <w:numId w:val="19"/>
        </w:numPr>
        <w:tabs>
          <w:tab w:val="num" w:pos="1440"/>
        </w:tabs>
        <w:spacing w:after="0" w:line="276" w:lineRule="auto"/>
        <w:jc w:val="both"/>
        <w:rPr>
          <w:rStyle w:val="apple-style-span"/>
          <w:rFonts w:ascii="Arial" w:hAnsi="Arial" w:cs="Arial"/>
          <w:sz w:val="22"/>
          <w:szCs w:val="22"/>
        </w:rPr>
      </w:pPr>
      <w:r w:rsidRPr="009C277B">
        <w:rPr>
          <w:rStyle w:val="apple-style-span"/>
          <w:rFonts w:ascii="Arial" w:hAnsi="Arial" w:cs="Arial"/>
          <w:sz w:val="22"/>
          <w:szCs w:val="22"/>
        </w:rPr>
        <w:t>Należy dążyć do zatrudnienia w JRG strażaków posiadających uprawnienia ratowników medycznych tak aby na każdej JRG pracowało ich minimum 12.</w:t>
      </w:r>
    </w:p>
    <w:p w:rsidR="002D4637" w:rsidRDefault="007D0500" w:rsidP="009D2F37">
      <w:pPr>
        <w:pStyle w:val="Tekstpodstawowywcity"/>
        <w:numPr>
          <w:ilvl w:val="0"/>
          <w:numId w:val="19"/>
        </w:numPr>
        <w:tabs>
          <w:tab w:val="num" w:pos="1440"/>
        </w:tabs>
        <w:spacing w:after="0" w:line="276" w:lineRule="auto"/>
        <w:jc w:val="both"/>
        <w:rPr>
          <w:rStyle w:val="apple-style-span"/>
          <w:rFonts w:ascii="Arial" w:hAnsi="Arial" w:cs="Arial"/>
          <w:sz w:val="22"/>
          <w:szCs w:val="22"/>
        </w:rPr>
      </w:pPr>
      <w:r w:rsidRPr="009C277B">
        <w:rPr>
          <w:rStyle w:val="apple-style-span"/>
          <w:rFonts w:ascii="Arial" w:hAnsi="Arial" w:cs="Arial"/>
          <w:sz w:val="22"/>
          <w:szCs w:val="22"/>
        </w:rPr>
        <w:t xml:space="preserve">W odniesieniu do specjalizacji obejmujących ratownictwo wysokościowe proponuje się wzmocnić system ratowniczy poprzez dosprzętowienie Komendy Powiatowej Państwowej Straży Pożarnej w Ostrowcu Świętokrzyskim w skokochron kategorii pierwszej (umożliwiający skoki z wysokości ponad 15 metrów). </w:t>
      </w:r>
    </w:p>
    <w:p w:rsidR="007D0500" w:rsidRPr="002D4637" w:rsidRDefault="007D0500" w:rsidP="009D2F37">
      <w:pPr>
        <w:pStyle w:val="Tekstpodstawowywcity"/>
        <w:numPr>
          <w:ilvl w:val="0"/>
          <w:numId w:val="19"/>
        </w:numPr>
        <w:tabs>
          <w:tab w:val="num" w:pos="1440"/>
        </w:tabs>
        <w:spacing w:after="0" w:line="276" w:lineRule="auto"/>
        <w:jc w:val="both"/>
        <w:rPr>
          <w:rStyle w:val="apple-style-span"/>
          <w:rFonts w:ascii="Arial" w:hAnsi="Arial" w:cs="Arial"/>
          <w:sz w:val="22"/>
          <w:szCs w:val="22"/>
        </w:rPr>
      </w:pPr>
      <w:r w:rsidRPr="002D4637">
        <w:rPr>
          <w:rStyle w:val="apple-style-span"/>
          <w:rFonts w:ascii="Arial" w:hAnsi="Arial" w:cs="Arial"/>
          <w:sz w:val="22"/>
          <w:szCs w:val="22"/>
        </w:rPr>
        <w:lastRenderedPageBreak/>
        <w:t>Należy na bieżąco dokonywać wymiany sprzętu i pojazdów, tych które przekroczyły normę użytkowania.</w:t>
      </w:r>
    </w:p>
    <w:p w:rsidR="007E3A46" w:rsidRPr="009C277B" w:rsidRDefault="007E3A46" w:rsidP="009C277B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3CB" w:rsidRPr="009C277B" w:rsidRDefault="00D83799" w:rsidP="00D83799">
      <w:pPr>
        <w:pStyle w:val="Nagwek1"/>
        <w:rPr>
          <w:sz w:val="22"/>
          <w:szCs w:val="22"/>
        </w:rPr>
      </w:pPr>
      <w:r>
        <w:rPr>
          <w:shd w:val="clear" w:color="auto" w:fill="FFFFFF"/>
        </w:rPr>
        <w:t> </w:t>
      </w:r>
      <w:bookmarkStart w:id="32" w:name="_Toc148514063"/>
      <w:r>
        <w:rPr>
          <w:shd w:val="clear" w:color="auto" w:fill="FFFFFF"/>
        </w:rPr>
        <w:t>Komenda Powiatowa Policji w Ostrowcu Świętokrzyskim</w:t>
      </w:r>
      <w:bookmarkEnd w:id="32"/>
    </w:p>
    <w:p w:rsidR="000A53CB" w:rsidRPr="009C277B" w:rsidRDefault="000A53CB" w:rsidP="009D2F37">
      <w:pPr>
        <w:pStyle w:val="Nagwek2"/>
        <w:numPr>
          <w:ilvl w:val="0"/>
          <w:numId w:val="20"/>
        </w:numPr>
      </w:pPr>
      <w:bookmarkStart w:id="33" w:name="_Toc148514064"/>
      <w:r w:rsidRPr="009C277B">
        <w:t>Opis Komendy Powiatowej Policji w Ostrowcu Świętokrzyskim</w:t>
      </w:r>
      <w:bookmarkEnd w:id="33"/>
    </w:p>
    <w:p w:rsidR="000A53CB" w:rsidRPr="009C277B" w:rsidRDefault="000A53CB" w:rsidP="009C277B">
      <w:pPr>
        <w:pStyle w:val="Standard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0A53CB" w:rsidRPr="009C277B" w:rsidRDefault="00FC2CBB" w:rsidP="009C277B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53CB" w:rsidRPr="009C277B">
        <w:rPr>
          <w:rFonts w:ascii="Arial" w:hAnsi="Arial" w:cs="Arial"/>
          <w:sz w:val="22"/>
          <w:szCs w:val="22"/>
        </w:rPr>
        <w:t>Na terenie powiatu ostrowieckiego funkcjonują podlegające Komendzie Powiatowej Policji w Ostrowcu Świętokrzyskim Komisariaty i Punkty Przyjęć Interesantów:</w:t>
      </w:r>
    </w:p>
    <w:p w:rsidR="000A53CB" w:rsidRPr="009C277B" w:rsidRDefault="000A53CB" w:rsidP="009C277B">
      <w:pPr>
        <w:pStyle w:val="Standard"/>
        <w:tabs>
          <w:tab w:val="left" w:pos="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A53CB" w:rsidRPr="009C277B" w:rsidRDefault="000A53CB" w:rsidP="009D2F37">
      <w:pPr>
        <w:pStyle w:val="Standard"/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Komisariat Policji w Ćmielowie,</w:t>
      </w:r>
    </w:p>
    <w:p w:rsidR="003C4DB3" w:rsidRDefault="000A53CB" w:rsidP="009D2F37">
      <w:pPr>
        <w:pStyle w:val="Standard"/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Punkt Przyjęć Interesantów w Bałtowie,</w:t>
      </w:r>
    </w:p>
    <w:p w:rsidR="000A53CB" w:rsidRPr="003C4DB3" w:rsidRDefault="000A53CB" w:rsidP="009D2F37">
      <w:pPr>
        <w:pStyle w:val="Standard"/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DB3">
        <w:rPr>
          <w:rFonts w:ascii="Arial" w:hAnsi="Arial" w:cs="Arial"/>
          <w:sz w:val="22"/>
          <w:szCs w:val="22"/>
        </w:rPr>
        <w:t xml:space="preserve">Komisariat Policji w Kunowie </w:t>
      </w:r>
    </w:p>
    <w:p w:rsidR="000A53CB" w:rsidRPr="009C277B" w:rsidRDefault="000A53CB" w:rsidP="009D2F37">
      <w:pPr>
        <w:numPr>
          <w:ilvl w:val="0"/>
          <w:numId w:val="21"/>
        </w:num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  <w:lang w:eastAsia="en-US"/>
        </w:rPr>
        <w:t>Zamiejscowa Siedziba Ogniwa Prewencji w Waśniowie Komisariatu Policji w Kunowie.</w:t>
      </w:r>
    </w:p>
    <w:p w:rsidR="000A53CB" w:rsidRPr="009C277B" w:rsidRDefault="000A53CB" w:rsidP="009C277B">
      <w:pPr>
        <w:pStyle w:val="Standard"/>
        <w:tabs>
          <w:tab w:val="left" w:pos="0"/>
          <w:tab w:val="left" w:pos="1080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0A53CB" w:rsidRPr="009C277B" w:rsidRDefault="000A53CB" w:rsidP="00FC2CBB">
      <w:pPr>
        <w:pStyle w:val="Standard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Na dzień 30 czerwca 2023 roku w Komendzie Powiatowej Policji w Ostrowcu Świętokrzyskim na 222 etaty, służbę pełniło 211</w:t>
      </w:r>
      <w:r w:rsidRPr="009C277B">
        <w:rPr>
          <w:rFonts w:ascii="Arial" w:hAnsi="Arial" w:cs="Arial"/>
          <w:bCs/>
          <w:sz w:val="22"/>
          <w:szCs w:val="22"/>
        </w:rPr>
        <w:t xml:space="preserve"> funkcjonariuszy, w tym:</w:t>
      </w:r>
    </w:p>
    <w:p w:rsidR="000A53CB" w:rsidRPr="009C277B" w:rsidRDefault="000A53CB" w:rsidP="009C277B">
      <w:pPr>
        <w:pStyle w:val="Standard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0A53CB" w:rsidRPr="009C277B" w:rsidRDefault="000A53CB" w:rsidP="009D2F37">
      <w:pPr>
        <w:pStyle w:val="Standard"/>
        <w:numPr>
          <w:ilvl w:val="0"/>
          <w:numId w:val="22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bCs/>
          <w:sz w:val="22"/>
          <w:szCs w:val="22"/>
        </w:rPr>
        <w:t>karda kierownicza KPP – 2 policjantów,</w:t>
      </w:r>
    </w:p>
    <w:p w:rsidR="000A53CB" w:rsidRPr="009C277B" w:rsidRDefault="000A53CB" w:rsidP="009D2F37">
      <w:pPr>
        <w:pStyle w:val="Standard"/>
        <w:numPr>
          <w:ilvl w:val="0"/>
          <w:numId w:val="22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bCs/>
          <w:sz w:val="22"/>
          <w:szCs w:val="22"/>
        </w:rPr>
        <w:t>kadra kierownicza KP – 2 policjantów,</w:t>
      </w:r>
    </w:p>
    <w:p w:rsidR="000A53CB" w:rsidRPr="009C277B" w:rsidRDefault="000A53CB" w:rsidP="009D2F37">
      <w:pPr>
        <w:pStyle w:val="Standard"/>
        <w:numPr>
          <w:ilvl w:val="0"/>
          <w:numId w:val="22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bCs/>
          <w:sz w:val="22"/>
          <w:szCs w:val="22"/>
        </w:rPr>
        <w:t>funkcjonariuszy pionu kryminalnego – 75 policjantów,</w:t>
      </w:r>
    </w:p>
    <w:p w:rsidR="000A53CB" w:rsidRPr="009C277B" w:rsidRDefault="000A53CB" w:rsidP="009D2F37">
      <w:pPr>
        <w:pStyle w:val="Standard"/>
        <w:numPr>
          <w:ilvl w:val="0"/>
          <w:numId w:val="22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bCs/>
          <w:sz w:val="22"/>
          <w:szCs w:val="22"/>
        </w:rPr>
        <w:t>funkcjonariuszy pionu prewencji i ruchu drogowego – 130 policjantów,</w:t>
      </w:r>
    </w:p>
    <w:p w:rsidR="000A53CB" w:rsidRPr="009C277B" w:rsidRDefault="000A53CB" w:rsidP="009D2F37">
      <w:pPr>
        <w:pStyle w:val="Standard"/>
        <w:numPr>
          <w:ilvl w:val="0"/>
          <w:numId w:val="22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bCs/>
          <w:sz w:val="22"/>
          <w:szCs w:val="22"/>
        </w:rPr>
        <w:t>funkcjonariuszy służby wspomagającej – 2 policjantów,</w:t>
      </w:r>
    </w:p>
    <w:p w:rsidR="000A53CB" w:rsidRPr="009C277B" w:rsidRDefault="000A53CB" w:rsidP="009D2F37">
      <w:pPr>
        <w:pStyle w:val="Standard"/>
        <w:numPr>
          <w:ilvl w:val="0"/>
          <w:numId w:val="22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bCs/>
          <w:sz w:val="22"/>
          <w:szCs w:val="22"/>
        </w:rPr>
        <w:t>zatrudnionych było 28 pracowników cywilnych.</w:t>
      </w:r>
    </w:p>
    <w:p w:rsidR="000A53CB" w:rsidRPr="009C277B" w:rsidRDefault="000A53CB" w:rsidP="003C4DB3">
      <w:pPr>
        <w:pStyle w:val="Nagwek2"/>
      </w:pPr>
      <w:bookmarkStart w:id="34" w:name="_Toc148514065"/>
      <w:r w:rsidRPr="009C277B">
        <w:t>Stan bezpieczeństwa i porządku publicznego w pierwszym półroczu 2023 rok na tle analogicznego okresu w 2022 roku na terenie powiatu ostrowieckiego</w:t>
      </w:r>
      <w:bookmarkEnd w:id="34"/>
      <w:r w:rsidRPr="009C277B">
        <w:t xml:space="preserve"> </w:t>
      </w:r>
    </w:p>
    <w:p w:rsidR="000A53CB" w:rsidRPr="009C277B" w:rsidRDefault="003C4DB3" w:rsidP="009D2F37">
      <w:pPr>
        <w:pStyle w:val="Nagwek3"/>
        <w:numPr>
          <w:ilvl w:val="2"/>
          <w:numId w:val="23"/>
        </w:numPr>
      </w:pPr>
      <w:bookmarkStart w:id="35" w:name="_Toc148514066"/>
      <w:r>
        <w:t xml:space="preserve">7 </w:t>
      </w:r>
      <w:r w:rsidR="000A53CB" w:rsidRPr="009C277B">
        <w:t>podstawowych kategorii przestępstw</w:t>
      </w:r>
      <w:bookmarkEnd w:id="35"/>
    </w:p>
    <w:p w:rsidR="000A53CB" w:rsidRPr="009C277B" w:rsidRDefault="000A53CB" w:rsidP="009C277B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3CB" w:rsidRPr="009C277B" w:rsidRDefault="00FC2CBB" w:rsidP="009C277B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53CB" w:rsidRPr="009C277B">
        <w:rPr>
          <w:rFonts w:ascii="Arial" w:hAnsi="Arial" w:cs="Arial"/>
          <w:sz w:val="22"/>
          <w:szCs w:val="22"/>
        </w:rPr>
        <w:t>Ogólna liczba przestępstw stwierdzonych w 7 podstawowych kategoriach przestępstw kryminalnych na terenie powiatu ostrowieckiego przedstawia się następująco:</w:t>
      </w:r>
    </w:p>
    <w:p w:rsidR="000A53CB" w:rsidRPr="009C277B" w:rsidRDefault="000A53CB" w:rsidP="009C277B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08"/>
        <w:tblW w:w="0" w:type="auto"/>
        <w:tblLayout w:type="fixed"/>
        <w:tblLook w:val="0000" w:firstRow="0" w:lastRow="0" w:firstColumn="0" w:lastColumn="0" w:noHBand="0" w:noVBand="0"/>
      </w:tblPr>
      <w:tblGrid>
        <w:gridCol w:w="4404"/>
        <w:gridCol w:w="2065"/>
        <w:gridCol w:w="2579"/>
      </w:tblGrid>
      <w:tr w:rsidR="00B16BAD" w:rsidRPr="00B16BAD" w:rsidTr="00B16BAD">
        <w:trPr>
          <w:trHeight w:val="213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AD" w:rsidRPr="00B16BAD" w:rsidRDefault="00B16BAD" w:rsidP="00B16BAD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  <w:p w:rsidR="00B16BAD" w:rsidRPr="00B16BAD" w:rsidRDefault="00B16BAD" w:rsidP="00B16BAD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16BAD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Pierwsze półrocze </w:t>
            </w:r>
          </w:p>
          <w:p w:rsidR="00B16BAD" w:rsidRPr="00B16BAD" w:rsidRDefault="00B16BAD" w:rsidP="00B16BAD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BAD" w:rsidRPr="00B16BAD" w:rsidRDefault="00B16BAD" w:rsidP="00B16BAD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  <w:p w:rsidR="00B16BAD" w:rsidRPr="00B16BAD" w:rsidRDefault="00B16BAD" w:rsidP="00B16BAD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16BAD">
              <w:rPr>
                <w:rFonts w:ascii="Arial" w:hAnsi="Arial" w:cs="Arial"/>
                <w:b/>
                <w:sz w:val="18"/>
                <w:szCs w:val="22"/>
              </w:rPr>
              <w:t>2022</w:t>
            </w:r>
          </w:p>
          <w:p w:rsidR="00B16BAD" w:rsidRPr="00B16BAD" w:rsidRDefault="00B16BAD" w:rsidP="00B16BAD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16BAD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BAD" w:rsidRPr="00B16BAD" w:rsidRDefault="00B16BAD" w:rsidP="00B16BAD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B16BAD" w:rsidRPr="00B16BAD" w:rsidRDefault="00B16BAD" w:rsidP="00B16BAD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16BAD">
              <w:rPr>
                <w:rFonts w:ascii="Arial" w:hAnsi="Arial" w:cs="Arial"/>
                <w:b/>
                <w:sz w:val="18"/>
                <w:szCs w:val="22"/>
              </w:rPr>
              <w:t>2023</w:t>
            </w:r>
          </w:p>
          <w:p w:rsidR="00B16BAD" w:rsidRPr="00B16BAD" w:rsidRDefault="00B16BAD" w:rsidP="00B16BAD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16BAD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</w:p>
        </w:tc>
      </w:tr>
      <w:tr w:rsidR="00B16BAD" w:rsidRPr="00B16BAD" w:rsidTr="00B16BAD">
        <w:trPr>
          <w:trHeight w:val="330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BAD" w:rsidRPr="00B16BAD" w:rsidRDefault="00B16BAD" w:rsidP="00B16BAD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B16BAD">
              <w:rPr>
                <w:rFonts w:ascii="Arial" w:hAnsi="Arial" w:cs="Arial"/>
                <w:b/>
                <w:sz w:val="18"/>
                <w:szCs w:val="22"/>
              </w:rPr>
              <w:t>Przestępstwa stwierdzone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BAD" w:rsidRPr="00B16BAD" w:rsidRDefault="00B16BAD" w:rsidP="00B16BAD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16BAD">
              <w:rPr>
                <w:rFonts w:ascii="Arial" w:hAnsi="Arial" w:cs="Arial"/>
                <w:sz w:val="18"/>
                <w:szCs w:val="22"/>
              </w:rPr>
              <w:t>254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BAD" w:rsidRPr="00B16BAD" w:rsidRDefault="00B16BAD" w:rsidP="00B16BAD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16BAD">
              <w:rPr>
                <w:rFonts w:ascii="Arial" w:hAnsi="Arial" w:cs="Arial"/>
                <w:sz w:val="18"/>
                <w:szCs w:val="22"/>
              </w:rPr>
              <w:t>223</w:t>
            </w:r>
          </w:p>
        </w:tc>
      </w:tr>
      <w:tr w:rsidR="00B16BAD" w:rsidRPr="00B16BAD" w:rsidTr="00B16BAD">
        <w:trPr>
          <w:trHeight w:val="330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BAD" w:rsidRPr="00B16BAD" w:rsidRDefault="00B16BAD" w:rsidP="00B16BAD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B16BAD">
              <w:rPr>
                <w:rFonts w:ascii="Arial" w:hAnsi="Arial" w:cs="Arial"/>
                <w:b/>
                <w:sz w:val="18"/>
                <w:szCs w:val="22"/>
              </w:rPr>
              <w:t>Wskaźnik wykrywalności %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BAD" w:rsidRPr="00B16BAD" w:rsidRDefault="00B16BAD" w:rsidP="00B16BAD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16BAD">
              <w:rPr>
                <w:rFonts w:ascii="Arial" w:hAnsi="Arial" w:cs="Arial"/>
                <w:sz w:val="18"/>
                <w:szCs w:val="22"/>
              </w:rPr>
              <w:t>66,4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BAD" w:rsidRPr="00B16BAD" w:rsidRDefault="00B16BAD" w:rsidP="00B16BAD">
            <w:pPr>
              <w:keepNext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16BAD">
              <w:rPr>
                <w:rFonts w:ascii="Arial" w:hAnsi="Arial" w:cs="Arial"/>
                <w:sz w:val="18"/>
                <w:szCs w:val="22"/>
              </w:rPr>
              <w:t>70,8</w:t>
            </w:r>
          </w:p>
        </w:tc>
      </w:tr>
    </w:tbl>
    <w:p w:rsidR="000A53CB" w:rsidRPr="00B16BAD" w:rsidRDefault="00B16BAD" w:rsidP="00B16BAD">
      <w:pPr>
        <w:pStyle w:val="Legenda"/>
        <w:rPr>
          <w:rFonts w:ascii="Arial" w:hAnsi="Arial" w:cs="Arial"/>
          <w:b/>
          <w:i w:val="0"/>
          <w:color w:val="auto"/>
          <w:sz w:val="22"/>
          <w:szCs w:val="22"/>
        </w:rPr>
      </w:pPr>
      <w:bookmarkStart w:id="36" w:name="_Toc148511390"/>
      <w:r w:rsidRPr="00B16BAD">
        <w:rPr>
          <w:rFonts w:ascii="Arial" w:hAnsi="Arial" w:cs="Arial"/>
          <w:b/>
          <w:i w:val="0"/>
          <w:color w:val="auto"/>
        </w:rPr>
        <w:t xml:space="preserve">Tabela </w:t>
      </w:r>
      <w:r w:rsidRPr="00B16BAD">
        <w:rPr>
          <w:rFonts w:ascii="Arial" w:hAnsi="Arial" w:cs="Arial"/>
          <w:b/>
          <w:i w:val="0"/>
          <w:color w:val="auto"/>
        </w:rPr>
        <w:fldChar w:fldCharType="begin"/>
      </w:r>
      <w:r w:rsidRPr="00B16BAD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B16BAD">
        <w:rPr>
          <w:rFonts w:ascii="Arial" w:hAnsi="Arial" w:cs="Arial"/>
          <w:b/>
          <w:i w:val="0"/>
          <w:color w:val="auto"/>
        </w:rPr>
        <w:fldChar w:fldCharType="separate"/>
      </w:r>
      <w:r w:rsidR="0058432A">
        <w:rPr>
          <w:rFonts w:ascii="Arial" w:hAnsi="Arial" w:cs="Arial"/>
          <w:b/>
          <w:i w:val="0"/>
          <w:noProof/>
          <w:color w:val="auto"/>
        </w:rPr>
        <w:t>13</w:t>
      </w:r>
      <w:r w:rsidRPr="00B16BAD">
        <w:rPr>
          <w:rFonts w:ascii="Arial" w:hAnsi="Arial" w:cs="Arial"/>
          <w:b/>
          <w:i w:val="0"/>
          <w:color w:val="auto"/>
        </w:rPr>
        <w:fldChar w:fldCharType="end"/>
      </w:r>
      <w:r w:rsidRPr="00B16BAD">
        <w:rPr>
          <w:rFonts w:ascii="Arial" w:hAnsi="Arial" w:cs="Arial"/>
          <w:b/>
          <w:i w:val="0"/>
          <w:color w:val="auto"/>
        </w:rPr>
        <w:t>. Ogólna liczba przestępstw stwierdzonych w 7 podstawowych kategoriach przestępstw kryminalnych na terenie powiatu ostrowieckiego</w:t>
      </w:r>
      <w:bookmarkEnd w:id="36"/>
    </w:p>
    <w:p w:rsidR="000A53CB" w:rsidRPr="009C277B" w:rsidRDefault="00B16BAD" w:rsidP="009C277B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53CB" w:rsidRPr="009C277B">
        <w:rPr>
          <w:rFonts w:ascii="Arial" w:hAnsi="Arial" w:cs="Arial"/>
          <w:sz w:val="22"/>
          <w:szCs w:val="22"/>
        </w:rPr>
        <w:t>Z powyższego zestawienia wynika, że w pierwszym półroczu 2023 roku nastąpił znaczny spadek ilości przestępstw we wskazanych kategoriach w porównaniu do analogicznego okresu w roku 2022, przy czym wskaźnik wykrywalności sprawców tych przestępstw wzrósł.</w:t>
      </w:r>
    </w:p>
    <w:p w:rsidR="000A53CB" w:rsidRDefault="000A53CB" w:rsidP="009C277B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96683" w:rsidRDefault="00096683" w:rsidP="009C277B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96683" w:rsidRDefault="00096683" w:rsidP="009C277B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96683" w:rsidRDefault="00096683" w:rsidP="009C277B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96683" w:rsidRDefault="00096683" w:rsidP="009C277B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96683" w:rsidRPr="009C277B" w:rsidRDefault="00096683" w:rsidP="009C277B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A53CB" w:rsidRPr="009C277B" w:rsidRDefault="000A53CB" w:rsidP="009C277B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b/>
          <w:sz w:val="22"/>
          <w:szCs w:val="22"/>
        </w:rPr>
        <w:t>Wskazane przestępstwa to:</w:t>
      </w:r>
    </w:p>
    <w:p w:rsidR="000A53CB" w:rsidRPr="009C277B" w:rsidRDefault="000A53CB" w:rsidP="009D2F37">
      <w:pPr>
        <w:pStyle w:val="Standard"/>
        <w:numPr>
          <w:ilvl w:val="0"/>
          <w:numId w:val="24"/>
        </w:numPr>
        <w:tabs>
          <w:tab w:val="left" w:pos="0"/>
        </w:tabs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kradzież rzeczy cudzej </w:t>
      </w:r>
    </w:p>
    <w:p w:rsidR="000A53CB" w:rsidRPr="009C277B" w:rsidRDefault="000A53CB" w:rsidP="009D2F37">
      <w:pPr>
        <w:pStyle w:val="Standard"/>
        <w:numPr>
          <w:ilvl w:val="0"/>
          <w:numId w:val="24"/>
        </w:numPr>
        <w:tabs>
          <w:tab w:val="left" w:pos="0"/>
        </w:tabs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lastRenderedPageBreak/>
        <w:t xml:space="preserve">kradzież samochodu </w:t>
      </w:r>
    </w:p>
    <w:p w:rsidR="000A53CB" w:rsidRPr="009C277B" w:rsidRDefault="000A53CB" w:rsidP="009D2F37">
      <w:pPr>
        <w:pStyle w:val="Standard"/>
        <w:numPr>
          <w:ilvl w:val="0"/>
          <w:numId w:val="24"/>
        </w:numPr>
        <w:tabs>
          <w:tab w:val="left" w:pos="0"/>
        </w:tabs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kradzież z włamaniem </w:t>
      </w:r>
    </w:p>
    <w:p w:rsidR="000A53CB" w:rsidRPr="009C277B" w:rsidRDefault="000A53CB" w:rsidP="009D2F37">
      <w:pPr>
        <w:pStyle w:val="Standard"/>
        <w:numPr>
          <w:ilvl w:val="0"/>
          <w:numId w:val="24"/>
        </w:numPr>
        <w:tabs>
          <w:tab w:val="left" w:pos="0"/>
        </w:tabs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przestępstwa rozbójnicze (rozbój, wymuszenie i kradzież rozbójnicza)  </w:t>
      </w:r>
    </w:p>
    <w:p w:rsidR="000A53CB" w:rsidRPr="009C277B" w:rsidRDefault="000A53CB" w:rsidP="009D2F37">
      <w:pPr>
        <w:pStyle w:val="Standard"/>
        <w:numPr>
          <w:ilvl w:val="0"/>
          <w:numId w:val="24"/>
        </w:numPr>
        <w:tabs>
          <w:tab w:val="left" w:pos="0"/>
        </w:tabs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bójki i pobicia</w:t>
      </w:r>
    </w:p>
    <w:p w:rsidR="000A53CB" w:rsidRPr="009C277B" w:rsidRDefault="000A53CB" w:rsidP="009D2F37">
      <w:pPr>
        <w:pStyle w:val="Standard"/>
        <w:numPr>
          <w:ilvl w:val="0"/>
          <w:numId w:val="24"/>
        </w:numPr>
        <w:tabs>
          <w:tab w:val="left" w:pos="0"/>
        </w:tabs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uszkodzenie mienia </w:t>
      </w:r>
    </w:p>
    <w:p w:rsidR="000A53CB" w:rsidRPr="009C277B" w:rsidRDefault="000A53CB" w:rsidP="009D2F37">
      <w:pPr>
        <w:pStyle w:val="Standard"/>
        <w:numPr>
          <w:ilvl w:val="0"/>
          <w:numId w:val="24"/>
        </w:numPr>
        <w:tabs>
          <w:tab w:val="left" w:pos="0"/>
        </w:tabs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spowodowanie uszczerbku na zdrowiu </w:t>
      </w:r>
    </w:p>
    <w:p w:rsidR="006B4B41" w:rsidRPr="009C277B" w:rsidRDefault="006B4B41" w:rsidP="009C277B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03"/>
        <w:tblW w:w="9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1845"/>
        <w:gridCol w:w="2632"/>
      </w:tblGrid>
      <w:tr w:rsidR="006B4B41" w:rsidRPr="006B4B41" w:rsidTr="006B4B41">
        <w:trPr>
          <w:trHeight w:val="25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4B41" w:rsidRPr="006B4B41" w:rsidRDefault="006B4B41" w:rsidP="006B4B41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6B4B41">
              <w:rPr>
                <w:rFonts w:ascii="Arial" w:hAnsi="Arial" w:cs="Arial"/>
                <w:b/>
                <w:sz w:val="18"/>
                <w:szCs w:val="22"/>
              </w:rPr>
              <w:t xml:space="preserve">Pierwsze półrocze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4B41" w:rsidRPr="006B4B41" w:rsidRDefault="006B4B41" w:rsidP="006B4B4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B4B41">
              <w:rPr>
                <w:rFonts w:ascii="Arial" w:hAnsi="Arial" w:cs="Arial"/>
                <w:b/>
                <w:sz w:val="18"/>
                <w:szCs w:val="22"/>
              </w:rPr>
              <w:t>2022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4B41" w:rsidRPr="006B4B41" w:rsidRDefault="006B4B41" w:rsidP="006B4B4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B4B41">
              <w:rPr>
                <w:rFonts w:ascii="Arial" w:hAnsi="Arial" w:cs="Arial"/>
                <w:b/>
                <w:sz w:val="18"/>
                <w:szCs w:val="22"/>
              </w:rPr>
              <w:t>2023</w:t>
            </w:r>
          </w:p>
        </w:tc>
      </w:tr>
      <w:tr w:rsidR="006B4B41" w:rsidRPr="006B4B41" w:rsidTr="006B4B41">
        <w:trPr>
          <w:trHeight w:val="69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4B41" w:rsidRPr="006B4B41" w:rsidRDefault="006B4B41" w:rsidP="006B4B41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6B4B41">
              <w:rPr>
                <w:rFonts w:ascii="Arial" w:hAnsi="Arial" w:cs="Arial"/>
                <w:b/>
                <w:sz w:val="18"/>
                <w:szCs w:val="22"/>
              </w:rPr>
              <w:t>Zatrzymanych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4B41" w:rsidRPr="006B4B41" w:rsidRDefault="006B4B41" w:rsidP="006B4B4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B4B41">
              <w:rPr>
                <w:rFonts w:ascii="Arial" w:hAnsi="Arial" w:cs="Arial"/>
                <w:sz w:val="18"/>
                <w:szCs w:val="22"/>
              </w:rPr>
              <w:t>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4B41" w:rsidRPr="006B4B41" w:rsidRDefault="006B4B41" w:rsidP="006B4B41">
            <w:pPr>
              <w:keepNext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B4B41">
              <w:rPr>
                <w:rFonts w:ascii="Arial" w:hAnsi="Arial" w:cs="Arial"/>
                <w:sz w:val="18"/>
                <w:szCs w:val="22"/>
              </w:rPr>
              <w:t>7</w:t>
            </w:r>
          </w:p>
        </w:tc>
      </w:tr>
    </w:tbl>
    <w:p w:rsidR="006B4B41" w:rsidRPr="006B4B41" w:rsidRDefault="006B4B41">
      <w:pPr>
        <w:pStyle w:val="Legenda"/>
        <w:rPr>
          <w:rFonts w:ascii="Arial" w:hAnsi="Arial" w:cs="Arial"/>
          <w:b/>
          <w:i w:val="0"/>
          <w:color w:val="auto"/>
        </w:rPr>
      </w:pPr>
      <w:bookmarkStart w:id="37" w:name="_Toc148511391"/>
      <w:r w:rsidRPr="006B4B41">
        <w:rPr>
          <w:rFonts w:ascii="Arial" w:hAnsi="Arial" w:cs="Arial"/>
          <w:b/>
          <w:i w:val="0"/>
          <w:color w:val="auto"/>
        </w:rPr>
        <w:t xml:space="preserve">Tabela </w:t>
      </w:r>
      <w:r w:rsidRPr="006B4B41">
        <w:rPr>
          <w:rFonts w:ascii="Arial" w:hAnsi="Arial" w:cs="Arial"/>
          <w:b/>
          <w:i w:val="0"/>
          <w:color w:val="auto"/>
        </w:rPr>
        <w:fldChar w:fldCharType="begin"/>
      </w:r>
      <w:r w:rsidRPr="006B4B41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6B4B41">
        <w:rPr>
          <w:rFonts w:ascii="Arial" w:hAnsi="Arial" w:cs="Arial"/>
          <w:b/>
          <w:i w:val="0"/>
          <w:color w:val="auto"/>
        </w:rPr>
        <w:fldChar w:fldCharType="separate"/>
      </w:r>
      <w:r w:rsidR="0058432A">
        <w:rPr>
          <w:rFonts w:ascii="Arial" w:hAnsi="Arial" w:cs="Arial"/>
          <w:b/>
          <w:i w:val="0"/>
          <w:noProof/>
          <w:color w:val="auto"/>
        </w:rPr>
        <w:t>14</w:t>
      </w:r>
      <w:r w:rsidRPr="006B4B41">
        <w:rPr>
          <w:rFonts w:ascii="Arial" w:hAnsi="Arial" w:cs="Arial"/>
          <w:b/>
          <w:i w:val="0"/>
          <w:color w:val="auto"/>
        </w:rPr>
        <w:fldChar w:fldCharType="end"/>
      </w:r>
      <w:r w:rsidRPr="006B4B41">
        <w:rPr>
          <w:rFonts w:ascii="Arial" w:hAnsi="Arial" w:cs="Arial"/>
          <w:b/>
          <w:i w:val="0"/>
          <w:color w:val="auto"/>
        </w:rPr>
        <w:t>. Ilość sprawców zatrzymanych na gorącym uczynku popełnienia przestępstwa lub w bezpośrednim pościgu w 7 podstawowych kategoriach przestępstw</w:t>
      </w:r>
      <w:bookmarkEnd w:id="37"/>
    </w:p>
    <w:p w:rsidR="000A53CB" w:rsidRPr="009C277B" w:rsidRDefault="00FC2CBB" w:rsidP="009C277B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53CB" w:rsidRPr="009C277B">
        <w:rPr>
          <w:rFonts w:ascii="Arial" w:hAnsi="Arial" w:cs="Arial"/>
          <w:sz w:val="22"/>
          <w:szCs w:val="22"/>
        </w:rPr>
        <w:t>Z powyższego zestawienia wynika, że w pierwszym półroczu 2023 roku zatrzymano na gorącym uczynku popełnienia przestępstwa o jedną osobę mniej niż w analogicznym okresie w 2022 roku.</w:t>
      </w:r>
    </w:p>
    <w:p w:rsidR="000A53CB" w:rsidRPr="009C277B" w:rsidRDefault="000A53CB" w:rsidP="00F73496">
      <w:pPr>
        <w:pStyle w:val="Nagwek3"/>
        <w:numPr>
          <w:ilvl w:val="2"/>
          <w:numId w:val="1"/>
        </w:numPr>
      </w:pPr>
      <w:bookmarkStart w:id="38" w:name="_Toc148439576"/>
      <w:bookmarkStart w:id="39" w:name="_Toc148439663"/>
      <w:bookmarkStart w:id="40" w:name="_Toc148514067"/>
      <w:r w:rsidRPr="009C277B">
        <w:t>Podstawowe kategorie przestępstw:</w:t>
      </w:r>
      <w:bookmarkEnd w:id="38"/>
      <w:bookmarkEnd w:id="39"/>
      <w:bookmarkEnd w:id="40"/>
    </w:p>
    <w:p w:rsidR="000A53CB" w:rsidRPr="009C277B" w:rsidRDefault="000A53CB" w:rsidP="009C277B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:rsidR="000A53CB" w:rsidRPr="009C277B" w:rsidRDefault="00FC2CBB" w:rsidP="009C277B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53CB" w:rsidRPr="009C277B">
        <w:rPr>
          <w:rFonts w:ascii="Arial" w:hAnsi="Arial" w:cs="Arial"/>
          <w:sz w:val="22"/>
          <w:szCs w:val="22"/>
        </w:rPr>
        <w:t>W pierwszym półroczu 2023 roku w podstawowych, najbardziej dokuczliwych społecznie kategoriach przestępstw odnotowano następujące wyniki:</w:t>
      </w:r>
    </w:p>
    <w:p w:rsidR="000A53CB" w:rsidRPr="009C277B" w:rsidRDefault="000A53CB" w:rsidP="009C277B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04"/>
        <w:tblW w:w="9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2"/>
        <w:gridCol w:w="2376"/>
        <w:gridCol w:w="3154"/>
      </w:tblGrid>
      <w:tr w:rsidR="00FC2CBB" w:rsidRPr="00FC2CBB" w:rsidTr="00FC2CBB">
        <w:trPr>
          <w:trHeight w:val="221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CBB" w:rsidRPr="00FC2CBB" w:rsidRDefault="00FC2CBB" w:rsidP="00FC2CBB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C2CBB">
              <w:rPr>
                <w:rFonts w:ascii="Arial" w:hAnsi="Arial" w:cs="Arial"/>
                <w:b/>
                <w:sz w:val="18"/>
                <w:szCs w:val="22"/>
              </w:rPr>
              <w:t>KRADZIEŻ MIENIA</w:t>
            </w:r>
          </w:p>
        </w:tc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CBB" w:rsidRPr="00FC2CBB" w:rsidRDefault="00FC2CBB" w:rsidP="00FC2C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C2CBB">
              <w:rPr>
                <w:rFonts w:ascii="Arial" w:hAnsi="Arial" w:cs="Arial"/>
                <w:b/>
                <w:bCs/>
                <w:sz w:val="18"/>
                <w:szCs w:val="22"/>
              </w:rPr>
              <w:t>Pierwsze  półrocze</w:t>
            </w:r>
          </w:p>
        </w:tc>
      </w:tr>
      <w:tr w:rsidR="00FC2CBB" w:rsidRPr="00FC2CBB" w:rsidTr="00FC2CBB">
        <w:trPr>
          <w:trHeight w:val="269"/>
        </w:trPr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CBB" w:rsidRPr="00FC2CBB" w:rsidRDefault="00FC2CBB" w:rsidP="00FC2CBB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CBB" w:rsidRPr="00FC2CBB" w:rsidRDefault="00FC2CBB" w:rsidP="00FC2CB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C2CBB">
              <w:rPr>
                <w:rFonts w:ascii="Arial" w:hAnsi="Arial" w:cs="Arial"/>
                <w:b/>
                <w:sz w:val="18"/>
                <w:szCs w:val="22"/>
              </w:rPr>
              <w:t>2022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CBB" w:rsidRPr="00FC2CBB" w:rsidRDefault="00FC2CBB" w:rsidP="00FC2CB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C2CBB">
              <w:rPr>
                <w:rFonts w:ascii="Arial" w:hAnsi="Arial" w:cs="Arial"/>
                <w:b/>
                <w:sz w:val="18"/>
                <w:szCs w:val="22"/>
              </w:rPr>
              <w:t>2023</w:t>
            </w:r>
          </w:p>
        </w:tc>
      </w:tr>
      <w:tr w:rsidR="00FC2CBB" w:rsidRPr="00FC2CBB" w:rsidTr="00FC2CBB">
        <w:trPr>
          <w:trHeight w:val="178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CBB" w:rsidRPr="00FC2CBB" w:rsidRDefault="00FC2CBB" w:rsidP="00FC2CBB">
            <w:pPr>
              <w:tabs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FC2CBB">
              <w:rPr>
                <w:rFonts w:ascii="Arial" w:hAnsi="Arial" w:cs="Arial"/>
                <w:b/>
                <w:sz w:val="18"/>
                <w:szCs w:val="22"/>
              </w:rPr>
              <w:t>Przestępstwa stwierdzone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CBB" w:rsidRPr="00FC2CBB" w:rsidRDefault="00FC2CBB" w:rsidP="00FC2CB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C2CBB">
              <w:rPr>
                <w:rFonts w:ascii="Arial" w:hAnsi="Arial" w:cs="Arial"/>
                <w:sz w:val="18"/>
                <w:szCs w:val="22"/>
              </w:rPr>
              <w:t>72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CBB" w:rsidRPr="00FC2CBB" w:rsidRDefault="00FC2CBB" w:rsidP="00FC2CB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C2CBB">
              <w:rPr>
                <w:rFonts w:ascii="Arial" w:hAnsi="Arial" w:cs="Arial"/>
                <w:sz w:val="18"/>
                <w:szCs w:val="22"/>
              </w:rPr>
              <w:t>93</w:t>
            </w:r>
          </w:p>
        </w:tc>
      </w:tr>
      <w:tr w:rsidR="00FC2CBB" w:rsidRPr="00FC2CBB" w:rsidTr="00FC2CBB">
        <w:trPr>
          <w:trHeight w:val="178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CBB" w:rsidRPr="00FC2CBB" w:rsidRDefault="00FC2CBB" w:rsidP="00FC2CBB">
            <w:pPr>
              <w:tabs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FC2CBB">
              <w:rPr>
                <w:rFonts w:ascii="Arial" w:hAnsi="Arial" w:cs="Arial"/>
                <w:b/>
                <w:sz w:val="18"/>
                <w:szCs w:val="22"/>
              </w:rPr>
              <w:t>Wykrywalność (%)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CBB" w:rsidRPr="00FC2CBB" w:rsidRDefault="00FC2CBB" w:rsidP="00FC2CB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C2CBB">
              <w:rPr>
                <w:rFonts w:ascii="Arial" w:hAnsi="Arial" w:cs="Arial"/>
                <w:sz w:val="18"/>
                <w:szCs w:val="22"/>
              </w:rPr>
              <w:t>59,7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CBB" w:rsidRPr="00FC2CBB" w:rsidRDefault="00FC2CBB" w:rsidP="00FC2CBB">
            <w:pPr>
              <w:keepNext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FC2CBB">
              <w:rPr>
                <w:rFonts w:ascii="Arial" w:hAnsi="Arial" w:cs="Arial"/>
                <w:sz w:val="18"/>
                <w:szCs w:val="22"/>
              </w:rPr>
              <w:t>66,7</w:t>
            </w:r>
          </w:p>
        </w:tc>
      </w:tr>
    </w:tbl>
    <w:p w:rsidR="00FC2CBB" w:rsidRPr="00FC2CBB" w:rsidRDefault="00FC2CBB" w:rsidP="00FC2CBB">
      <w:pPr>
        <w:pStyle w:val="Legenda"/>
        <w:framePr w:hSpace="141" w:wrap="around" w:vAnchor="text" w:hAnchor="page" w:x="1387" w:y="1157"/>
        <w:rPr>
          <w:rFonts w:ascii="Arial" w:hAnsi="Arial" w:cs="Arial"/>
          <w:b/>
          <w:i w:val="0"/>
          <w:color w:val="auto"/>
        </w:rPr>
      </w:pPr>
      <w:bookmarkStart w:id="41" w:name="_Toc148511392"/>
      <w:r w:rsidRPr="00FC2CBB">
        <w:rPr>
          <w:rFonts w:ascii="Arial" w:hAnsi="Arial" w:cs="Arial"/>
          <w:b/>
          <w:i w:val="0"/>
          <w:color w:val="auto"/>
        </w:rPr>
        <w:t xml:space="preserve">Tabela </w:t>
      </w:r>
      <w:r w:rsidRPr="00FC2CBB">
        <w:rPr>
          <w:rFonts w:ascii="Arial" w:hAnsi="Arial" w:cs="Arial"/>
          <w:b/>
          <w:i w:val="0"/>
          <w:color w:val="auto"/>
        </w:rPr>
        <w:fldChar w:fldCharType="begin"/>
      </w:r>
      <w:r w:rsidRPr="00FC2CBB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FC2CBB">
        <w:rPr>
          <w:rFonts w:ascii="Arial" w:hAnsi="Arial" w:cs="Arial"/>
          <w:b/>
          <w:i w:val="0"/>
          <w:color w:val="auto"/>
        </w:rPr>
        <w:fldChar w:fldCharType="separate"/>
      </w:r>
      <w:r w:rsidR="0058432A">
        <w:rPr>
          <w:rFonts w:ascii="Arial" w:hAnsi="Arial" w:cs="Arial"/>
          <w:b/>
          <w:i w:val="0"/>
          <w:noProof/>
          <w:color w:val="auto"/>
        </w:rPr>
        <w:t>15</w:t>
      </w:r>
      <w:r w:rsidRPr="00FC2CBB">
        <w:rPr>
          <w:rFonts w:ascii="Arial" w:hAnsi="Arial" w:cs="Arial"/>
          <w:b/>
          <w:i w:val="0"/>
          <w:color w:val="auto"/>
        </w:rPr>
        <w:fldChar w:fldCharType="end"/>
      </w:r>
      <w:r w:rsidRPr="00FC2CBB">
        <w:rPr>
          <w:rFonts w:ascii="Arial" w:hAnsi="Arial" w:cs="Arial"/>
          <w:b/>
          <w:i w:val="0"/>
          <w:color w:val="auto"/>
        </w:rPr>
        <w:t>. Przestępstwa stwierdzone - kradzież mienia</w:t>
      </w:r>
      <w:bookmarkEnd w:id="41"/>
    </w:p>
    <w:p w:rsidR="000A53CB" w:rsidRPr="009C277B" w:rsidRDefault="000A53CB" w:rsidP="009C277B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2CBB" w:rsidRDefault="00FC2CBB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3CB" w:rsidRPr="009C277B" w:rsidRDefault="00B07CE7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53CB" w:rsidRPr="009C277B">
        <w:rPr>
          <w:rFonts w:ascii="Arial" w:hAnsi="Arial" w:cs="Arial"/>
          <w:sz w:val="22"/>
          <w:szCs w:val="22"/>
        </w:rPr>
        <w:t xml:space="preserve">W kategorii kradzieży mienia, w pierwszym półroczu 2023 roku odnotowano wzrost ilość tych przestępstw w porównaniu do ubiegłego roku, przy czym wzrósł znacznie wskaźnik wykrywalności ich sprawców.  </w:t>
      </w:r>
    </w:p>
    <w:p w:rsidR="000A53CB" w:rsidRPr="009C277B" w:rsidRDefault="000A53CB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12"/>
        <w:tblW w:w="9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9"/>
        <w:gridCol w:w="2400"/>
        <w:gridCol w:w="3069"/>
      </w:tblGrid>
      <w:tr w:rsidR="00B07CE7" w:rsidRPr="00B07CE7" w:rsidTr="00B07CE7">
        <w:trPr>
          <w:trHeight w:val="197"/>
        </w:trPr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CE7" w:rsidRPr="00B07CE7" w:rsidRDefault="00B07CE7" w:rsidP="00B07CE7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B07CE7">
              <w:rPr>
                <w:rFonts w:ascii="Arial" w:hAnsi="Arial" w:cs="Arial"/>
                <w:b/>
                <w:sz w:val="18"/>
                <w:szCs w:val="22"/>
              </w:rPr>
              <w:t>KRADZIEŻ  SAMOCHODU</w:t>
            </w:r>
          </w:p>
        </w:tc>
        <w:tc>
          <w:tcPr>
            <w:tcW w:w="5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CE7" w:rsidRPr="00B07CE7" w:rsidRDefault="00B07CE7" w:rsidP="00B07CE7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07CE7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Pierwsze  półrocze </w:t>
            </w:r>
          </w:p>
        </w:tc>
      </w:tr>
      <w:tr w:rsidR="00B07CE7" w:rsidRPr="00B07CE7" w:rsidTr="00B07CE7">
        <w:trPr>
          <w:trHeight w:val="240"/>
        </w:trPr>
        <w:tc>
          <w:tcPr>
            <w:tcW w:w="3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CE7" w:rsidRPr="00B07CE7" w:rsidRDefault="00B07CE7" w:rsidP="00B07CE7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07CE7" w:rsidRPr="00B07CE7" w:rsidRDefault="00B07CE7" w:rsidP="00B07CE7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07CE7">
              <w:rPr>
                <w:rFonts w:ascii="Arial" w:hAnsi="Arial" w:cs="Arial"/>
                <w:b/>
                <w:sz w:val="18"/>
                <w:szCs w:val="22"/>
              </w:rPr>
              <w:t>2022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7CE7" w:rsidRPr="00B07CE7" w:rsidRDefault="00B07CE7" w:rsidP="00B07CE7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07CE7">
              <w:rPr>
                <w:rFonts w:ascii="Arial" w:hAnsi="Arial" w:cs="Arial"/>
                <w:b/>
                <w:sz w:val="18"/>
                <w:szCs w:val="22"/>
              </w:rPr>
              <w:t>2023</w:t>
            </w:r>
          </w:p>
        </w:tc>
      </w:tr>
      <w:tr w:rsidR="00B07CE7" w:rsidRPr="00B07CE7" w:rsidTr="00B07CE7">
        <w:trPr>
          <w:trHeight w:val="159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CE7" w:rsidRPr="00B07CE7" w:rsidRDefault="00B07CE7" w:rsidP="00B07CE7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B07CE7">
              <w:rPr>
                <w:rFonts w:ascii="Arial" w:hAnsi="Arial" w:cs="Arial"/>
                <w:b/>
                <w:sz w:val="18"/>
                <w:szCs w:val="22"/>
              </w:rPr>
              <w:t>Przestępstwa stwierdzone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CE7" w:rsidRPr="00B07CE7" w:rsidRDefault="00B07CE7" w:rsidP="00B07CE7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07CE7"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CE7" w:rsidRPr="00B07CE7" w:rsidRDefault="00B07CE7" w:rsidP="00B07CE7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07CE7">
              <w:rPr>
                <w:rFonts w:ascii="Arial" w:hAnsi="Arial" w:cs="Arial"/>
                <w:sz w:val="18"/>
                <w:szCs w:val="22"/>
              </w:rPr>
              <w:t>0</w:t>
            </w:r>
          </w:p>
        </w:tc>
      </w:tr>
      <w:tr w:rsidR="00B07CE7" w:rsidRPr="00B07CE7" w:rsidTr="00B07CE7">
        <w:trPr>
          <w:trHeight w:val="159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CE7" w:rsidRPr="00B07CE7" w:rsidRDefault="00B07CE7" w:rsidP="00B07CE7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B07CE7">
              <w:rPr>
                <w:rFonts w:ascii="Arial" w:hAnsi="Arial" w:cs="Arial"/>
                <w:b/>
                <w:sz w:val="18"/>
                <w:szCs w:val="22"/>
              </w:rPr>
              <w:t>Wykrywalność (%)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CE7" w:rsidRPr="00B07CE7" w:rsidRDefault="00B07CE7" w:rsidP="00B07CE7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07CE7">
              <w:rPr>
                <w:rFonts w:ascii="Arial" w:hAnsi="Arial" w:cs="Arial"/>
                <w:sz w:val="18"/>
                <w:szCs w:val="22"/>
              </w:rPr>
              <w:t>0,0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CE7" w:rsidRPr="00B07CE7" w:rsidRDefault="00B07CE7" w:rsidP="00B07CE7">
            <w:pPr>
              <w:keepNext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07CE7">
              <w:rPr>
                <w:rFonts w:ascii="Arial" w:hAnsi="Arial" w:cs="Arial"/>
                <w:sz w:val="18"/>
                <w:szCs w:val="22"/>
              </w:rPr>
              <w:t>-</w:t>
            </w:r>
          </w:p>
        </w:tc>
      </w:tr>
    </w:tbl>
    <w:p w:rsidR="00B07CE7" w:rsidRPr="00B07CE7" w:rsidRDefault="00B07CE7" w:rsidP="00B07CE7">
      <w:pPr>
        <w:pStyle w:val="Legenda"/>
        <w:framePr w:hSpace="141" w:wrap="around" w:vAnchor="text" w:hAnchor="page" w:x="1408" w:y="1133"/>
        <w:rPr>
          <w:rFonts w:ascii="Arial" w:hAnsi="Arial" w:cs="Arial"/>
          <w:b/>
          <w:i w:val="0"/>
          <w:color w:val="auto"/>
        </w:rPr>
      </w:pPr>
      <w:bookmarkStart w:id="42" w:name="_Toc148511393"/>
      <w:r w:rsidRPr="00B07CE7">
        <w:rPr>
          <w:rFonts w:ascii="Arial" w:hAnsi="Arial" w:cs="Arial"/>
          <w:b/>
          <w:i w:val="0"/>
          <w:color w:val="auto"/>
        </w:rPr>
        <w:t xml:space="preserve">Tabela </w:t>
      </w:r>
      <w:r w:rsidRPr="00B07CE7">
        <w:rPr>
          <w:rFonts w:ascii="Arial" w:hAnsi="Arial" w:cs="Arial"/>
          <w:b/>
          <w:i w:val="0"/>
          <w:color w:val="auto"/>
        </w:rPr>
        <w:fldChar w:fldCharType="begin"/>
      </w:r>
      <w:r w:rsidRPr="00B07CE7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B07CE7">
        <w:rPr>
          <w:rFonts w:ascii="Arial" w:hAnsi="Arial" w:cs="Arial"/>
          <w:b/>
          <w:i w:val="0"/>
          <w:color w:val="auto"/>
        </w:rPr>
        <w:fldChar w:fldCharType="separate"/>
      </w:r>
      <w:r w:rsidR="0058432A">
        <w:rPr>
          <w:rFonts w:ascii="Arial" w:hAnsi="Arial" w:cs="Arial"/>
          <w:b/>
          <w:i w:val="0"/>
          <w:noProof/>
          <w:color w:val="auto"/>
        </w:rPr>
        <w:t>16</w:t>
      </w:r>
      <w:r w:rsidRPr="00B07CE7">
        <w:rPr>
          <w:rFonts w:ascii="Arial" w:hAnsi="Arial" w:cs="Arial"/>
          <w:b/>
          <w:i w:val="0"/>
          <w:color w:val="auto"/>
        </w:rPr>
        <w:fldChar w:fldCharType="end"/>
      </w:r>
      <w:r w:rsidRPr="00B07CE7">
        <w:rPr>
          <w:rFonts w:ascii="Arial" w:hAnsi="Arial" w:cs="Arial"/>
          <w:b/>
          <w:i w:val="0"/>
          <w:color w:val="auto"/>
        </w:rPr>
        <w:t>. Przestępstwa stwierdzone - kradzież samochodu</w:t>
      </w:r>
      <w:bookmarkEnd w:id="42"/>
    </w:p>
    <w:p w:rsidR="000A53CB" w:rsidRPr="009C277B" w:rsidRDefault="000A53CB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3CB" w:rsidRPr="009C277B" w:rsidRDefault="000A53CB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3CB" w:rsidRPr="009C277B" w:rsidRDefault="00B07CE7" w:rsidP="006314CF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53CB" w:rsidRPr="009C277B">
        <w:rPr>
          <w:rFonts w:ascii="Arial" w:hAnsi="Arial" w:cs="Arial"/>
          <w:sz w:val="22"/>
          <w:szCs w:val="22"/>
        </w:rPr>
        <w:t>W pierwszym półroczu 2023 roku na terenie powiatu ostrowieckiego nie odnotowano</w:t>
      </w:r>
      <w:r w:rsidR="006314CF">
        <w:rPr>
          <w:rFonts w:ascii="Arial" w:hAnsi="Arial" w:cs="Arial"/>
          <w:sz w:val="22"/>
          <w:szCs w:val="22"/>
        </w:rPr>
        <w:t xml:space="preserve"> przypadku kradzieży samochodu.</w:t>
      </w:r>
    </w:p>
    <w:tbl>
      <w:tblPr>
        <w:tblpPr w:leftFromText="141" w:rightFromText="141" w:horzAnchor="margin" w:tblpY="-23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6"/>
        <w:gridCol w:w="2360"/>
        <w:gridCol w:w="3131"/>
      </w:tblGrid>
      <w:tr w:rsidR="000A53CB" w:rsidRPr="00B07CE7" w:rsidTr="00B07CE7">
        <w:trPr>
          <w:trHeight w:val="258"/>
        </w:trPr>
        <w:tc>
          <w:tcPr>
            <w:tcW w:w="3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B" w:rsidRPr="00B07CE7" w:rsidRDefault="000A53CB" w:rsidP="00B07CE7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B07CE7">
              <w:rPr>
                <w:rFonts w:ascii="Arial" w:hAnsi="Arial" w:cs="Arial"/>
                <w:b/>
                <w:sz w:val="18"/>
                <w:szCs w:val="22"/>
              </w:rPr>
              <w:t>KRADZIEŻ Z WŁAMANIEM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3CB" w:rsidRPr="00B07CE7" w:rsidRDefault="000A53CB" w:rsidP="00B07CE7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07CE7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Pierwsze półrocze  </w:t>
            </w:r>
          </w:p>
        </w:tc>
      </w:tr>
      <w:tr w:rsidR="000A53CB" w:rsidRPr="00B07CE7" w:rsidTr="00B07CE7">
        <w:trPr>
          <w:trHeight w:val="314"/>
        </w:trPr>
        <w:tc>
          <w:tcPr>
            <w:tcW w:w="3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B" w:rsidRPr="00B07CE7" w:rsidRDefault="000A53CB" w:rsidP="00B07CE7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53CB" w:rsidRPr="00B07CE7" w:rsidRDefault="000A53CB" w:rsidP="00B07CE7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07CE7">
              <w:rPr>
                <w:rFonts w:ascii="Arial" w:hAnsi="Arial" w:cs="Arial"/>
                <w:b/>
                <w:sz w:val="18"/>
                <w:szCs w:val="22"/>
              </w:rPr>
              <w:t>2022</w:t>
            </w:r>
          </w:p>
          <w:p w:rsidR="000A53CB" w:rsidRPr="00B07CE7" w:rsidRDefault="000A53CB" w:rsidP="00B07CE7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3CB" w:rsidRPr="00B07CE7" w:rsidRDefault="000A53CB" w:rsidP="00B07CE7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07CE7">
              <w:rPr>
                <w:rFonts w:ascii="Arial" w:hAnsi="Arial" w:cs="Arial"/>
                <w:b/>
                <w:sz w:val="18"/>
                <w:szCs w:val="22"/>
              </w:rPr>
              <w:t>2023</w:t>
            </w:r>
          </w:p>
          <w:p w:rsidR="000A53CB" w:rsidRPr="00B07CE7" w:rsidRDefault="000A53CB" w:rsidP="00B07CE7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0A53CB" w:rsidRPr="00B07CE7" w:rsidTr="00B07CE7">
        <w:trPr>
          <w:trHeight w:val="20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B" w:rsidRPr="00B07CE7" w:rsidRDefault="000A53CB" w:rsidP="00B07CE7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B07CE7">
              <w:rPr>
                <w:rFonts w:ascii="Arial" w:hAnsi="Arial" w:cs="Arial"/>
                <w:b/>
                <w:sz w:val="18"/>
                <w:szCs w:val="22"/>
              </w:rPr>
              <w:t>Przestępstwa stwierdzone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B" w:rsidRPr="00B07CE7" w:rsidRDefault="000A53CB" w:rsidP="00B07CE7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07CE7">
              <w:rPr>
                <w:rFonts w:ascii="Arial" w:hAnsi="Arial" w:cs="Arial"/>
                <w:sz w:val="18"/>
                <w:szCs w:val="22"/>
              </w:rPr>
              <w:t>135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B" w:rsidRPr="00B07CE7" w:rsidRDefault="000A53CB" w:rsidP="00B07CE7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07CE7">
              <w:rPr>
                <w:rFonts w:ascii="Arial" w:hAnsi="Arial" w:cs="Arial"/>
                <w:sz w:val="18"/>
                <w:szCs w:val="22"/>
              </w:rPr>
              <w:t>86</w:t>
            </w:r>
          </w:p>
        </w:tc>
      </w:tr>
      <w:tr w:rsidR="000A53CB" w:rsidRPr="00B07CE7" w:rsidTr="00B07CE7">
        <w:trPr>
          <w:trHeight w:val="20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B" w:rsidRPr="00B07CE7" w:rsidRDefault="000A53CB" w:rsidP="00B07CE7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B07CE7">
              <w:rPr>
                <w:rFonts w:ascii="Arial" w:hAnsi="Arial" w:cs="Arial"/>
                <w:b/>
                <w:sz w:val="18"/>
                <w:szCs w:val="22"/>
              </w:rPr>
              <w:t>Wykrywalność (%)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B" w:rsidRPr="00B07CE7" w:rsidRDefault="000A53CB" w:rsidP="00B07CE7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07CE7">
              <w:rPr>
                <w:rFonts w:ascii="Arial" w:hAnsi="Arial" w:cs="Arial"/>
                <w:sz w:val="18"/>
                <w:szCs w:val="22"/>
              </w:rPr>
              <w:t>69,8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B" w:rsidRPr="00B07CE7" w:rsidRDefault="000A53CB" w:rsidP="00B07CE7">
            <w:pPr>
              <w:keepNext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07CE7">
              <w:rPr>
                <w:rFonts w:ascii="Arial" w:hAnsi="Arial" w:cs="Arial"/>
                <w:sz w:val="18"/>
                <w:szCs w:val="22"/>
              </w:rPr>
              <w:t>73,0</w:t>
            </w:r>
          </w:p>
        </w:tc>
      </w:tr>
    </w:tbl>
    <w:p w:rsidR="00B07CE7" w:rsidRPr="00B07CE7" w:rsidRDefault="00B07CE7" w:rsidP="00B07CE7">
      <w:pPr>
        <w:pStyle w:val="Legenda"/>
        <w:framePr w:hSpace="141" w:wrap="around" w:vAnchor="page" w:hAnchor="page" w:x="1408" w:y="2483"/>
        <w:rPr>
          <w:rFonts w:ascii="Arial" w:hAnsi="Arial" w:cs="Arial"/>
          <w:b/>
          <w:i w:val="0"/>
          <w:color w:val="auto"/>
        </w:rPr>
      </w:pPr>
      <w:bookmarkStart w:id="43" w:name="_Toc148511394"/>
      <w:r w:rsidRPr="00B07CE7">
        <w:rPr>
          <w:rFonts w:ascii="Arial" w:hAnsi="Arial" w:cs="Arial"/>
          <w:b/>
          <w:i w:val="0"/>
          <w:color w:val="auto"/>
        </w:rPr>
        <w:t xml:space="preserve">Tabela </w:t>
      </w:r>
      <w:r w:rsidRPr="00B07CE7">
        <w:rPr>
          <w:rFonts w:ascii="Arial" w:hAnsi="Arial" w:cs="Arial"/>
          <w:b/>
          <w:i w:val="0"/>
          <w:color w:val="auto"/>
        </w:rPr>
        <w:fldChar w:fldCharType="begin"/>
      </w:r>
      <w:r w:rsidRPr="00B07CE7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B07CE7">
        <w:rPr>
          <w:rFonts w:ascii="Arial" w:hAnsi="Arial" w:cs="Arial"/>
          <w:b/>
          <w:i w:val="0"/>
          <w:color w:val="auto"/>
        </w:rPr>
        <w:fldChar w:fldCharType="separate"/>
      </w:r>
      <w:r w:rsidR="0058432A">
        <w:rPr>
          <w:rFonts w:ascii="Arial" w:hAnsi="Arial" w:cs="Arial"/>
          <w:b/>
          <w:i w:val="0"/>
          <w:noProof/>
          <w:color w:val="auto"/>
        </w:rPr>
        <w:t>17</w:t>
      </w:r>
      <w:r w:rsidRPr="00B07CE7">
        <w:rPr>
          <w:rFonts w:ascii="Arial" w:hAnsi="Arial" w:cs="Arial"/>
          <w:b/>
          <w:i w:val="0"/>
          <w:color w:val="auto"/>
        </w:rPr>
        <w:fldChar w:fldCharType="end"/>
      </w:r>
      <w:r w:rsidRPr="00B07CE7">
        <w:rPr>
          <w:rFonts w:ascii="Arial" w:hAnsi="Arial" w:cs="Arial"/>
          <w:b/>
          <w:i w:val="0"/>
          <w:color w:val="auto"/>
        </w:rPr>
        <w:t>. Przestępstwa stwierdzone - kradzież z włamaniem</w:t>
      </w:r>
      <w:bookmarkEnd w:id="43"/>
    </w:p>
    <w:p w:rsidR="000A53CB" w:rsidRPr="009C277B" w:rsidRDefault="00B07CE7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53CB" w:rsidRPr="009C277B">
        <w:rPr>
          <w:rFonts w:ascii="Arial" w:hAnsi="Arial" w:cs="Arial"/>
          <w:sz w:val="22"/>
          <w:szCs w:val="22"/>
        </w:rPr>
        <w:t>W pierwszym półroczu 2023 roku, w kategorii kradzieży z włamaniem, odnotowano znaczny spadek ilości przestępstw w porównaniu do analogicznego okresu 2022 roku. Przy czym na podstawie podanych danych odnotowano wzrost wskaźnika wykrywalności sprawców tego przestępstwa.</w:t>
      </w:r>
    </w:p>
    <w:p w:rsidR="000A53CB" w:rsidRDefault="000A53CB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27C9C" w:rsidRPr="006962FD" w:rsidRDefault="00A27C9C" w:rsidP="00A27C9C">
      <w:pPr>
        <w:pStyle w:val="Legenda"/>
        <w:framePr w:hSpace="141" w:wrap="around" w:vAnchor="text" w:hAnchor="page" w:x="1462" w:y="1335"/>
        <w:rPr>
          <w:rFonts w:ascii="Arial" w:hAnsi="Arial" w:cs="Arial"/>
          <w:b/>
          <w:i w:val="0"/>
          <w:color w:val="auto"/>
        </w:rPr>
      </w:pPr>
      <w:bookmarkStart w:id="44" w:name="_Toc148511395"/>
      <w:r w:rsidRPr="006962FD">
        <w:rPr>
          <w:rFonts w:ascii="Arial" w:hAnsi="Arial" w:cs="Arial"/>
          <w:b/>
          <w:i w:val="0"/>
          <w:color w:val="auto"/>
        </w:rPr>
        <w:lastRenderedPageBreak/>
        <w:t xml:space="preserve">Tabela </w:t>
      </w:r>
      <w:r w:rsidRPr="006962FD">
        <w:rPr>
          <w:rFonts w:ascii="Arial" w:hAnsi="Arial" w:cs="Arial"/>
          <w:b/>
          <w:i w:val="0"/>
          <w:color w:val="auto"/>
        </w:rPr>
        <w:fldChar w:fldCharType="begin"/>
      </w:r>
      <w:r w:rsidRPr="006962FD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6962FD">
        <w:rPr>
          <w:rFonts w:ascii="Arial" w:hAnsi="Arial" w:cs="Arial"/>
          <w:b/>
          <w:i w:val="0"/>
          <w:color w:val="auto"/>
        </w:rPr>
        <w:fldChar w:fldCharType="separate"/>
      </w:r>
      <w:r>
        <w:rPr>
          <w:rFonts w:ascii="Arial" w:hAnsi="Arial" w:cs="Arial"/>
          <w:b/>
          <w:i w:val="0"/>
          <w:noProof/>
          <w:color w:val="auto"/>
        </w:rPr>
        <w:t>18</w:t>
      </w:r>
      <w:r w:rsidRPr="006962FD">
        <w:rPr>
          <w:rFonts w:ascii="Arial" w:hAnsi="Arial" w:cs="Arial"/>
          <w:b/>
          <w:i w:val="0"/>
          <w:color w:val="auto"/>
        </w:rPr>
        <w:fldChar w:fldCharType="end"/>
      </w:r>
      <w:r w:rsidRPr="006962FD">
        <w:rPr>
          <w:rFonts w:ascii="Arial" w:hAnsi="Arial" w:cs="Arial"/>
          <w:b/>
          <w:i w:val="0"/>
          <w:color w:val="auto"/>
        </w:rPr>
        <w:t>. Przestępstwa stwierdzone - rozboje, kradzieże i wymuszenia rozbójnicze</w:t>
      </w:r>
      <w:bookmarkEnd w:id="44"/>
    </w:p>
    <w:p w:rsidR="00A27C9C" w:rsidRPr="009C277B" w:rsidRDefault="00A27C9C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57"/>
        <w:tblW w:w="91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5"/>
        <w:gridCol w:w="2385"/>
        <w:gridCol w:w="3165"/>
      </w:tblGrid>
      <w:tr w:rsidR="006962FD" w:rsidRPr="006962FD" w:rsidTr="006962FD">
        <w:trPr>
          <w:trHeight w:val="243"/>
        </w:trPr>
        <w:tc>
          <w:tcPr>
            <w:tcW w:w="3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2FD" w:rsidRPr="006962FD" w:rsidRDefault="006962FD" w:rsidP="006962FD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6962FD">
              <w:rPr>
                <w:rFonts w:ascii="Arial" w:hAnsi="Arial" w:cs="Arial"/>
                <w:b/>
                <w:sz w:val="18"/>
                <w:szCs w:val="22"/>
              </w:rPr>
              <w:t>ROZBOJE, KRADZIEŻE i WYMUSZENIA ROZBÓJNICZE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FD" w:rsidRPr="006962FD" w:rsidRDefault="006962FD" w:rsidP="006962FD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962FD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Pierwsze półrocze </w:t>
            </w:r>
          </w:p>
        </w:tc>
      </w:tr>
      <w:tr w:rsidR="006962FD" w:rsidRPr="006962FD" w:rsidTr="006962FD">
        <w:trPr>
          <w:trHeight w:val="295"/>
        </w:trPr>
        <w:tc>
          <w:tcPr>
            <w:tcW w:w="3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2FD" w:rsidRPr="006962FD" w:rsidRDefault="006962FD" w:rsidP="006962FD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2FD" w:rsidRPr="006962FD" w:rsidRDefault="006962FD" w:rsidP="006962FD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962FD">
              <w:rPr>
                <w:rFonts w:ascii="Arial" w:hAnsi="Arial" w:cs="Arial"/>
                <w:b/>
                <w:sz w:val="18"/>
                <w:szCs w:val="22"/>
              </w:rPr>
              <w:t>2022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FD" w:rsidRPr="006962FD" w:rsidRDefault="006962FD" w:rsidP="006962FD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962FD">
              <w:rPr>
                <w:rFonts w:ascii="Arial" w:hAnsi="Arial" w:cs="Arial"/>
                <w:b/>
                <w:sz w:val="18"/>
                <w:szCs w:val="22"/>
              </w:rPr>
              <w:t>2023</w:t>
            </w:r>
          </w:p>
        </w:tc>
      </w:tr>
      <w:tr w:rsidR="006962FD" w:rsidRPr="006962FD" w:rsidTr="006962FD">
        <w:trPr>
          <w:trHeight w:val="195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2FD" w:rsidRPr="006962FD" w:rsidRDefault="006962FD" w:rsidP="006962FD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6962FD">
              <w:rPr>
                <w:rFonts w:ascii="Arial" w:hAnsi="Arial" w:cs="Arial"/>
                <w:b/>
                <w:sz w:val="18"/>
                <w:szCs w:val="22"/>
              </w:rPr>
              <w:t>Przestępstwa stwierdzone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2FD" w:rsidRPr="006962FD" w:rsidRDefault="006962FD" w:rsidP="006962FD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962FD">
              <w:rPr>
                <w:rFonts w:ascii="Arial" w:hAnsi="Arial" w:cs="Arial"/>
                <w:sz w:val="18"/>
                <w:szCs w:val="22"/>
              </w:rPr>
              <w:t>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FD" w:rsidRPr="006962FD" w:rsidRDefault="006962FD" w:rsidP="006962FD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962FD">
              <w:rPr>
                <w:rFonts w:ascii="Arial" w:hAnsi="Arial" w:cs="Arial"/>
                <w:sz w:val="18"/>
                <w:szCs w:val="22"/>
              </w:rPr>
              <w:t>9</w:t>
            </w:r>
          </w:p>
        </w:tc>
      </w:tr>
      <w:tr w:rsidR="006962FD" w:rsidRPr="006962FD" w:rsidTr="006962FD">
        <w:trPr>
          <w:trHeight w:val="195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2FD" w:rsidRPr="006962FD" w:rsidRDefault="006962FD" w:rsidP="006962FD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6962FD">
              <w:rPr>
                <w:rFonts w:ascii="Arial" w:hAnsi="Arial" w:cs="Arial"/>
                <w:b/>
                <w:sz w:val="18"/>
                <w:szCs w:val="22"/>
              </w:rPr>
              <w:t>Wykrywalność (%)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2FD" w:rsidRPr="006962FD" w:rsidRDefault="006962FD" w:rsidP="006962FD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962FD">
              <w:rPr>
                <w:rFonts w:ascii="Arial" w:hAnsi="Arial" w:cs="Arial"/>
                <w:sz w:val="18"/>
                <w:szCs w:val="22"/>
              </w:rPr>
              <w:t>100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FD" w:rsidRPr="006962FD" w:rsidRDefault="006962FD" w:rsidP="006962FD">
            <w:pPr>
              <w:keepNext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962FD">
              <w:rPr>
                <w:rFonts w:ascii="Arial" w:hAnsi="Arial" w:cs="Arial"/>
                <w:sz w:val="18"/>
                <w:szCs w:val="22"/>
              </w:rPr>
              <w:t>100</w:t>
            </w:r>
          </w:p>
        </w:tc>
      </w:tr>
    </w:tbl>
    <w:p w:rsidR="000A53CB" w:rsidRPr="009C277B" w:rsidRDefault="000A53CB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3CB" w:rsidRPr="009C277B" w:rsidRDefault="006962FD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53CB" w:rsidRPr="009C277B">
        <w:rPr>
          <w:rFonts w:ascii="Arial" w:hAnsi="Arial" w:cs="Arial"/>
          <w:sz w:val="22"/>
          <w:szCs w:val="22"/>
        </w:rPr>
        <w:t>W pierwszym półroczu 2023 roku nastąpił wzrost popełnionych rozbojów, kradzieży rozbójniczych i wymuszeń rozbójniczych. Przy czym wykrywalność sprawców tych przestępstw jest 100%.</w:t>
      </w:r>
    </w:p>
    <w:p w:rsidR="000A53CB" w:rsidRPr="009C277B" w:rsidRDefault="000A53CB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7"/>
        <w:tblW w:w="91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2390"/>
        <w:gridCol w:w="3173"/>
      </w:tblGrid>
      <w:tr w:rsidR="006962FD" w:rsidRPr="006962FD" w:rsidTr="006962FD">
        <w:trPr>
          <w:trHeight w:val="169"/>
        </w:trPr>
        <w:tc>
          <w:tcPr>
            <w:tcW w:w="3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2FD" w:rsidRPr="006962FD" w:rsidRDefault="006962FD" w:rsidP="006962FD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6962FD">
              <w:rPr>
                <w:rFonts w:ascii="Arial" w:hAnsi="Arial" w:cs="Arial"/>
                <w:b/>
                <w:sz w:val="18"/>
                <w:szCs w:val="22"/>
              </w:rPr>
              <w:t>BÓJKI I POBICIA</w:t>
            </w:r>
          </w:p>
        </w:tc>
        <w:tc>
          <w:tcPr>
            <w:tcW w:w="5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FD" w:rsidRPr="006962FD" w:rsidRDefault="006962FD" w:rsidP="006962FD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962FD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Pierwsze półrocze </w:t>
            </w:r>
          </w:p>
        </w:tc>
      </w:tr>
      <w:tr w:rsidR="006962FD" w:rsidRPr="006962FD" w:rsidTr="006962FD">
        <w:trPr>
          <w:trHeight w:val="306"/>
        </w:trPr>
        <w:tc>
          <w:tcPr>
            <w:tcW w:w="3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2FD" w:rsidRPr="006962FD" w:rsidRDefault="006962FD" w:rsidP="006962FD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2FD" w:rsidRPr="006962FD" w:rsidRDefault="006962FD" w:rsidP="006962FD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962FD">
              <w:rPr>
                <w:rFonts w:ascii="Arial" w:hAnsi="Arial" w:cs="Arial"/>
                <w:b/>
                <w:sz w:val="18"/>
                <w:szCs w:val="22"/>
              </w:rPr>
              <w:t>2022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FD" w:rsidRPr="006962FD" w:rsidRDefault="006962FD" w:rsidP="006962FD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962FD">
              <w:rPr>
                <w:rFonts w:ascii="Arial" w:hAnsi="Arial" w:cs="Arial"/>
                <w:b/>
                <w:sz w:val="18"/>
                <w:szCs w:val="22"/>
              </w:rPr>
              <w:t>2023</w:t>
            </w:r>
          </w:p>
        </w:tc>
      </w:tr>
      <w:tr w:rsidR="006962FD" w:rsidRPr="006962FD" w:rsidTr="006962FD">
        <w:trPr>
          <w:trHeight w:val="136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2FD" w:rsidRPr="006962FD" w:rsidRDefault="006962FD" w:rsidP="006962FD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6962FD">
              <w:rPr>
                <w:rFonts w:ascii="Arial" w:hAnsi="Arial" w:cs="Arial"/>
                <w:b/>
                <w:sz w:val="18"/>
                <w:szCs w:val="22"/>
              </w:rPr>
              <w:t>Przestępstwa stwierdzone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2FD" w:rsidRPr="006962FD" w:rsidRDefault="006962FD" w:rsidP="006962FD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962FD"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FD" w:rsidRPr="006962FD" w:rsidRDefault="006962FD" w:rsidP="006962FD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962FD">
              <w:rPr>
                <w:rFonts w:ascii="Arial" w:hAnsi="Arial" w:cs="Arial"/>
                <w:sz w:val="18"/>
                <w:szCs w:val="22"/>
              </w:rPr>
              <w:t>1</w:t>
            </w:r>
          </w:p>
        </w:tc>
      </w:tr>
      <w:tr w:rsidR="006962FD" w:rsidRPr="006962FD" w:rsidTr="006962FD">
        <w:trPr>
          <w:trHeight w:val="136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2FD" w:rsidRPr="006962FD" w:rsidRDefault="006962FD" w:rsidP="006962FD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6962FD">
              <w:rPr>
                <w:rFonts w:ascii="Arial" w:hAnsi="Arial" w:cs="Arial"/>
                <w:b/>
                <w:sz w:val="18"/>
                <w:szCs w:val="22"/>
              </w:rPr>
              <w:t>Wykrywalność (%)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2FD" w:rsidRPr="006962FD" w:rsidRDefault="006962FD" w:rsidP="006962FD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962FD">
              <w:rPr>
                <w:rFonts w:ascii="Arial" w:hAnsi="Arial" w:cs="Arial"/>
                <w:sz w:val="18"/>
                <w:szCs w:val="22"/>
              </w:rPr>
              <w:t>100,0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FD" w:rsidRPr="006962FD" w:rsidRDefault="006962FD" w:rsidP="006962FD">
            <w:pPr>
              <w:keepNext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962FD">
              <w:rPr>
                <w:rFonts w:ascii="Arial" w:hAnsi="Arial" w:cs="Arial"/>
                <w:sz w:val="18"/>
                <w:szCs w:val="22"/>
              </w:rPr>
              <w:t>100,0</w:t>
            </w:r>
          </w:p>
        </w:tc>
      </w:tr>
    </w:tbl>
    <w:p w:rsidR="006962FD" w:rsidRPr="006962FD" w:rsidRDefault="006962FD" w:rsidP="006962FD">
      <w:pPr>
        <w:pStyle w:val="Legenda"/>
        <w:framePr w:hSpace="141" w:wrap="around" w:vAnchor="text" w:hAnchor="page" w:x="1398" w:y="1134"/>
        <w:rPr>
          <w:rFonts w:ascii="Arial" w:hAnsi="Arial" w:cs="Arial"/>
          <w:b/>
          <w:i w:val="0"/>
          <w:color w:val="auto"/>
        </w:rPr>
      </w:pPr>
      <w:bookmarkStart w:id="45" w:name="_Toc148511396"/>
      <w:r w:rsidRPr="006962FD">
        <w:rPr>
          <w:rFonts w:ascii="Arial" w:hAnsi="Arial" w:cs="Arial"/>
          <w:b/>
          <w:i w:val="0"/>
          <w:color w:val="auto"/>
        </w:rPr>
        <w:t xml:space="preserve">Tabela </w:t>
      </w:r>
      <w:r w:rsidRPr="006962FD">
        <w:rPr>
          <w:rFonts w:ascii="Arial" w:hAnsi="Arial" w:cs="Arial"/>
          <w:b/>
          <w:i w:val="0"/>
          <w:color w:val="auto"/>
        </w:rPr>
        <w:fldChar w:fldCharType="begin"/>
      </w:r>
      <w:r w:rsidRPr="006962FD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6962FD">
        <w:rPr>
          <w:rFonts w:ascii="Arial" w:hAnsi="Arial" w:cs="Arial"/>
          <w:b/>
          <w:i w:val="0"/>
          <w:color w:val="auto"/>
        </w:rPr>
        <w:fldChar w:fldCharType="separate"/>
      </w:r>
      <w:r w:rsidR="0058432A">
        <w:rPr>
          <w:rFonts w:ascii="Arial" w:hAnsi="Arial" w:cs="Arial"/>
          <w:b/>
          <w:i w:val="0"/>
          <w:noProof/>
          <w:color w:val="auto"/>
        </w:rPr>
        <w:t>19</w:t>
      </w:r>
      <w:r w:rsidRPr="006962FD">
        <w:rPr>
          <w:rFonts w:ascii="Arial" w:hAnsi="Arial" w:cs="Arial"/>
          <w:b/>
          <w:i w:val="0"/>
          <w:color w:val="auto"/>
        </w:rPr>
        <w:fldChar w:fldCharType="end"/>
      </w:r>
      <w:r w:rsidRPr="006962FD">
        <w:rPr>
          <w:rFonts w:ascii="Arial" w:hAnsi="Arial" w:cs="Arial"/>
          <w:b/>
          <w:i w:val="0"/>
          <w:color w:val="auto"/>
        </w:rPr>
        <w:t>. Przestępstwa stwierdzone - bójki i pobicia</w:t>
      </w:r>
      <w:bookmarkEnd w:id="45"/>
    </w:p>
    <w:p w:rsidR="000A53CB" w:rsidRPr="009C277B" w:rsidRDefault="000A53CB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3CB" w:rsidRPr="009C277B" w:rsidRDefault="000A53CB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3CB" w:rsidRPr="009C277B" w:rsidRDefault="006962FD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53CB" w:rsidRPr="009C277B">
        <w:rPr>
          <w:rFonts w:ascii="Arial" w:hAnsi="Arial" w:cs="Arial"/>
          <w:sz w:val="22"/>
          <w:szCs w:val="22"/>
        </w:rPr>
        <w:t xml:space="preserve">W pierwszym półroczu 2023 roku, w kategorii bójek i pobić odnotowano taki samą ilość </w:t>
      </w:r>
      <w:r w:rsidRPr="009C277B">
        <w:rPr>
          <w:rFonts w:ascii="Arial" w:hAnsi="Arial" w:cs="Arial"/>
          <w:sz w:val="22"/>
          <w:szCs w:val="22"/>
        </w:rPr>
        <w:t>przestępstw, co</w:t>
      </w:r>
      <w:r w:rsidR="000A53CB" w:rsidRPr="009C277B">
        <w:rPr>
          <w:rFonts w:ascii="Arial" w:hAnsi="Arial" w:cs="Arial"/>
          <w:sz w:val="22"/>
          <w:szCs w:val="22"/>
        </w:rPr>
        <w:t xml:space="preserve"> w roku poprzednim. Wykrywalności tych sprawców utrzymała się na takim samym wysokim poziomie. </w:t>
      </w:r>
    </w:p>
    <w:p w:rsidR="000A53CB" w:rsidRPr="009C277B" w:rsidRDefault="000A53CB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11"/>
        <w:tblW w:w="91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6"/>
        <w:gridCol w:w="2379"/>
        <w:gridCol w:w="3158"/>
      </w:tblGrid>
      <w:tr w:rsidR="006962FD" w:rsidRPr="006962FD" w:rsidTr="006962FD">
        <w:trPr>
          <w:trHeight w:val="276"/>
        </w:trPr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2FD" w:rsidRPr="006962FD" w:rsidRDefault="006962FD" w:rsidP="006962FD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6962FD">
              <w:rPr>
                <w:rFonts w:ascii="Arial" w:hAnsi="Arial" w:cs="Arial"/>
                <w:b/>
                <w:sz w:val="18"/>
                <w:szCs w:val="22"/>
              </w:rPr>
              <w:t>NISZCZENIE MIENIA</w:t>
            </w:r>
          </w:p>
        </w:tc>
        <w:tc>
          <w:tcPr>
            <w:tcW w:w="5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FD" w:rsidRPr="006962FD" w:rsidRDefault="006962FD" w:rsidP="006962FD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962FD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Pierwsze półrocze </w:t>
            </w:r>
          </w:p>
        </w:tc>
      </w:tr>
      <w:tr w:rsidR="006962FD" w:rsidRPr="006962FD" w:rsidTr="006962FD">
        <w:trPr>
          <w:trHeight w:val="336"/>
        </w:trPr>
        <w:tc>
          <w:tcPr>
            <w:tcW w:w="3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2FD" w:rsidRPr="006962FD" w:rsidRDefault="006962FD" w:rsidP="006962FD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2FD" w:rsidRPr="006962FD" w:rsidRDefault="006962FD" w:rsidP="006962FD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962FD">
              <w:rPr>
                <w:rFonts w:ascii="Arial" w:hAnsi="Arial" w:cs="Arial"/>
                <w:b/>
                <w:sz w:val="18"/>
                <w:szCs w:val="22"/>
              </w:rPr>
              <w:t>2022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FD" w:rsidRPr="006962FD" w:rsidRDefault="006962FD" w:rsidP="006962FD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962FD">
              <w:rPr>
                <w:rFonts w:ascii="Arial" w:hAnsi="Arial" w:cs="Arial"/>
                <w:b/>
                <w:sz w:val="18"/>
                <w:szCs w:val="22"/>
              </w:rPr>
              <w:t>2023</w:t>
            </w:r>
          </w:p>
        </w:tc>
      </w:tr>
      <w:tr w:rsidR="006962FD" w:rsidRPr="006962FD" w:rsidTr="006962FD">
        <w:trPr>
          <w:trHeight w:val="222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2FD" w:rsidRPr="006962FD" w:rsidRDefault="006962FD" w:rsidP="006962FD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6962FD">
              <w:rPr>
                <w:rFonts w:ascii="Arial" w:hAnsi="Arial" w:cs="Arial"/>
                <w:b/>
                <w:sz w:val="18"/>
                <w:szCs w:val="22"/>
              </w:rPr>
              <w:t>Przestępstwa stwierdzone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2FD" w:rsidRPr="006962FD" w:rsidRDefault="006962FD" w:rsidP="006962FD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962FD">
              <w:rPr>
                <w:rFonts w:ascii="Arial" w:hAnsi="Arial" w:cs="Arial"/>
                <w:sz w:val="18"/>
                <w:szCs w:val="22"/>
              </w:rPr>
              <w:t>36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FD" w:rsidRPr="006962FD" w:rsidRDefault="006962FD" w:rsidP="006962FD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962FD">
              <w:rPr>
                <w:rFonts w:ascii="Arial" w:hAnsi="Arial" w:cs="Arial"/>
                <w:sz w:val="18"/>
                <w:szCs w:val="22"/>
              </w:rPr>
              <w:t>23</w:t>
            </w:r>
          </w:p>
        </w:tc>
      </w:tr>
      <w:tr w:rsidR="006962FD" w:rsidRPr="006962FD" w:rsidTr="006962FD">
        <w:trPr>
          <w:trHeight w:val="222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2FD" w:rsidRPr="006962FD" w:rsidRDefault="006962FD" w:rsidP="006962FD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6962FD">
              <w:rPr>
                <w:rFonts w:ascii="Arial" w:hAnsi="Arial" w:cs="Arial"/>
                <w:b/>
                <w:sz w:val="18"/>
                <w:szCs w:val="22"/>
              </w:rPr>
              <w:t>Wykrywalność (%)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2FD" w:rsidRPr="006962FD" w:rsidRDefault="006962FD" w:rsidP="006962FD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962FD">
              <w:rPr>
                <w:rFonts w:ascii="Arial" w:hAnsi="Arial" w:cs="Arial"/>
                <w:sz w:val="18"/>
                <w:szCs w:val="22"/>
              </w:rPr>
              <w:t>56,8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FD" w:rsidRPr="006962FD" w:rsidRDefault="006962FD" w:rsidP="006962FD">
            <w:pPr>
              <w:keepNext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6962FD">
              <w:rPr>
                <w:rFonts w:ascii="Arial" w:hAnsi="Arial" w:cs="Arial"/>
                <w:sz w:val="18"/>
                <w:szCs w:val="22"/>
              </w:rPr>
              <w:t>56,5</w:t>
            </w:r>
          </w:p>
        </w:tc>
      </w:tr>
    </w:tbl>
    <w:p w:rsidR="006962FD" w:rsidRPr="006962FD" w:rsidRDefault="006962FD" w:rsidP="006962FD">
      <w:pPr>
        <w:pStyle w:val="Legenda"/>
        <w:framePr w:hSpace="141" w:wrap="around" w:vAnchor="text" w:hAnchor="page" w:x="1409" w:y="1160"/>
        <w:rPr>
          <w:rFonts w:ascii="Arial" w:hAnsi="Arial" w:cs="Arial"/>
          <w:b/>
          <w:i w:val="0"/>
          <w:color w:val="auto"/>
        </w:rPr>
      </w:pPr>
      <w:bookmarkStart w:id="46" w:name="_Toc148511397"/>
      <w:r w:rsidRPr="006962FD">
        <w:rPr>
          <w:rFonts w:ascii="Arial" w:hAnsi="Arial" w:cs="Arial"/>
          <w:b/>
          <w:i w:val="0"/>
          <w:color w:val="auto"/>
        </w:rPr>
        <w:t xml:space="preserve">Tabela </w:t>
      </w:r>
      <w:r w:rsidRPr="006962FD">
        <w:rPr>
          <w:rFonts w:ascii="Arial" w:hAnsi="Arial" w:cs="Arial"/>
          <w:b/>
          <w:i w:val="0"/>
          <w:color w:val="auto"/>
        </w:rPr>
        <w:fldChar w:fldCharType="begin"/>
      </w:r>
      <w:r w:rsidRPr="006962FD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6962FD">
        <w:rPr>
          <w:rFonts w:ascii="Arial" w:hAnsi="Arial" w:cs="Arial"/>
          <w:b/>
          <w:i w:val="0"/>
          <w:color w:val="auto"/>
        </w:rPr>
        <w:fldChar w:fldCharType="separate"/>
      </w:r>
      <w:r w:rsidR="0058432A">
        <w:rPr>
          <w:rFonts w:ascii="Arial" w:hAnsi="Arial" w:cs="Arial"/>
          <w:b/>
          <w:i w:val="0"/>
          <w:noProof/>
          <w:color w:val="auto"/>
        </w:rPr>
        <w:t>20</w:t>
      </w:r>
      <w:r w:rsidRPr="006962FD">
        <w:rPr>
          <w:rFonts w:ascii="Arial" w:hAnsi="Arial" w:cs="Arial"/>
          <w:b/>
          <w:i w:val="0"/>
          <w:color w:val="auto"/>
        </w:rPr>
        <w:fldChar w:fldCharType="end"/>
      </w:r>
      <w:r w:rsidRPr="006962FD">
        <w:rPr>
          <w:rFonts w:ascii="Arial" w:hAnsi="Arial" w:cs="Arial"/>
          <w:b/>
          <w:i w:val="0"/>
          <w:color w:val="auto"/>
        </w:rPr>
        <w:t>. Przestępstwa stwierdzone - niszczenie mienia</w:t>
      </w:r>
      <w:bookmarkEnd w:id="46"/>
    </w:p>
    <w:p w:rsidR="000A53CB" w:rsidRPr="009C277B" w:rsidRDefault="000A53CB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3CB" w:rsidRPr="009C277B" w:rsidRDefault="000A53CB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3CB" w:rsidRPr="009C277B" w:rsidRDefault="006962FD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53CB" w:rsidRPr="009C277B">
        <w:rPr>
          <w:rFonts w:ascii="Arial" w:hAnsi="Arial" w:cs="Arial"/>
          <w:sz w:val="22"/>
          <w:szCs w:val="22"/>
        </w:rPr>
        <w:t xml:space="preserve">W pierwszym półroczu 2023 roku, w kategorii przestępstw zniszczenia mienia, odnotowano znaczny spadek ilości tych zdarzeń w stosunku do porównywanego okresu 2022 roku, przy czym wykrywalność sprawców tych przestępstw utrzymała się na takim samym poziomie jak w 2022 roku w tym samym okresie.  </w:t>
      </w:r>
    </w:p>
    <w:p w:rsidR="000A53CB" w:rsidRPr="009C277B" w:rsidRDefault="000A53CB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08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9"/>
        <w:gridCol w:w="2368"/>
        <w:gridCol w:w="3142"/>
      </w:tblGrid>
      <w:tr w:rsidR="000A53CB" w:rsidRPr="00DB7AB8" w:rsidTr="00DB7AB8">
        <w:trPr>
          <w:trHeight w:val="211"/>
        </w:trPr>
        <w:tc>
          <w:tcPr>
            <w:tcW w:w="3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B" w:rsidRPr="00DB7AB8" w:rsidRDefault="000A53CB" w:rsidP="009C277B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DB7AB8">
              <w:rPr>
                <w:rFonts w:ascii="Arial" w:hAnsi="Arial" w:cs="Arial"/>
                <w:b/>
                <w:sz w:val="18"/>
                <w:szCs w:val="22"/>
              </w:rPr>
              <w:t>USZCZERBEK NA ZDROWIU</w:t>
            </w:r>
          </w:p>
        </w:tc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B" w:rsidRPr="00DB7AB8" w:rsidRDefault="000A53CB" w:rsidP="009C277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B7AB8">
              <w:rPr>
                <w:rFonts w:ascii="Arial" w:hAnsi="Arial" w:cs="Arial"/>
                <w:b/>
                <w:bCs/>
                <w:sz w:val="18"/>
                <w:szCs w:val="22"/>
              </w:rPr>
              <w:t>Pierwsze półrocze</w:t>
            </w:r>
          </w:p>
        </w:tc>
      </w:tr>
      <w:tr w:rsidR="000A53CB" w:rsidRPr="00DB7AB8" w:rsidTr="00DB7AB8">
        <w:trPr>
          <w:trHeight w:val="257"/>
        </w:trPr>
        <w:tc>
          <w:tcPr>
            <w:tcW w:w="3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B" w:rsidRPr="00DB7AB8" w:rsidRDefault="000A53CB" w:rsidP="009C277B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B" w:rsidRPr="00DB7AB8" w:rsidRDefault="000A53CB" w:rsidP="009C277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B7AB8">
              <w:rPr>
                <w:rFonts w:ascii="Arial" w:hAnsi="Arial" w:cs="Arial"/>
                <w:b/>
                <w:sz w:val="18"/>
                <w:szCs w:val="22"/>
              </w:rPr>
              <w:t>2022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B" w:rsidRPr="00DB7AB8" w:rsidRDefault="000A53CB" w:rsidP="009C277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B7AB8">
              <w:rPr>
                <w:rFonts w:ascii="Arial" w:hAnsi="Arial" w:cs="Arial"/>
                <w:b/>
                <w:sz w:val="18"/>
                <w:szCs w:val="22"/>
              </w:rPr>
              <w:t>2023</w:t>
            </w:r>
          </w:p>
        </w:tc>
      </w:tr>
      <w:tr w:rsidR="000A53CB" w:rsidRPr="00DB7AB8" w:rsidTr="00DB7AB8">
        <w:trPr>
          <w:trHeight w:val="17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B" w:rsidRPr="00DB7AB8" w:rsidRDefault="000A53CB" w:rsidP="009C277B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DB7AB8">
              <w:rPr>
                <w:rFonts w:ascii="Arial" w:hAnsi="Arial" w:cs="Arial"/>
                <w:b/>
                <w:sz w:val="18"/>
                <w:szCs w:val="22"/>
              </w:rPr>
              <w:t>Przestępstwa stwierdzone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B" w:rsidRPr="00DB7AB8" w:rsidRDefault="000A53CB" w:rsidP="009C277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B7AB8">
              <w:rPr>
                <w:rFonts w:ascii="Arial" w:hAnsi="Arial" w:cs="Arial"/>
                <w:sz w:val="18"/>
                <w:szCs w:val="22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B" w:rsidRPr="00DB7AB8" w:rsidRDefault="000A53CB" w:rsidP="009C277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B7AB8">
              <w:rPr>
                <w:rFonts w:ascii="Arial" w:hAnsi="Arial" w:cs="Arial"/>
                <w:sz w:val="18"/>
                <w:szCs w:val="22"/>
              </w:rPr>
              <w:t>11</w:t>
            </w:r>
          </w:p>
        </w:tc>
      </w:tr>
      <w:tr w:rsidR="000A53CB" w:rsidRPr="00DB7AB8" w:rsidTr="00DB7AB8">
        <w:trPr>
          <w:trHeight w:val="17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B" w:rsidRPr="00DB7AB8" w:rsidRDefault="000A53CB" w:rsidP="00DB7AB8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DB7AB8">
              <w:rPr>
                <w:rFonts w:ascii="Arial" w:hAnsi="Arial" w:cs="Arial"/>
                <w:b/>
                <w:sz w:val="18"/>
                <w:szCs w:val="22"/>
              </w:rPr>
              <w:t>Wykrywalność (%)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B" w:rsidRPr="00DB7AB8" w:rsidRDefault="000A53CB" w:rsidP="009C277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B7AB8">
              <w:rPr>
                <w:rFonts w:ascii="Arial" w:hAnsi="Arial" w:cs="Arial"/>
                <w:sz w:val="18"/>
                <w:szCs w:val="22"/>
              </w:rPr>
              <w:t>100,0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B" w:rsidRPr="00DB7AB8" w:rsidRDefault="000A53CB" w:rsidP="00DB7AB8">
            <w:pPr>
              <w:keepNext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B7AB8">
              <w:rPr>
                <w:rFonts w:ascii="Arial" w:hAnsi="Arial" w:cs="Arial"/>
                <w:sz w:val="18"/>
                <w:szCs w:val="22"/>
              </w:rPr>
              <w:t>90,9</w:t>
            </w:r>
          </w:p>
        </w:tc>
      </w:tr>
    </w:tbl>
    <w:p w:rsidR="000A53CB" w:rsidRPr="00DB7AB8" w:rsidRDefault="00DB7AB8" w:rsidP="00DB7AB8">
      <w:pPr>
        <w:pStyle w:val="Legenda"/>
        <w:rPr>
          <w:rFonts w:ascii="Arial" w:hAnsi="Arial" w:cs="Arial"/>
          <w:b/>
          <w:i w:val="0"/>
          <w:color w:val="auto"/>
          <w:sz w:val="22"/>
          <w:szCs w:val="22"/>
        </w:rPr>
      </w:pPr>
      <w:bookmarkStart w:id="47" w:name="_Toc148511398"/>
      <w:r w:rsidRPr="00DB7AB8">
        <w:rPr>
          <w:rFonts w:ascii="Arial" w:hAnsi="Arial" w:cs="Arial"/>
          <w:b/>
          <w:i w:val="0"/>
          <w:color w:val="auto"/>
        </w:rPr>
        <w:t xml:space="preserve">Tabela </w:t>
      </w:r>
      <w:r w:rsidRPr="00DB7AB8">
        <w:rPr>
          <w:rFonts w:ascii="Arial" w:hAnsi="Arial" w:cs="Arial"/>
          <w:b/>
          <w:i w:val="0"/>
          <w:color w:val="auto"/>
        </w:rPr>
        <w:fldChar w:fldCharType="begin"/>
      </w:r>
      <w:r w:rsidRPr="00DB7AB8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DB7AB8">
        <w:rPr>
          <w:rFonts w:ascii="Arial" w:hAnsi="Arial" w:cs="Arial"/>
          <w:b/>
          <w:i w:val="0"/>
          <w:color w:val="auto"/>
        </w:rPr>
        <w:fldChar w:fldCharType="separate"/>
      </w:r>
      <w:r w:rsidR="0058432A">
        <w:rPr>
          <w:rFonts w:ascii="Arial" w:hAnsi="Arial" w:cs="Arial"/>
          <w:b/>
          <w:i w:val="0"/>
          <w:noProof/>
          <w:color w:val="auto"/>
        </w:rPr>
        <w:t>21</w:t>
      </w:r>
      <w:r w:rsidRPr="00DB7AB8">
        <w:rPr>
          <w:rFonts w:ascii="Arial" w:hAnsi="Arial" w:cs="Arial"/>
          <w:b/>
          <w:i w:val="0"/>
          <w:color w:val="auto"/>
        </w:rPr>
        <w:fldChar w:fldCharType="end"/>
      </w:r>
      <w:r w:rsidRPr="00DB7AB8">
        <w:rPr>
          <w:rFonts w:ascii="Arial" w:hAnsi="Arial" w:cs="Arial"/>
          <w:b/>
          <w:i w:val="0"/>
          <w:color w:val="auto"/>
        </w:rPr>
        <w:t>. Przestępstwa stwierdzone - uszczerbek na zdrowiu</w:t>
      </w:r>
      <w:bookmarkEnd w:id="47"/>
    </w:p>
    <w:p w:rsidR="000A53CB" w:rsidRDefault="00DB7AB8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53CB" w:rsidRPr="009C277B">
        <w:rPr>
          <w:rFonts w:ascii="Arial" w:hAnsi="Arial" w:cs="Arial"/>
          <w:sz w:val="22"/>
          <w:szCs w:val="22"/>
        </w:rPr>
        <w:t xml:space="preserve">W pierwszym półroczu 2023 roku odnotowano wzrost ilości przestępstw dotyczących uszczerbku na zdrowiu. Przy czym wykrywalność sprawców tych przestępstw nieznacznie spadła. </w:t>
      </w:r>
    </w:p>
    <w:p w:rsidR="00DB7AB8" w:rsidRPr="009C277B" w:rsidRDefault="00DB7AB8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1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1"/>
        <w:gridCol w:w="2375"/>
        <w:gridCol w:w="3154"/>
      </w:tblGrid>
      <w:tr w:rsidR="000A53CB" w:rsidRPr="00DB7AB8" w:rsidTr="00DB7AB8">
        <w:trPr>
          <w:trHeight w:val="223"/>
        </w:trPr>
        <w:tc>
          <w:tcPr>
            <w:tcW w:w="3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B" w:rsidRPr="00DB7AB8" w:rsidRDefault="000A53CB" w:rsidP="009C277B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DB7AB8">
              <w:rPr>
                <w:rFonts w:ascii="Arial" w:hAnsi="Arial" w:cs="Arial"/>
                <w:b/>
                <w:sz w:val="18"/>
                <w:szCs w:val="22"/>
              </w:rPr>
              <w:t>PRZESTĘPSTWA NARKOTYKOWE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B" w:rsidRPr="00DB7AB8" w:rsidRDefault="000A53CB" w:rsidP="009C277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B7AB8">
              <w:rPr>
                <w:rFonts w:ascii="Arial" w:hAnsi="Arial" w:cs="Arial"/>
                <w:b/>
                <w:bCs/>
                <w:sz w:val="18"/>
                <w:szCs w:val="22"/>
              </w:rPr>
              <w:t>Pierwsze półrocze</w:t>
            </w:r>
          </w:p>
        </w:tc>
      </w:tr>
      <w:tr w:rsidR="000A53CB" w:rsidRPr="00DB7AB8" w:rsidTr="00DB7AB8">
        <w:trPr>
          <w:trHeight w:val="271"/>
        </w:trPr>
        <w:tc>
          <w:tcPr>
            <w:tcW w:w="3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B" w:rsidRPr="00DB7AB8" w:rsidRDefault="000A53CB" w:rsidP="009C277B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B" w:rsidRPr="00DB7AB8" w:rsidRDefault="000A53CB" w:rsidP="009C277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B7AB8">
              <w:rPr>
                <w:rFonts w:ascii="Arial" w:hAnsi="Arial" w:cs="Arial"/>
                <w:b/>
                <w:sz w:val="18"/>
                <w:szCs w:val="22"/>
              </w:rPr>
              <w:t>2022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B" w:rsidRPr="00DB7AB8" w:rsidRDefault="000A53CB" w:rsidP="009C277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B7AB8">
              <w:rPr>
                <w:rFonts w:ascii="Arial" w:hAnsi="Arial" w:cs="Arial"/>
                <w:b/>
                <w:sz w:val="18"/>
                <w:szCs w:val="22"/>
              </w:rPr>
              <w:t>2023</w:t>
            </w:r>
          </w:p>
        </w:tc>
      </w:tr>
      <w:tr w:rsidR="000A53CB" w:rsidRPr="00DB7AB8" w:rsidTr="00DB7AB8">
        <w:trPr>
          <w:trHeight w:val="179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B" w:rsidRPr="00DB7AB8" w:rsidRDefault="000A53CB" w:rsidP="009C277B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DB7AB8">
              <w:rPr>
                <w:rFonts w:ascii="Arial" w:hAnsi="Arial" w:cs="Arial"/>
                <w:b/>
                <w:sz w:val="18"/>
                <w:szCs w:val="22"/>
              </w:rPr>
              <w:t>Przestępstwa stwierdzone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B" w:rsidRPr="00DB7AB8" w:rsidRDefault="000A53CB" w:rsidP="009C277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B7AB8">
              <w:rPr>
                <w:rFonts w:ascii="Arial" w:hAnsi="Arial" w:cs="Arial"/>
                <w:sz w:val="18"/>
                <w:szCs w:val="22"/>
              </w:rPr>
              <w:t>66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B" w:rsidRPr="00DB7AB8" w:rsidRDefault="000A53CB" w:rsidP="009C277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B7AB8">
              <w:rPr>
                <w:rFonts w:ascii="Arial" w:hAnsi="Arial" w:cs="Arial"/>
                <w:sz w:val="18"/>
                <w:szCs w:val="22"/>
              </w:rPr>
              <w:t>85</w:t>
            </w:r>
          </w:p>
        </w:tc>
      </w:tr>
      <w:tr w:rsidR="000A53CB" w:rsidRPr="00DB7AB8" w:rsidTr="00DB7AB8">
        <w:trPr>
          <w:trHeight w:val="179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B" w:rsidRPr="00DB7AB8" w:rsidRDefault="000A53CB" w:rsidP="00DB7AB8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DB7AB8">
              <w:rPr>
                <w:rFonts w:ascii="Arial" w:hAnsi="Arial" w:cs="Arial"/>
                <w:b/>
                <w:sz w:val="18"/>
                <w:szCs w:val="22"/>
              </w:rPr>
              <w:t>Wykrywalność (%)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B" w:rsidRPr="00DB7AB8" w:rsidRDefault="000A53CB" w:rsidP="009C277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B7AB8">
              <w:rPr>
                <w:rFonts w:ascii="Arial" w:hAnsi="Arial" w:cs="Arial"/>
                <w:sz w:val="18"/>
                <w:szCs w:val="22"/>
              </w:rPr>
              <w:t>98,5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B" w:rsidRPr="00DB7AB8" w:rsidRDefault="000A53CB" w:rsidP="00DB7AB8">
            <w:pPr>
              <w:keepNext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DB7AB8">
              <w:rPr>
                <w:rFonts w:ascii="Arial" w:hAnsi="Arial" w:cs="Arial"/>
                <w:sz w:val="18"/>
                <w:szCs w:val="22"/>
              </w:rPr>
              <w:t>97,6</w:t>
            </w:r>
          </w:p>
        </w:tc>
      </w:tr>
    </w:tbl>
    <w:p w:rsidR="000A53CB" w:rsidRPr="00DB7AB8" w:rsidRDefault="00DB7AB8" w:rsidP="00DB7AB8">
      <w:pPr>
        <w:pStyle w:val="Legenda"/>
        <w:rPr>
          <w:rFonts w:ascii="Arial" w:hAnsi="Arial" w:cs="Arial"/>
          <w:b/>
          <w:i w:val="0"/>
          <w:color w:val="auto"/>
          <w:sz w:val="22"/>
          <w:szCs w:val="22"/>
        </w:rPr>
      </w:pPr>
      <w:bookmarkStart w:id="48" w:name="_Toc148511399"/>
      <w:r w:rsidRPr="00DB7AB8">
        <w:rPr>
          <w:rFonts w:ascii="Arial" w:hAnsi="Arial" w:cs="Arial"/>
          <w:b/>
          <w:i w:val="0"/>
          <w:color w:val="auto"/>
        </w:rPr>
        <w:t xml:space="preserve">Tabela </w:t>
      </w:r>
      <w:r w:rsidRPr="00DB7AB8">
        <w:rPr>
          <w:rFonts w:ascii="Arial" w:hAnsi="Arial" w:cs="Arial"/>
          <w:b/>
          <w:i w:val="0"/>
          <w:color w:val="auto"/>
        </w:rPr>
        <w:fldChar w:fldCharType="begin"/>
      </w:r>
      <w:r w:rsidRPr="00DB7AB8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DB7AB8">
        <w:rPr>
          <w:rFonts w:ascii="Arial" w:hAnsi="Arial" w:cs="Arial"/>
          <w:b/>
          <w:i w:val="0"/>
          <w:color w:val="auto"/>
        </w:rPr>
        <w:fldChar w:fldCharType="separate"/>
      </w:r>
      <w:r w:rsidR="0058432A">
        <w:rPr>
          <w:rFonts w:ascii="Arial" w:hAnsi="Arial" w:cs="Arial"/>
          <w:b/>
          <w:i w:val="0"/>
          <w:noProof/>
          <w:color w:val="auto"/>
        </w:rPr>
        <w:t>22</w:t>
      </w:r>
      <w:r w:rsidRPr="00DB7AB8">
        <w:rPr>
          <w:rFonts w:ascii="Arial" w:hAnsi="Arial" w:cs="Arial"/>
          <w:b/>
          <w:i w:val="0"/>
          <w:color w:val="auto"/>
        </w:rPr>
        <w:fldChar w:fldCharType="end"/>
      </w:r>
      <w:r w:rsidRPr="00DB7AB8">
        <w:rPr>
          <w:rFonts w:ascii="Arial" w:hAnsi="Arial" w:cs="Arial"/>
          <w:b/>
          <w:i w:val="0"/>
          <w:color w:val="auto"/>
        </w:rPr>
        <w:t>. Przestępstwa stwierdzone - przestępstwa narkotykowe</w:t>
      </w:r>
      <w:bookmarkEnd w:id="48"/>
    </w:p>
    <w:p w:rsidR="000A53CB" w:rsidRPr="009C277B" w:rsidRDefault="000A53CB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7AB8" w:rsidRDefault="00DB7AB8" w:rsidP="00DB7AB8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53CB" w:rsidRPr="009C277B">
        <w:rPr>
          <w:rFonts w:ascii="Arial" w:hAnsi="Arial" w:cs="Arial"/>
          <w:sz w:val="22"/>
          <w:szCs w:val="22"/>
        </w:rPr>
        <w:t xml:space="preserve">W pierwszym półroczu 2023 roku odnotowano wzrost ujawnionych przestępstw z ustawy o przeciwdziałaniu narkomanii w porównaniu do zeszłego roku. Wskaźnik </w:t>
      </w:r>
      <w:r w:rsidR="000A53CB" w:rsidRPr="009C277B">
        <w:rPr>
          <w:rFonts w:ascii="Arial" w:hAnsi="Arial" w:cs="Arial"/>
          <w:sz w:val="22"/>
          <w:szCs w:val="22"/>
        </w:rPr>
        <w:lastRenderedPageBreak/>
        <w:t>wykrywalności utrzymano na porównywalnym, wysokim poziomie w stosunku do poprzedniego analizowanego okresu.</w:t>
      </w:r>
    </w:p>
    <w:p w:rsidR="000A53CB" w:rsidRPr="009C277B" w:rsidRDefault="000A53CB" w:rsidP="00DB7AB8">
      <w:pPr>
        <w:pStyle w:val="Nagwek3"/>
      </w:pPr>
      <w:bookmarkStart w:id="49" w:name="_Toc148514068"/>
      <w:r w:rsidRPr="009C277B">
        <w:t>Przestępczość nieletnich</w:t>
      </w:r>
      <w:bookmarkEnd w:id="49"/>
    </w:p>
    <w:p w:rsidR="000A53CB" w:rsidRPr="009C277B" w:rsidRDefault="000A53CB" w:rsidP="009C277B">
      <w:pPr>
        <w:spacing w:line="276" w:lineRule="auto"/>
        <w:rPr>
          <w:rFonts w:ascii="Arial" w:hAnsi="Arial" w:cs="Arial"/>
          <w:sz w:val="22"/>
          <w:szCs w:val="22"/>
        </w:rPr>
      </w:pPr>
    </w:p>
    <w:p w:rsidR="000A53CB" w:rsidRPr="009C277B" w:rsidRDefault="000A53CB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      </w:t>
      </w:r>
      <w:r w:rsidR="00EF11CC">
        <w:rPr>
          <w:rFonts w:ascii="Arial" w:hAnsi="Arial" w:cs="Arial"/>
          <w:sz w:val="22"/>
          <w:szCs w:val="22"/>
        </w:rPr>
        <w:tab/>
      </w:r>
      <w:r w:rsidRPr="009C277B">
        <w:rPr>
          <w:rFonts w:ascii="Arial" w:hAnsi="Arial" w:cs="Arial"/>
          <w:sz w:val="22"/>
          <w:szCs w:val="22"/>
        </w:rPr>
        <w:t>W pierwszym półroczu 2023 roku na terenie działania Komendy Powiatowej Policji</w:t>
      </w:r>
      <w:r w:rsidR="00924183">
        <w:rPr>
          <w:rFonts w:ascii="Arial" w:hAnsi="Arial" w:cs="Arial"/>
          <w:sz w:val="22"/>
          <w:szCs w:val="22"/>
        </w:rPr>
        <w:t xml:space="preserve"> </w:t>
      </w:r>
      <w:r w:rsidRPr="009C277B">
        <w:rPr>
          <w:rFonts w:ascii="Arial" w:hAnsi="Arial" w:cs="Arial"/>
          <w:sz w:val="22"/>
          <w:szCs w:val="22"/>
        </w:rPr>
        <w:t>w</w:t>
      </w:r>
      <w:r w:rsidR="00924183">
        <w:rPr>
          <w:rFonts w:ascii="Arial" w:hAnsi="Arial" w:cs="Arial"/>
          <w:sz w:val="22"/>
          <w:szCs w:val="22"/>
        </w:rPr>
        <w:t> </w:t>
      </w:r>
      <w:r w:rsidRPr="009C277B">
        <w:rPr>
          <w:rFonts w:ascii="Arial" w:hAnsi="Arial" w:cs="Arial"/>
          <w:sz w:val="22"/>
          <w:szCs w:val="22"/>
        </w:rPr>
        <w:t>Ostrowcu Świętokrzyskim, w prowadzonych postępowaniach ustalono 5 nieletnich sprawców 4 czynów karalnych w 7 podstawowych kategoriach.</w:t>
      </w:r>
    </w:p>
    <w:p w:rsidR="000A53CB" w:rsidRPr="009C277B" w:rsidRDefault="000A53CB" w:rsidP="009C277B">
      <w:pPr>
        <w:tabs>
          <w:tab w:val="left" w:pos="0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35"/>
        <w:tblW w:w="91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2854"/>
        <w:gridCol w:w="3411"/>
      </w:tblGrid>
      <w:tr w:rsidR="00924183" w:rsidRPr="00924183" w:rsidTr="00924183">
        <w:trPr>
          <w:trHeight w:val="348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183" w:rsidRPr="00924183" w:rsidRDefault="00924183" w:rsidP="00924183">
            <w:pPr>
              <w:pStyle w:val="Tekstpodstawowy"/>
              <w:tabs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24183">
              <w:rPr>
                <w:rFonts w:ascii="Arial" w:hAnsi="Arial" w:cs="Arial"/>
                <w:b/>
                <w:sz w:val="18"/>
                <w:szCs w:val="22"/>
              </w:rPr>
              <w:t xml:space="preserve">Pierwsze półrocze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183" w:rsidRPr="00924183" w:rsidRDefault="00924183" w:rsidP="00924183">
            <w:pPr>
              <w:pStyle w:val="Tekstpodstawowy"/>
              <w:tabs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24183">
              <w:rPr>
                <w:rFonts w:ascii="Arial" w:hAnsi="Arial" w:cs="Arial"/>
                <w:b/>
                <w:sz w:val="18"/>
                <w:szCs w:val="22"/>
              </w:rPr>
              <w:t>ilość sprawców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183" w:rsidRPr="00924183" w:rsidRDefault="00924183" w:rsidP="00924183">
            <w:pPr>
              <w:pStyle w:val="Tekstpodstawowy"/>
              <w:tabs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24183">
              <w:rPr>
                <w:rFonts w:ascii="Arial" w:hAnsi="Arial" w:cs="Arial"/>
                <w:b/>
                <w:sz w:val="18"/>
                <w:szCs w:val="22"/>
              </w:rPr>
              <w:t>ilość czynów</w:t>
            </w:r>
          </w:p>
        </w:tc>
      </w:tr>
      <w:tr w:rsidR="00924183" w:rsidRPr="00924183" w:rsidTr="00924183">
        <w:trPr>
          <w:trHeight w:val="30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183" w:rsidRPr="00924183" w:rsidRDefault="00924183" w:rsidP="00924183">
            <w:pPr>
              <w:pStyle w:val="Tekstpodstawowy"/>
              <w:tabs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24183">
              <w:rPr>
                <w:rFonts w:ascii="Arial" w:hAnsi="Arial" w:cs="Arial"/>
                <w:b/>
                <w:sz w:val="18"/>
                <w:szCs w:val="22"/>
              </w:rPr>
              <w:t xml:space="preserve">2022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83" w:rsidRPr="00924183" w:rsidRDefault="00924183" w:rsidP="00924183">
            <w:pPr>
              <w:pStyle w:val="Tekstpodstawowy"/>
              <w:tabs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24183">
              <w:rPr>
                <w:rFonts w:ascii="Arial" w:hAnsi="Arial" w:cs="Arial"/>
                <w:sz w:val="18"/>
                <w:szCs w:val="22"/>
              </w:rPr>
              <w:t>17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183" w:rsidRPr="00924183" w:rsidRDefault="00924183" w:rsidP="00924183">
            <w:pPr>
              <w:pStyle w:val="Tekstpodstawowy"/>
              <w:tabs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24183">
              <w:rPr>
                <w:rFonts w:ascii="Arial" w:hAnsi="Arial" w:cs="Arial"/>
                <w:sz w:val="18"/>
                <w:szCs w:val="22"/>
              </w:rPr>
              <w:t>9</w:t>
            </w:r>
          </w:p>
        </w:tc>
      </w:tr>
      <w:tr w:rsidR="00924183" w:rsidRPr="00924183" w:rsidTr="00924183">
        <w:trPr>
          <w:trHeight w:val="30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183" w:rsidRPr="00924183" w:rsidRDefault="00924183" w:rsidP="00924183">
            <w:pPr>
              <w:pStyle w:val="Tekstpodstawowy"/>
              <w:tabs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24183">
              <w:rPr>
                <w:rFonts w:ascii="Arial" w:hAnsi="Arial" w:cs="Arial"/>
                <w:b/>
                <w:sz w:val="18"/>
                <w:szCs w:val="22"/>
              </w:rPr>
              <w:t>2023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83" w:rsidRPr="00924183" w:rsidRDefault="00924183" w:rsidP="00924183">
            <w:pPr>
              <w:pStyle w:val="Tekstpodstawowy"/>
              <w:tabs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24183">
              <w:rPr>
                <w:rFonts w:ascii="Arial" w:hAnsi="Arial" w:cs="Arial"/>
                <w:sz w:val="18"/>
                <w:szCs w:val="22"/>
              </w:rPr>
              <w:t>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183" w:rsidRPr="00924183" w:rsidRDefault="00924183" w:rsidP="00924183">
            <w:pPr>
              <w:pStyle w:val="Tekstpodstawowy"/>
              <w:keepNext/>
              <w:tabs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24183">
              <w:rPr>
                <w:rFonts w:ascii="Arial" w:hAnsi="Arial" w:cs="Arial"/>
                <w:sz w:val="18"/>
                <w:szCs w:val="22"/>
              </w:rPr>
              <w:t>4</w:t>
            </w:r>
          </w:p>
        </w:tc>
      </w:tr>
    </w:tbl>
    <w:p w:rsidR="00924183" w:rsidRPr="00924183" w:rsidRDefault="00924183" w:rsidP="00924183">
      <w:pPr>
        <w:pStyle w:val="Legenda"/>
        <w:framePr w:hSpace="141" w:wrap="around" w:vAnchor="text" w:hAnchor="page" w:x="1397" w:y="1285"/>
        <w:rPr>
          <w:rFonts w:ascii="Arial" w:hAnsi="Arial" w:cs="Arial"/>
          <w:b/>
          <w:i w:val="0"/>
          <w:color w:val="auto"/>
        </w:rPr>
      </w:pPr>
      <w:bookmarkStart w:id="50" w:name="_Toc148511400"/>
      <w:r w:rsidRPr="00924183">
        <w:rPr>
          <w:rFonts w:ascii="Arial" w:hAnsi="Arial" w:cs="Arial"/>
          <w:b/>
          <w:i w:val="0"/>
          <w:color w:val="auto"/>
        </w:rPr>
        <w:t xml:space="preserve">Tabela </w:t>
      </w:r>
      <w:r w:rsidRPr="00924183">
        <w:rPr>
          <w:rFonts w:ascii="Arial" w:hAnsi="Arial" w:cs="Arial"/>
          <w:b/>
          <w:i w:val="0"/>
          <w:color w:val="auto"/>
        </w:rPr>
        <w:fldChar w:fldCharType="begin"/>
      </w:r>
      <w:r w:rsidRPr="00924183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924183">
        <w:rPr>
          <w:rFonts w:ascii="Arial" w:hAnsi="Arial" w:cs="Arial"/>
          <w:b/>
          <w:i w:val="0"/>
          <w:color w:val="auto"/>
        </w:rPr>
        <w:fldChar w:fldCharType="separate"/>
      </w:r>
      <w:r w:rsidR="0058432A">
        <w:rPr>
          <w:rFonts w:ascii="Arial" w:hAnsi="Arial" w:cs="Arial"/>
          <w:b/>
          <w:i w:val="0"/>
          <w:noProof/>
          <w:color w:val="auto"/>
        </w:rPr>
        <w:t>23</w:t>
      </w:r>
      <w:r w:rsidRPr="00924183">
        <w:rPr>
          <w:rFonts w:ascii="Arial" w:hAnsi="Arial" w:cs="Arial"/>
          <w:b/>
          <w:i w:val="0"/>
          <w:color w:val="auto"/>
        </w:rPr>
        <w:fldChar w:fldCharType="end"/>
      </w:r>
      <w:r w:rsidRPr="00924183">
        <w:rPr>
          <w:rFonts w:ascii="Arial" w:hAnsi="Arial" w:cs="Arial"/>
          <w:b/>
          <w:i w:val="0"/>
          <w:color w:val="auto"/>
        </w:rPr>
        <w:t>. Przestępczość nieletnich</w:t>
      </w:r>
      <w:bookmarkEnd w:id="50"/>
    </w:p>
    <w:p w:rsidR="000A53CB" w:rsidRPr="009C277B" w:rsidRDefault="000A53CB" w:rsidP="009C277B">
      <w:pPr>
        <w:tabs>
          <w:tab w:val="left" w:pos="0"/>
        </w:tabs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A53CB" w:rsidRPr="009C277B" w:rsidRDefault="000A53CB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color w:val="CE181E"/>
          <w:sz w:val="22"/>
          <w:szCs w:val="22"/>
        </w:rPr>
      </w:pPr>
    </w:p>
    <w:tbl>
      <w:tblPr>
        <w:tblpPr w:leftFromText="141" w:rightFromText="141" w:vertAnchor="text" w:horzAnchor="margin" w:tblpY="-30"/>
        <w:tblW w:w="90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0"/>
        <w:gridCol w:w="1367"/>
        <w:gridCol w:w="1920"/>
      </w:tblGrid>
      <w:tr w:rsidR="00924183" w:rsidRPr="00924183" w:rsidTr="00924183">
        <w:trPr>
          <w:trHeight w:val="411"/>
        </w:trPr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83" w:rsidRPr="00924183" w:rsidRDefault="00924183" w:rsidP="0092418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4183">
              <w:rPr>
                <w:rFonts w:ascii="Arial" w:hAnsi="Arial" w:cs="Arial"/>
                <w:b/>
                <w:sz w:val="18"/>
                <w:szCs w:val="18"/>
              </w:rPr>
              <w:t xml:space="preserve">Pierwsze półrocze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83" w:rsidRPr="00924183" w:rsidRDefault="00924183" w:rsidP="0092418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183"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183" w:rsidRPr="00924183" w:rsidRDefault="00924183" w:rsidP="0092418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183">
              <w:rPr>
                <w:rFonts w:ascii="Arial" w:hAnsi="Arial" w:cs="Arial"/>
                <w:b/>
                <w:sz w:val="18"/>
                <w:szCs w:val="18"/>
              </w:rPr>
              <w:t xml:space="preserve">2023 </w:t>
            </w:r>
          </w:p>
        </w:tc>
      </w:tr>
      <w:tr w:rsidR="00924183" w:rsidRPr="00924183" w:rsidTr="00924183">
        <w:trPr>
          <w:trHeight w:val="123"/>
        </w:trPr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83" w:rsidRPr="00924183" w:rsidRDefault="00924183" w:rsidP="0092418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4183">
              <w:rPr>
                <w:rFonts w:ascii="Arial" w:hAnsi="Arial" w:cs="Arial"/>
                <w:b/>
                <w:sz w:val="18"/>
                <w:szCs w:val="18"/>
              </w:rPr>
              <w:t xml:space="preserve">Procentowy udział czynów karalnych do wszystkich przestępstw (7 kategorii)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83" w:rsidRPr="00924183" w:rsidRDefault="00924183" w:rsidP="0092418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183">
              <w:rPr>
                <w:rFonts w:ascii="Arial" w:hAnsi="Arial" w:cs="Arial"/>
                <w:sz w:val="18"/>
                <w:szCs w:val="18"/>
              </w:rPr>
              <w:t>3,54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183" w:rsidRPr="00924183" w:rsidRDefault="00924183" w:rsidP="0092418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183">
              <w:rPr>
                <w:rFonts w:ascii="Arial" w:hAnsi="Arial" w:cs="Arial"/>
                <w:sz w:val="18"/>
                <w:szCs w:val="18"/>
              </w:rPr>
              <w:t>1,79</w:t>
            </w:r>
          </w:p>
        </w:tc>
      </w:tr>
      <w:tr w:rsidR="00924183" w:rsidRPr="00924183" w:rsidTr="00924183">
        <w:trPr>
          <w:trHeight w:val="123"/>
        </w:trPr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83" w:rsidRPr="00924183" w:rsidRDefault="00924183" w:rsidP="0092418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4183">
              <w:rPr>
                <w:rFonts w:ascii="Arial" w:hAnsi="Arial" w:cs="Arial"/>
                <w:b/>
                <w:sz w:val="18"/>
                <w:szCs w:val="18"/>
              </w:rPr>
              <w:t>Procentowy udział nieletnich do wszystkich podejrzanych (7 kategorii)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183" w:rsidRPr="00924183" w:rsidRDefault="00924183" w:rsidP="0092418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183">
              <w:rPr>
                <w:rFonts w:ascii="Arial" w:hAnsi="Arial" w:cs="Arial"/>
                <w:sz w:val="18"/>
                <w:szCs w:val="18"/>
              </w:rPr>
              <w:t>20,23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183" w:rsidRPr="00924183" w:rsidRDefault="00924183" w:rsidP="00924183">
            <w:pPr>
              <w:keepNext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183">
              <w:rPr>
                <w:rFonts w:ascii="Arial" w:hAnsi="Arial" w:cs="Arial"/>
                <w:sz w:val="18"/>
                <w:szCs w:val="18"/>
              </w:rPr>
              <w:t>4,95</w:t>
            </w:r>
          </w:p>
        </w:tc>
      </w:tr>
    </w:tbl>
    <w:p w:rsidR="00924183" w:rsidRPr="00924183" w:rsidRDefault="00924183" w:rsidP="00924183">
      <w:pPr>
        <w:pStyle w:val="Legenda"/>
        <w:framePr w:hSpace="141" w:wrap="around" w:vAnchor="text" w:hAnchor="margin" w:y="1399"/>
        <w:rPr>
          <w:rFonts w:ascii="Arial" w:hAnsi="Arial" w:cs="Arial"/>
          <w:b/>
          <w:i w:val="0"/>
          <w:color w:val="auto"/>
        </w:rPr>
      </w:pPr>
      <w:bookmarkStart w:id="51" w:name="_Toc148511401"/>
      <w:r w:rsidRPr="00924183">
        <w:rPr>
          <w:rFonts w:ascii="Arial" w:hAnsi="Arial" w:cs="Arial"/>
          <w:b/>
          <w:i w:val="0"/>
          <w:color w:val="auto"/>
        </w:rPr>
        <w:t xml:space="preserve">Tabela </w:t>
      </w:r>
      <w:r w:rsidRPr="00924183">
        <w:rPr>
          <w:rFonts w:ascii="Arial" w:hAnsi="Arial" w:cs="Arial"/>
          <w:b/>
          <w:i w:val="0"/>
          <w:color w:val="auto"/>
        </w:rPr>
        <w:fldChar w:fldCharType="begin"/>
      </w:r>
      <w:r w:rsidRPr="00924183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924183">
        <w:rPr>
          <w:rFonts w:ascii="Arial" w:hAnsi="Arial" w:cs="Arial"/>
          <w:b/>
          <w:i w:val="0"/>
          <w:color w:val="auto"/>
        </w:rPr>
        <w:fldChar w:fldCharType="separate"/>
      </w:r>
      <w:r w:rsidR="0058432A">
        <w:rPr>
          <w:rFonts w:ascii="Arial" w:hAnsi="Arial" w:cs="Arial"/>
          <w:b/>
          <w:i w:val="0"/>
          <w:noProof/>
          <w:color w:val="auto"/>
        </w:rPr>
        <w:t>24</w:t>
      </w:r>
      <w:r w:rsidRPr="00924183">
        <w:rPr>
          <w:rFonts w:ascii="Arial" w:hAnsi="Arial" w:cs="Arial"/>
          <w:b/>
          <w:i w:val="0"/>
          <w:color w:val="auto"/>
        </w:rPr>
        <w:fldChar w:fldCharType="end"/>
      </w:r>
      <w:r w:rsidRPr="00924183">
        <w:rPr>
          <w:rFonts w:ascii="Arial" w:hAnsi="Arial" w:cs="Arial"/>
          <w:b/>
          <w:i w:val="0"/>
          <w:color w:val="auto"/>
        </w:rPr>
        <w:t>. Procentowy udział przestępczości nieletnich w 7 podstawowych kategoriach w pierwszym półroczu 2023 roku</w:t>
      </w:r>
      <w:bookmarkEnd w:id="51"/>
    </w:p>
    <w:p w:rsidR="000A53CB" w:rsidRPr="009C277B" w:rsidRDefault="000A53CB" w:rsidP="009C277B">
      <w:pPr>
        <w:pStyle w:val="Tekstpodstawowy22"/>
        <w:tabs>
          <w:tab w:val="left" w:pos="0"/>
        </w:tabs>
        <w:spacing w:line="276" w:lineRule="auto"/>
        <w:rPr>
          <w:rFonts w:ascii="Arial" w:hAnsi="Arial" w:cs="Arial"/>
          <w:b/>
          <w:bCs/>
          <w:i w:val="0"/>
          <w:iCs w:val="0"/>
          <w:color w:val="CE181E"/>
          <w:sz w:val="22"/>
          <w:szCs w:val="22"/>
        </w:rPr>
      </w:pPr>
    </w:p>
    <w:p w:rsidR="000E015C" w:rsidRPr="00B42F6E" w:rsidRDefault="000E015C" w:rsidP="000E015C">
      <w:pPr>
        <w:pStyle w:val="Legenda"/>
        <w:framePr w:hSpace="141" w:wrap="around" w:vAnchor="text" w:hAnchor="page" w:x="1386" w:y="2152"/>
        <w:rPr>
          <w:rFonts w:ascii="Arial" w:hAnsi="Arial" w:cs="Arial"/>
          <w:b/>
          <w:i w:val="0"/>
          <w:color w:val="auto"/>
        </w:rPr>
      </w:pPr>
      <w:bookmarkStart w:id="52" w:name="_Toc148511402"/>
      <w:r w:rsidRPr="00B42F6E">
        <w:rPr>
          <w:rFonts w:ascii="Arial" w:hAnsi="Arial" w:cs="Arial"/>
          <w:b/>
          <w:i w:val="0"/>
          <w:color w:val="auto"/>
        </w:rPr>
        <w:t xml:space="preserve">Tabela </w:t>
      </w:r>
      <w:r w:rsidRPr="00B42F6E">
        <w:rPr>
          <w:rFonts w:ascii="Arial" w:hAnsi="Arial" w:cs="Arial"/>
          <w:b/>
          <w:i w:val="0"/>
          <w:color w:val="auto"/>
        </w:rPr>
        <w:fldChar w:fldCharType="begin"/>
      </w:r>
      <w:r w:rsidRPr="00B42F6E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B42F6E">
        <w:rPr>
          <w:rFonts w:ascii="Arial" w:hAnsi="Arial" w:cs="Arial"/>
          <w:b/>
          <w:i w:val="0"/>
          <w:color w:val="auto"/>
        </w:rPr>
        <w:fldChar w:fldCharType="separate"/>
      </w:r>
      <w:r>
        <w:rPr>
          <w:rFonts w:ascii="Arial" w:hAnsi="Arial" w:cs="Arial"/>
          <w:b/>
          <w:i w:val="0"/>
          <w:noProof/>
          <w:color w:val="auto"/>
        </w:rPr>
        <w:t>25</w:t>
      </w:r>
      <w:r w:rsidRPr="00B42F6E">
        <w:rPr>
          <w:rFonts w:ascii="Arial" w:hAnsi="Arial" w:cs="Arial"/>
          <w:b/>
          <w:i w:val="0"/>
          <w:color w:val="auto"/>
        </w:rPr>
        <w:fldChar w:fldCharType="end"/>
      </w:r>
      <w:r w:rsidRPr="00B42F6E">
        <w:rPr>
          <w:rFonts w:ascii="Arial" w:hAnsi="Arial" w:cs="Arial"/>
          <w:b/>
          <w:i w:val="0"/>
          <w:color w:val="auto"/>
        </w:rPr>
        <w:t>. Procentowy udział przestępczości nieletnich w poszczególnych kategoriach za pierwsze półrocze 2023 roku</w:t>
      </w:r>
      <w:bookmarkEnd w:id="52"/>
    </w:p>
    <w:p w:rsidR="000A53CB" w:rsidRPr="009C277B" w:rsidRDefault="00EF11CC" w:rsidP="009C277B">
      <w:pPr>
        <w:pStyle w:val="Tekstpodstawowy22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ab/>
      </w:r>
      <w:r w:rsidR="000A53CB" w:rsidRPr="009C277B">
        <w:rPr>
          <w:rFonts w:ascii="Arial" w:hAnsi="Arial" w:cs="Arial"/>
          <w:i w:val="0"/>
          <w:iCs w:val="0"/>
          <w:sz w:val="22"/>
          <w:szCs w:val="22"/>
        </w:rPr>
        <w:t>Co 56 czyn o charakterze przestępstwa w 7 podstawowych kategoriach popełniony został przez osoby nieletnie. Blisko co 20 sprawca czynu o charakterze przestępstwa we wskazanych, najbardziej dokuczliwych społecznie czynów to nieletni.</w:t>
      </w:r>
    </w:p>
    <w:p w:rsidR="000A53CB" w:rsidRPr="009C277B" w:rsidRDefault="000A53CB" w:rsidP="009C277B">
      <w:pPr>
        <w:pStyle w:val="Tekstpodstawowy22"/>
        <w:tabs>
          <w:tab w:val="left" w:pos="0"/>
        </w:tabs>
        <w:spacing w:line="276" w:lineRule="auto"/>
        <w:rPr>
          <w:rFonts w:ascii="Arial" w:hAnsi="Arial" w:cs="Arial"/>
          <w:i w:val="0"/>
          <w:iCs w:val="0"/>
          <w:sz w:val="22"/>
          <w:szCs w:val="22"/>
        </w:rPr>
      </w:pPr>
    </w:p>
    <w:tbl>
      <w:tblPr>
        <w:tblpPr w:leftFromText="141" w:rightFromText="141" w:vertAnchor="text" w:horzAnchor="margin" w:tblpY="-7"/>
        <w:tblW w:w="9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1165"/>
        <w:gridCol w:w="1166"/>
        <w:gridCol w:w="1415"/>
        <w:gridCol w:w="918"/>
        <w:gridCol w:w="1350"/>
        <w:gridCol w:w="1376"/>
      </w:tblGrid>
      <w:tr w:rsidR="00742065" w:rsidRPr="00EF11CC" w:rsidTr="00980541">
        <w:trPr>
          <w:trHeight w:val="291"/>
        </w:trPr>
        <w:tc>
          <w:tcPr>
            <w:tcW w:w="1778" w:type="dxa"/>
            <w:shd w:val="clear" w:color="auto" w:fill="auto"/>
            <w:vAlign w:val="center"/>
          </w:tcPr>
          <w:p w:rsidR="00EF11CC" w:rsidRPr="00EF11CC" w:rsidRDefault="00EF11CC" w:rsidP="00EF11CC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</w:p>
          <w:p w:rsidR="00EF11CC" w:rsidRPr="00EF11CC" w:rsidRDefault="00EF11CC" w:rsidP="00EF11CC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EF11CC" w:rsidRPr="00EF11CC" w:rsidRDefault="00EF11CC" w:rsidP="00EF11C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F11CC">
              <w:rPr>
                <w:rFonts w:ascii="Arial" w:hAnsi="Arial" w:cs="Arial"/>
                <w:b/>
                <w:color w:val="000000"/>
                <w:sz w:val="18"/>
                <w:szCs w:val="22"/>
              </w:rPr>
              <w:t>kradzież mienia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F11CC" w:rsidRPr="00EF11CC" w:rsidRDefault="00EF11CC" w:rsidP="00EF11C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F11CC">
              <w:rPr>
                <w:rFonts w:ascii="Arial" w:hAnsi="Arial" w:cs="Arial"/>
                <w:b/>
                <w:color w:val="000000"/>
                <w:sz w:val="18"/>
                <w:szCs w:val="22"/>
              </w:rPr>
              <w:t>kradzież z włamaniem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11CC" w:rsidRPr="00EF11CC" w:rsidRDefault="00EF11CC" w:rsidP="00EF11C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F11CC">
              <w:rPr>
                <w:rFonts w:ascii="Arial" w:hAnsi="Arial" w:cs="Arial"/>
                <w:b/>
                <w:color w:val="000000"/>
                <w:sz w:val="18"/>
                <w:szCs w:val="22"/>
              </w:rPr>
              <w:t>przestępstwa rozbójnicze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EF11CC" w:rsidRPr="00EF11CC" w:rsidRDefault="00EF11CC" w:rsidP="00EF11C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F11CC">
              <w:rPr>
                <w:rFonts w:ascii="Arial" w:hAnsi="Arial" w:cs="Arial"/>
                <w:b/>
                <w:color w:val="000000"/>
                <w:sz w:val="18"/>
                <w:szCs w:val="22"/>
              </w:rPr>
              <w:t>bójki i pobicia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F11CC" w:rsidRPr="00EF11CC" w:rsidRDefault="00EF11CC" w:rsidP="00EF11C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F11CC">
              <w:rPr>
                <w:rFonts w:ascii="Arial" w:hAnsi="Arial" w:cs="Arial"/>
                <w:b/>
                <w:color w:val="000000"/>
                <w:sz w:val="18"/>
                <w:szCs w:val="22"/>
              </w:rPr>
              <w:t>uszkodzenie mienia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EF11CC" w:rsidRPr="00EF11CC" w:rsidRDefault="00EF11CC" w:rsidP="00EF11C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F11CC">
              <w:rPr>
                <w:rFonts w:ascii="Arial" w:hAnsi="Arial" w:cs="Arial"/>
                <w:b/>
                <w:color w:val="000000"/>
                <w:sz w:val="18"/>
                <w:szCs w:val="22"/>
              </w:rPr>
              <w:t>uszczerbek na zdrowiu</w:t>
            </w:r>
          </w:p>
        </w:tc>
      </w:tr>
      <w:tr w:rsidR="00742065" w:rsidRPr="00EF11CC" w:rsidTr="00980541">
        <w:trPr>
          <w:trHeight w:val="398"/>
        </w:trPr>
        <w:tc>
          <w:tcPr>
            <w:tcW w:w="1778" w:type="dxa"/>
            <w:shd w:val="clear" w:color="auto" w:fill="auto"/>
            <w:vAlign w:val="center"/>
          </w:tcPr>
          <w:p w:rsidR="00EF11CC" w:rsidRPr="00EF11CC" w:rsidRDefault="00EF11CC" w:rsidP="00EF11C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F11CC">
              <w:rPr>
                <w:rFonts w:ascii="Arial" w:hAnsi="Arial" w:cs="Arial"/>
                <w:b/>
                <w:color w:val="000000"/>
                <w:sz w:val="18"/>
                <w:szCs w:val="22"/>
              </w:rPr>
              <w:t>Procent czynów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F11CC" w:rsidRPr="00EF11CC" w:rsidRDefault="00EF11CC" w:rsidP="00EF11C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F11CC"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F11CC" w:rsidRPr="00EF11CC" w:rsidRDefault="00EF11CC" w:rsidP="00EF11C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F11CC"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F11CC" w:rsidRPr="00EF11CC" w:rsidRDefault="00EF11CC" w:rsidP="00EF11C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F11CC"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EF11CC" w:rsidRPr="00EF11CC" w:rsidRDefault="00EF11CC" w:rsidP="00EF11C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F11CC">
              <w:rPr>
                <w:rFonts w:ascii="Arial" w:hAnsi="Arial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F11CC" w:rsidRPr="00EF11CC" w:rsidRDefault="00EF11CC" w:rsidP="00EF11C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F11CC">
              <w:rPr>
                <w:rFonts w:ascii="Arial" w:hAnsi="Arial" w:cs="Arial"/>
                <w:color w:val="000000"/>
                <w:sz w:val="18"/>
                <w:szCs w:val="22"/>
              </w:rPr>
              <w:t>4,3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EF11CC" w:rsidRPr="00EF11CC" w:rsidRDefault="00EF11CC" w:rsidP="00EF11CC">
            <w:pPr>
              <w:keepNext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F11CC">
              <w:rPr>
                <w:rFonts w:ascii="Arial" w:hAnsi="Arial" w:cs="Arial"/>
                <w:color w:val="000000"/>
                <w:sz w:val="18"/>
                <w:szCs w:val="22"/>
              </w:rPr>
              <w:t>27,2</w:t>
            </w:r>
          </w:p>
        </w:tc>
      </w:tr>
    </w:tbl>
    <w:p w:rsidR="000A53CB" w:rsidRPr="009C277B" w:rsidRDefault="000A53CB" w:rsidP="009C277B">
      <w:pPr>
        <w:pStyle w:val="Tekstpodstawowy22"/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i w:val="0"/>
          <w:iCs w:val="0"/>
          <w:color w:val="000000"/>
          <w:sz w:val="22"/>
          <w:szCs w:val="22"/>
        </w:rPr>
        <w:t>Razem w 7 kategoriach – 1,8 %</w:t>
      </w:r>
    </w:p>
    <w:p w:rsidR="000A53CB" w:rsidRPr="009C277B" w:rsidRDefault="000A53CB" w:rsidP="009C277B">
      <w:pPr>
        <w:pStyle w:val="Tekstpodstawowy22"/>
        <w:tabs>
          <w:tab w:val="left" w:pos="0"/>
        </w:tabs>
        <w:spacing w:line="276" w:lineRule="auto"/>
        <w:jc w:val="center"/>
        <w:rPr>
          <w:rFonts w:ascii="Arial" w:hAnsi="Arial" w:cs="Arial"/>
          <w:b/>
          <w:i w:val="0"/>
          <w:sz w:val="22"/>
          <w:szCs w:val="22"/>
        </w:rPr>
      </w:pPr>
    </w:p>
    <w:p w:rsidR="000A53CB" w:rsidRPr="009C277B" w:rsidRDefault="000A53CB" w:rsidP="00280374">
      <w:pPr>
        <w:pStyle w:val="Nagwek3"/>
      </w:pPr>
      <w:bookmarkStart w:id="53" w:name="_Toc148514069"/>
      <w:r w:rsidRPr="009C277B">
        <w:t>Bezpieczeństwo w ruchu drogowym na terenie Ostrowca Świętokrzyskiego</w:t>
      </w:r>
      <w:bookmarkEnd w:id="53"/>
      <w:r w:rsidRPr="009C277B">
        <w:t xml:space="preserve">  </w:t>
      </w:r>
    </w:p>
    <w:p w:rsidR="000A53CB" w:rsidRPr="009C277B" w:rsidRDefault="000A53CB" w:rsidP="009C277B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2108"/>
        <w:gridCol w:w="3770"/>
      </w:tblGrid>
      <w:tr w:rsidR="000A53CB" w:rsidRPr="00E568F7" w:rsidTr="00E568F7">
        <w:trPr>
          <w:cantSplit/>
          <w:trHeight w:hRule="exact" w:val="391"/>
        </w:trPr>
        <w:tc>
          <w:tcPr>
            <w:tcW w:w="3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B" w:rsidRPr="00E568F7" w:rsidRDefault="000A53CB" w:rsidP="003763ED">
            <w:pPr>
              <w:pStyle w:val="Nagwek3"/>
              <w:numPr>
                <w:ilvl w:val="2"/>
                <w:numId w:val="1"/>
              </w:numPr>
              <w:rPr>
                <w:rFonts w:cs="Arial"/>
                <w:sz w:val="18"/>
                <w:szCs w:val="22"/>
              </w:rPr>
            </w:pPr>
            <w:bookmarkStart w:id="54" w:name="_Toc148439666"/>
            <w:bookmarkStart w:id="55" w:name="_Toc148514070"/>
            <w:r w:rsidRPr="00E568F7">
              <w:rPr>
                <w:sz w:val="18"/>
              </w:rPr>
              <w:t>Bezpieczeństwo w ruchu drogowym</w:t>
            </w:r>
            <w:r w:rsidR="003763ED" w:rsidRPr="00E568F7">
              <w:rPr>
                <w:sz w:val="18"/>
                <w:lang w:val="pl-PL"/>
              </w:rPr>
              <w:t xml:space="preserve"> </w:t>
            </w:r>
            <w:r w:rsidRPr="00E568F7">
              <w:rPr>
                <w:rFonts w:cs="Arial"/>
                <w:sz w:val="18"/>
                <w:szCs w:val="22"/>
              </w:rPr>
              <w:t>Wyszczególnienie</w:t>
            </w:r>
            <w:bookmarkEnd w:id="54"/>
            <w:bookmarkEnd w:id="55"/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B" w:rsidRPr="00E568F7" w:rsidRDefault="000A53CB" w:rsidP="00E568F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568F7">
              <w:rPr>
                <w:rFonts w:ascii="Arial" w:hAnsi="Arial" w:cs="Arial"/>
                <w:sz w:val="18"/>
                <w:szCs w:val="22"/>
              </w:rPr>
              <w:t>Liczba zdarzeń (pierwsze półrocze)</w:t>
            </w:r>
          </w:p>
        </w:tc>
      </w:tr>
      <w:tr w:rsidR="000A53CB" w:rsidRPr="00E568F7" w:rsidTr="002A4B8F">
        <w:trPr>
          <w:cantSplit/>
          <w:trHeight w:val="425"/>
        </w:trPr>
        <w:tc>
          <w:tcPr>
            <w:tcW w:w="3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B" w:rsidRPr="00E568F7" w:rsidRDefault="000A53CB" w:rsidP="009C277B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B" w:rsidRPr="00E568F7" w:rsidRDefault="000A53CB" w:rsidP="00E568F7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568F7">
              <w:rPr>
                <w:rFonts w:ascii="Arial" w:hAnsi="Arial" w:cs="Arial"/>
                <w:b/>
                <w:sz w:val="18"/>
                <w:szCs w:val="22"/>
              </w:rPr>
              <w:t>2022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B" w:rsidRPr="00E568F7" w:rsidRDefault="000A53CB" w:rsidP="00E568F7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568F7">
              <w:rPr>
                <w:rFonts w:ascii="Arial" w:hAnsi="Arial" w:cs="Arial"/>
                <w:b/>
                <w:sz w:val="18"/>
                <w:szCs w:val="22"/>
              </w:rPr>
              <w:t>2023</w:t>
            </w:r>
          </w:p>
        </w:tc>
      </w:tr>
      <w:tr w:rsidR="000A53CB" w:rsidRPr="00E568F7" w:rsidTr="003763ED">
        <w:trPr>
          <w:trHeight w:val="196"/>
        </w:trPr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B" w:rsidRPr="00E568F7" w:rsidRDefault="000A53CB" w:rsidP="009C277B">
            <w:pPr>
              <w:tabs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E568F7">
              <w:rPr>
                <w:rFonts w:ascii="Arial" w:hAnsi="Arial" w:cs="Arial"/>
                <w:sz w:val="18"/>
                <w:szCs w:val="22"/>
              </w:rPr>
              <w:t>Wypadki drogowe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B" w:rsidRPr="00E568F7" w:rsidRDefault="000A53CB" w:rsidP="009C277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568F7">
              <w:rPr>
                <w:rFonts w:ascii="Arial" w:hAnsi="Arial" w:cs="Arial"/>
                <w:sz w:val="18"/>
                <w:szCs w:val="22"/>
              </w:rPr>
              <w:t>13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3CB" w:rsidRPr="00E568F7" w:rsidRDefault="000A53CB" w:rsidP="009C277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568F7">
              <w:rPr>
                <w:rFonts w:ascii="Arial" w:hAnsi="Arial" w:cs="Arial"/>
                <w:sz w:val="18"/>
                <w:szCs w:val="22"/>
              </w:rPr>
              <w:t>14</w:t>
            </w:r>
          </w:p>
        </w:tc>
      </w:tr>
      <w:tr w:rsidR="000A53CB" w:rsidRPr="00E568F7" w:rsidTr="003763ED">
        <w:trPr>
          <w:trHeight w:val="193"/>
        </w:trPr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B" w:rsidRPr="00E568F7" w:rsidRDefault="000A53CB" w:rsidP="009C277B">
            <w:pPr>
              <w:tabs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E568F7">
              <w:rPr>
                <w:rFonts w:ascii="Arial" w:hAnsi="Arial" w:cs="Arial"/>
                <w:sz w:val="18"/>
                <w:szCs w:val="22"/>
              </w:rPr>
              <w:t>Kolizje drogowe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B" w:rsidRPr="00E568F7" w:rsidRDefault="000A53CB" w:rsidP="009C277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568F7">
              <w:rPr>
                <w:rFonts w:ascii="Arial" w:hAnsi="Arial" w:cs="Arial"/>
                <w:sz w:val="18"/>
                <w:szCs w:val="22"/>
              </w:rPr>
              <w:t>394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3CB" w:rsidRPr="00E568F7" w:rsidRDefault="000A53CB" w:rsidP="009C277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568F7">
              <w:rPr>
                <w:rFonts w:ascii="Arial" w:hAnsi="Arial" w:cs="Arial"/>
                <w:sz w:val="18"/>
                <w:szCs w:val="22"/>
              </w:rPr>
              <w:t>435</w:t>
            </w:r>
          </w:p>
        </w:tc>
      </w:tr>
      <w:tr w:rsidR="000A53CB" w:rsidRPr="00E568F7" w:rsidTr="003763ED">
        <w:trPr>
          <w:trHeight w:val="193"/>
        </w:trPr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B" w:rsidRPr="00E568F7" w:rsidRDefault="000A53CB" w:rsidP="009C277B">
            <w:pPr>
              <w:tabs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E568F7">
              <w:rPr>
                <w:rFonts w:ascii="Arial" w:hAnsi="Arial" w:cs="Arial"/>
                <w:sz w:val="18"/>
                <w:szCs w:val="22"/>
              </w:rPr>
              <w:t>Zabici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B" w:rsidRPr="00E568F7" w:rsidRDefault="000A53CB" w:rsidP="009C277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568F7">
              <w:rPr>
                <w:rFonts w:ascii="Arial" w:hAnsi="Arial" w:cs="Arial"/>
                <w:sz w:val="18"/>
                <w:szCs w:val="22"/>
              </w:rPr>
              <w:t>2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3CB" w:rsidRPr="00E568F7" w:rsidRDefault="000A53CB" w:rsidP="009C277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568F7">
              <w:rPr>
                <w:rFonts w:ascii="Arial" w:hAnsi="Arial" w:cs="Arial"/>
                <w:sz w:val="18"/>
                <w:szCs w:val="22"/>
              </w:rPr>
              <w:t>7</w:t>
            </w:r>
          </w:p>
        </w:tc>
      </w:tr>
      <w:tr w:rsidR="000A53CB" w:rsidRPr="00E568F7" w:rsidTr="003763ED">
        <w:trPr>
          <w:trHeight w:val="193"/>
        </w:trPr>
        <w:tc>
          <w:tcPr>
            <w:tcW w:w="3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B" w:rsidRPr="00E568F7" w:rsidRDefault="000A53CB" w:rsidP="009C277B">
            <w:pPr>
              <w:tabs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E568F7">
              <w:rPr>
                <w:rFonts w:ascii="Arial" w:hAnsi="Arial" w:cs="Arial"/>
                <w:sz w:val="18"/>
                <w:szCs w:val="22"/>
              </w:rPr>
              <w:t>Ranni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B" w:rsidRPr="00E568F7" w:rsidRDefault="000A53CB" w:rsidP="009C277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568F7">
              <w:rPr>
                <w:rFonts w:ascii="Arial" w:hAnsi="Arial" w:cs="Arial"/>
                <w:sz w:val="18"/>
                <w:szCs w:val="22"/>
              </w:rPr>
              <w:t>14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3CB" w:rsidRPr="00E568F7" w:rsidRDefault="000A53CB" w:rsidP="00E568F7">
            <w:pPr>
              <w:keepNext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568F7">
              <w:rPr>
                <w:rFonts w:ascii="Arial" w:hAnsi="Arial" w:cs="Arial"/>
                <w:sz w:val="18"/>
                <w:szCs w:val="22"/>
              </w:rPr>
              <w:t>14</w:t>
            </w:r>
          </w:p>
        </w:tc>
      </w:tr>
    </w:tbl>
    <w:p w:rsidR="000A53CB" w:rsidRPr="00E568F7" w:rsidRDefault="00E568F7" w:rsidP="00E568F7">
      <w:pPr>
        <w:pStyle w:val="Legenda"/>
        <w:rPr>
          <w:rFonts w:ascii="Arial" w:hAnsi="Arial" w:cs="Arial"/>
          <w:b/>
          <w:i w:val="0"/>
          <w:iCs w:val="0"/>
          <w:color w:val="auto"/>
          <w:sz w:val="22"/>
          <w:szCs w:val="22"/>
        </w:rPr>
      </w:pPr>
      <w:bookmarkStart w:id="56" w:name="_Toc148511403"/>
      <w:r w:rsidRPr="00E568F7">
        <w:rPr>
          <w:rFonts w:ascii="Arial" w:hAnsi="Arial" w:cs="Arial"/>
          <w:b/>
          <w:i w:val="0"/>
          <w:color w:val="auto"/>
        </w:rPr>
        <w:t xml:space="preserve">Tabela </w:t>
      </w:r>
      <w:r w:rsidRPr="00E568F7">
        <w:rPr>
          <w:rFonts w:ascii="Arial" w:hAnsi="Arial" w:cs="Arial"/>
          <w:b/>
          <w:i w:val="0"/>
          <w:color w:val="auto"/>
        </w:rPr>
        <w:fldChar w:fldCharType="begin"/>
      </w:r>
      <w:r w:rsidRPr="00E568F7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E568F7">
        <w:rPr>
          <w:rFonts w:ascii="Arial" w:hAnsi="Arial" w:cs="Arial"/>
          <w:b/>
          <w:i w:val="0"/>
          <w:color w:val="auto"/>
        </w:rPr>
        <w:fldChar w:fldCharType="separate"/>
      </w:r>
      <w:r w:rsidR="0058432A">
        <w:rPr>
          <w:rFonts w:ascii="Arial" w:hAnsi="Arial" w:cs="Arial"/>
          <w:b/>
          <w:i w:val="0"/>
          <w:noProof/>
          <w:color w:val="auto"/>
        </w:rPr>
        <w:t>26</w:t>
      </w:r>
      <w:r w:rsidRPr="00E568F7">
        <w:rPr>
          <w:rFonts w:ascii="Arial" w:hAnsi="Arial" w:cs="Arial"/>
          <w:b/>
          <w:i w:val="0"/>
          <w:color w:val="auto"/>
        </w:rPr>
        <w:fldChar w:fldCharType="end"/>
      </w:r>
      <w:r w:rsidRPr="00E568F7">
        <w:rPr>
          <w:rFonts w:ascii="Arial" w:hAnsi="Arial" w:cs="Arial"/>
          <w:b/>
          <w:i w:val="0"/>
          <w:color w:val="auto"/>
        </w:rPr>
        <w:t>. Zestawienie liczbowe zdarzeń drogowych oraz ich ofiar</w:t>
      </w:r>
      <w:bookmarkEnd w:id="56"/>
    </w:p>
    <w:p w:rsidR="000A53CB" w:rsidRPr="009C277B" w:rsidRDefault="000A53CB" w:rsidP="009C277B">
      <w:pPr>
        <w:tabs>
          <w:tab w:val="left" w:pos="0"/>
        </w:tabs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tbl>
      <w:tblPr>
        <w:tblpPr w:leftFromText="141" w:rightFromText="141" w:vertAnchor="text" w:horzAnchor="margin" w:tblpY="57"/>
        <w:tblW w:w="9409" w:type="dxa"/>
        <w:tblLayout w:type="fixed"/>
        <w:tblLook w:val="0000" w:firstRow="0" w:lastRow="0" w:firstColumn="0" w:lastColumn="0" w:noHBand="0" w:noVBand="0"/>
      </w:tblPr>
      <w:tblGrid>
        <w:gridCol w:w="4652"/>
        <w:gridCol w:w="1954"/>
        <w:gridCol w:w="2803"/>
      </w:tblGrid>
      <w:tr w:rsidR="00E568F7" w:rsidRPr="005F4CE9" w:rsidTr="005F4CE9">
        <w:trPr>
          <w:trHeight w:val="559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8F7" w:rsidRPr="005F4CE9" w:rsidRDefault="00E568F7" w:rsidP="005F4CE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F4CE9">
              <w:rPr>
                <w:rFonts w:ascii="Arial" w:hAnsi="Arial" w:cs="Arial"/>
                <w:b/>
                <w:sz w:val="18"/>
                <w:szCs w:val="22"/>
              </w:rPr>
              <w:lastRenderedPageBreak/>
              <w:t>Pierwsze półrocze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8F7" w:rsidRPr="005F4CE9" w:rsidRDefault="00E568F7" w:rsidP="005F4CE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F4CE9">
              <w:rPr>
                <w:rFonts w:ascii="Arial" w:hAnsi="Arial" w:cs="Arial"/>
                <w:b/>
                <w:sz w:val="18"/>
                <w:szCs w:val="22"/>
              </w:rPr>
              <w:t>2022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8F7" w:rsidRPr="005F4CE9" w:rsidRDefault="00E568F7" w:rsidP="005F4CE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F4CE9">
              <w:rPr>
                <w:rFonts w:ascii="Arial" w:hAnsi="Arial" w:cs="Arial"/>
                <w:b/>
                <w:sz w:val="18"/>
                <w:szCs w:val="22"/>
              </w:rPr>
              <w:t>2023</w:t>
            </w:r>
          </w:p>
        </w:tc>
      </w:tr>
      <w:tr w:rsidR="00E568F7" w:rsidRPr="005F4CE9" w:rsidTr="00E568F7">
        <w:trPr>
          <w:trHeight w:val="289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8F7" w:rsidRPr="005F4CE9" w:rsidRDefault="00E568F7" w:rsidP="00E568F7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5F4CE9">
              <w:rPr>
                <w:rFonts w:ascii="Arial" w:hAnsi="Arial" w:cs="Arial"/>
                <w:b/>
                <w:sz w:val="18"/>
                <w:szCs w:val="22"/>
              </w:rPr>
              <w:t>kontrole drogowe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8F7" w:rsidRPr="005F4CE9" w:rsidRDefault="00E568F7" w:rsidP="00E568F7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F4CE9">
              <w:rPr>
                <w:rFonts w:ascii="Arial" w:hAnsi="Arial" w:cs="Arial"/>
                <w:sz w:val="18"/>
                <w:szCs w:val="22"/>
              </w:rPr>
              <w:t>11 297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8F7" w:rsidRPr="005F4CE9" w:rsidRDefault="00E568F7" w:rsidP="00E568F7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F4CE9">
              <w:rPr>
                <w:rFonts w:ascii="Arial" w:hAnsi="Arial" w:cs="Arial"/>
                <w:sz w:val="18"/>
                <w:szCs w:val="22"/>
              </w:rPr>
              <w:t>11 101</w:t>
            </w:r>
          </w:p>
        </w:tc>
      </w:tr>
      <w:tr w:rsidR="00E568F7" w:rsidRPr="005F4CE9" w:rsidTr="00E568F7">
        <w:trPr>
          <w:trHeight w:val="162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8F7" w:rsidRPr="005F4CE9" w:rsidRDefault="00E568F7" w:rsidP="00E568F7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5F4CE9">
              <w:rPr>
                <w:rFonts w:ascii="Arial" w:hAnsi="Arial" w:cs="Arial"/>
                <w:b/>
                <w:sz w:val="18"/>
                <w:szCs w:val="22"/>
              </w:rPr>
              <w:t>kontrole pieszych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8F7" w:rsidRPr="005F4CE9" w:rsidRDefault="00E568F7" w:rsidP="00E568F7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F4CE9">
              <w:rPr>
                <w:rFonts w:ascii="Arial" w:hAnsi="Arial" w:cs="Arial"/>
                <w:sz w:val="18"/>
                <w:szCs w:val="22"/>
              </w:rPr>
              <w:t>717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8F7" w:rsidRPr="005F4CE9" w:rsidRDefault="00E568F7" w:rsidP="00E568F7">
            <w:pPr>
              <w:keepNext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F4CE9">
              <w:rPr>
                <w:rFonts w:ascii="Arial" w:hAnsi="Arial" w:cs="Arial"/>
                <w:sz w:val="18"/>
                <w:szCs w:val="22"/>
              </w:rPr>
              <w:t>564</w:t>
            </w:r>
          </w:p>
        </w:tc>
      </w:tr>
    </w:tbl>
    <w:p w:rsidR="00E568F7" w:rsidRPr="00E568F7" w:rsidRDefault="00E568F7" w:rsidP="005F4CE9">
      <w:pPr>
        <w:pStyle w:val="Legenda"/>
        <w:framePr w:hSpace="141" w:wrap="around" w:vAnchor="text" w:hAnchor="page" w:x="1407" w:y="1258"/>
        <w:rPr>
          <w:rFonts w:ascii="Arial" w:hAnsi="Arial" w:cs="Arial"/>
          <w:b/>
          <w:i w:val="0"/>
          <w:color w:val="auto"/>
        </w:rPr>
      </w:pPr>
      <w:bookmarkStart w:id="57" w:name="_Toc148511404"/>
      <w:r w:rsidRPr="00E568F7">
        <w:rPr>
          <w:rFonts w:ascii="Arial" w:hAnsi="Arial" w:cs="Arial"/>
          <w:b/>
          <w:i w:val="0"/>
          <w:color w:val="auto"/>
        </w:rPr>
        <w:t xml:space="preserve">Tabela </w:t>
      </w:r>
      <w:r w:rsidRPr="00E568F7">
        <w:rPr>
          <w:rFonts w:ascii="Arial" w:hAnsi="Arial" w:cs="Arial"/>
          <w:b/>
          <w:i w:val="0"/>
          <w:color w:val="auto"/>
        </w:rPr>
        <w:fldChar w:fldCharType="begin"/>
      </w:r>
      <w:r w:rsidRPr="00E568F7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E568F7">
        <w:rPr>
          <w:rFonts w:ascii="Arial" w:hAnsi="Arial" w:cs="Arial"/>
          <w:b/>
          <w:i w:val="0"/>
          <w:color w:val="auto"/>
        </w:rPr>
        <w:fldChar w:fldCharType="separate"/>
      </w:r>
      <w:r w:rsidR="0058432A">
        <w:rPr>
          <w:rFonts w:ascii="Arial" w:hAnsi="Arial" w:cs="Arial"/>
          <w:b/>
          <w:i w:val="0"/>
          <w:noProof/>
          <w:color w:val="auto"/>
        </w:rPr>
        <w:t>27</w:t>
      </w:r>
      <w:r w:rsidRPr="00E568F7">
        <w:rPr>
          <w:rFonts w:ascii="Arial" w:hAnsi="Arial" w:cs="Arial"/>
          <w:b/>
          <w:i w:val="0"/>
          <w:color w:val="auto"/>
        </w:rPr>
        <w:fldChar w:fldCharType="end"/>
      </w:r>
      <w:r w:rsidRPr="00E568F7">
        <w:rPr>
          <w:rFonts w:ascii="Arial" w:hAnsi="Arial" w:cs="Arial"/>
          <w:b/>
          <w:i w:val="0"/>
          <w:color w:val="auto"/>
        </w:rPr>
        <w:t>. Ilość kontroli drogowych</w:t>
      </w:r>
      <w:bookmarkEnd w:id="57"/>
    </w:p>
    <w:p w:rsidR="005F4CE9" w:rsidRDefault="005F4CE9" w:rsidP="009C277B">
      <w:pPr>
        <w:tabs>
          <w:tab w:val="left" w:pos="0"/>
        </w:tabs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A53CB" w:rsidRPr="009C277B" w:rsidRDefault="000A53CB" w:rsidP="009C277B">
      <w:pPr>
        <w:tabs>
          <w:tab w:val="left" w:pos="0"/>
        </w:tabs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pPr w:leftFromText="141" w:rightFromText="141" w:vertAnchor="text" w:horzAnchor="margin" w:tblpY="84"/>
        <w:tblW w:w="9401" w:type="dxa"/>
        <w:tblLayout w:type="fixed"/>
        <w:tblLook w:val="0000" w:firstRow="0" w:lastRow="0" w:firstColumn="0" w:lastColumn="0" w:noHBand="0" w:noVBand="0"/>
      </w:tblPr>
      <w:tblGrid>
        <w:gridCol w:w="4687"/>
        <w:gridCol w:w="1936"/>
        <w:gridCol w:w="2778"/>
      </w:tblGrid>
      <w:tr w:rsidR="005F4CE9" w:rsidRPr="005F4CE9" w:rsidTr="002A4B8F">
        <w:trPr>
          <w:trHeight w:val="411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CE9" w:rsidRPr="005F4CE9" w:rsidRDefault="005F4CE9" w:rsidP="002A4B8F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F4CE9">
              <w:rPr>
                <w:rFonts w:ascii="Arial" w:hAnsi="Arial" w:cs="Arial"/>
                <w:b/>
                <w:bCs/>
                <w:sz w:val="18"/>
                <w:szCs w:val="22"/>
              </w:rPr>
              <w:t>Pierwsze półrocze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CE9" w:rsidRPr="005F4CE9" w:rsidRDefault="005F4CE9" w:rsidP="002A4B8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F4CE9">
              <w:rPr>
                <w:rFonts w:ascii="Arial" w:hAnsi="Arial" w:cs="Arial"/>
                <w:b/>
                <w:sz w:val="18"/>
                <w:szCs w:val="22"/>
              </w:rPr>
              <w:t>2022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9" w:rsidRPr="005F4CE9" w:rsidRDefault="005F4CE9" w:rsidP="002A4B8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F4CE9">
              <w:rPr>
                <w:rFonts w:ascii="Arial" w:hAnsi="Arial" w:cs="Arial"/>
                <w:b/>
                <w:sz w:val="18"/>
                <w:szCs w:val="22"/>
              </w:rPr>
              <w:t>2023</w:t>
            </w:r>
          </w:p>
        </w:tc>
      </w:tr>
      <w:tr w:rsidR="005F4CE9" w:rsidRPr="005F4CE9" w:rsidTr="002A4B8F">
        <w:trPr>
          <w:trHeight w:val="41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CE9" w:rsidRPr="005F4CE9" w:rsidRDefault="005F4CE9" w:rsidP="005F4CE9">
            <w:pPr>
              <w:tabs>
                <w:tab w:val="left" w:pos="0"/>
              </w:tabs>
              <w:rPr>
                <w:rFonts w:ascii="Arial" w:hAnsi="Arial" w:cs="Arial"/>
                <w:sz w:val="18"/>
                <w:szCs w:val="22"/>
              </w:rPr>
            </w:pPr>
            <w:r w:rsidRPr="005F4CE9">
              <w:rPr>
                <w:rFonts w:ascii="Arial" w:hAnsi="Arial" w:cs="Arial"/>
                <w:b/>
                <w:sz w:val="18"/>
                <w:szCs w:val="22"/>
              </w:rPr>
              <w:t>wypadki drogowe z udziałem pieszych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CE9" w:rsidRPr="005F4CE9" w:rsidRDefault="005F4CE9" w:rsidP="005F4CE9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F4CE9">
              <w:rPr>
                <w:rFonts w:ascii="Arial" w:hAnsi="Arial" w:cs="Arial"/>
                <w:sz w:val="18"/>
                <w:szCs w:val="22"/>
              </w:rPr>
              <w:t>11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9" w:rsidRPr="005F4CE9" w:rsidRDefault="005F4CE9" w:rsidP="005F4CE9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F4CE9">
              <w:rPr>
                <w:rFonts w:ascii="Arial" w:hAnsi="Arial" w:cs="Arial"/>
                <w:sz w:val="18"/>
                <w:szCs w:val="22"/>
              </w:rPr>
              <w:t>6</w:t>
            </w:r>
          </w:p>
        </w:tc>
      </w:tr>
      <w:tr w:rsidR="005F4CE9" w:rsidRPr="005F4CE9" w:rsidTr="005F4CE9">
        <w:trPr>
          <w:trHeight w:val="315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CE9" w:rsidRPr="005F4CE9" w:rsidRDefault="005F4CE9" w:rsidP="005F4CE9">
            <w:pPr>
              <w:tabs>
                <w:tab w:val="left" w:pos="0"/>
              </w:tabs>
              <w:rPr>
                <w:rFonts w:ascii="Arial" w:hAnsi="Arial" w:cs="Arial"/>
                <w:sz w:val="18"/>
                <w:szCs w:val="22"/>
              </w:rPr>
            </w:pPr>
            <w:r w:rsidRPr="005F4CE9">
              <w:rPr>
                <w:rFonts w:ascii="Arial" w:hAnsi="Arial" w:cs="Arial"/>
                <w:b/>
                <w:sz w:val="18"/>
                <w:szCs w:val="22"/>
              </w:rPr>
              <w:t>zginęło pieszych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CE9" w:rsidRPr="005F4CE9" w:rsidRDefault="005F4CE9" w:rsidP="005F4CE9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F4CE9">
              <w:rPr>
                <w:rFonts w:ascii="Arial" w:hAnsi="Arial" w:cs="Arial"/>
                <w:sz w:val="18"/>
                <w:szCs w:val="22"/>
              </w:rPr>
              <w:t>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E9" w:rsidRPr="005F4CE9" w:rsidRDefault="005F4CE9" w:rsidP="005F4CE9">
            <w:pPr>
              <w:keepNext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F4CE9">
              <w:rPr>
                <w:rFonts w:ascii="Arial" w:hAnsi="Arial" w:cs="Arial"/>
                <w:sz w:val="18"/>
                <w:szCs w:val="22"/>
              </w:rPr>
              <w:t>1</w:t>
            </w:r>
          </w:p>
        </w:tc>
      </w:tr>
    </w:tbl>
    <w:p w:rsidR="005F4CE9" w:rsidRPr="005F4CE9" w:rsidRDefault="005F4CE9" w:rsidP="002A4B8F">
      <w:pPr>
        <w:pStyle w:val="Legenda"/>
        <w:framePr w:hSpace="141" w:wrap="around" w:vAnchor="text" w:hAnchor="page" w:x="1396" w:y="1287"/>
        <w:rPr>
          <w:rFonts w:ascii="Arial" w:hAnsi="Arial" w:cs="Arial"/>
          <w:b/>
          <w:i w:val="0"/>
          <w:color w:val="auto"/>
        </w:rPr>
      </w:pPr>
      <w:bookmarkStart w:id="58" w:name="_Toc148511405"/>
      <w:r w:rsidRPr="005F4CE9">
        <w:rPr>
          <w:rFonts w:ascii="Arial" w:hAnsi="Arial" w:cs="Arial"/>
          <w:b/>
          <w:i w:val="0"/>
          <w:color w:val="auto"/>
        </w:rPr>
        <w:t xml:space="preserve">Tabela </w:t>
      </w:r>
      <w:r w:rsidRPr="005F4CE9">
        <w:rPr>
          <w:rFonts w:ascii="Arial" w:hAnsi="Arial" w:cs="Arial"/>
          <w:b/>
          <w:i w:val="0"/>
          <w:color w:val="auto"/>
        </w:rPr>
        <w:fldChar w:fldCharType="begin"/>
      </w:r>
      <w:r w:rsidRPr="005F4CE9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5F4CE9">
        <w:rPr>
          <w:rFonts w:ascii="Arial" w:hAnsi="Arial" w:cs="Arial"/>
          <w:b/>
          <w:i w:val="0"/>
          <w:color w:val="auto"/>
        </w:rPr>
        <w:fldChar w:fldCharType="separate"/>
      </w:r>
      <w:r w:rsidR="0058432A">
        <w:rPr>
          <w:rFonts w:ascii="Arial" w:hAnsi="Arial" w:cs="Arial"/>
          <w:b/>
          <w:i w:val="0"/>
          <w:noProof/>
          <w:color w:val="auto"/>
        </w:rPr>
        <w:t>28</w:t>
      </w:r>
      <w:r w:rsidRPr="005F4CE9">
        <w:rPr>
          <w:rFonts w:ascii="Arial" w:hAnsi="Arial" w:cs="Arial"/>
          <w:b/>
          <w:i w:val="0"/>
          <w:color w:val="auto"/>
        </w:rPr>
        <w:fldChar w:fldCharType="end"/>
      </w:r>
      <w:r w:rsidRPr="005F4CE9">
        <w:rPr>
          <w:rFonts w:ascii="Arial" w:hAnsi="Arial" w:cs="Arial"/>
          <w:b/>
          <w:i w:val="0"/>
          <w:color w:val="auto"/>
        </w:rPr>
        <w:t>. Charakterystyka wypadków drogowych z udziałem pieszych</w:t>
      </w:r>
      <w:bookmarkEnd w:id="58"/>
    </w:p>
    <w:p w:rsidR="000A53CB" w:rsidRDefault="000A53CB" w:rsidP="009C277B">
      <w:pPr>
        <w:tabs>
          <w:tab w:val="left" w:pos="0"/>
        </w:tabs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A4B8F" w:rsidRPr="009C277B" w:rsidRDefault="002A4B8F" w:rsidP="009C277B">
      <w:pPr>
        <w:tabs>
          <w:tab w:val="left" w:pos="0"/>
        </w:tabs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pPr w:leftFromText="141" w:rightFromText="141" w:vertAnchor="text" w:horzAnchor="margin" w:tblpY="71"/>
        <w:tblW w:w="9432" w:type="dxa"/>
        <w:tblLayout w:type="fixed"/>
        <w:tblLook w:val="0000" w:firstRow="0" w:lastRow="0" w:firstColumn="0" w:lastColumn="0" w:noHBand="0" w:noVBand="0"/>
      </w:tblPr>
      <w:tblGrid>
        <w:gridCol w:w="4673"/>
        <w:gridCol w:w="1985"/>
        <w:gridCol w:w="2774"/>
      </w:tblGrid>
      <w:tr w:rsidR="002A4B8F" w:rsidRPr="002A4B8F" w:rsidTr="001B2D1E">
        <w:trPr>
          <w:trHeight w:val="36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B8F" w:rsidRPr="002A4B8F" w:rsidRDefault="002A4B8F" w:rsidP="002A4B8F">
            <w:pPr>
              <w:tabs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2A4B8F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Pierwsze półrocze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B8F" w:rsidRPr="002A4B8F" w:rsidRDefault="002A4B8F" w:rsidP="002A4B8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A4B8F">
              <w:rPr>
                <w:rFonts w:ascii="Arial" w:hAnsi="Arial" w:cs="Arial"/>
                <w:b/>
                <w:sz w:val="18"/>
                <w:szCs w:val="22"/>
              </w:rPr>
              <w:t>2022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8F" w:rsidRPr="002A4B8F" w:rsidRDefault="002A4B8F" w:rsidP="002A4B8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A4B8F">
              <w:rPr>
                <w:rFonts w:ascii="Arial" w:hAnsi="Arial" w:cs="Arial"/>
                <w:b/>
                <w:sz w:val="18"/>
                <w:szCs w:val="22"/>
              </w:rPr>
              <w:t>2023</w:t>
            </w:r>
          </w:p>
        </w:tc>
      </w:tr>
      <w:tr w:rsidR="002A4B8F" w:rsidRPr="002A4B8F" w:rsidTr="001B2D1E">
        <w:trPr>
          <w:trHeight w:val="3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B8F" w:rsidRPr="002A4B8F" w:rsidRDefault="002A4B8F" w:rsidP="002A4B8F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2A4B8F">
              <w:rPr>
                <w:rFonts w:ascii="Arial" w:hAnsi="Arial" w:cs="Arial"/>
                <w:b/>
                <w:sz w:val="18"/>
                <w:szCs w:val="22"/>
              </w:rPr>
              <w:t>nałożonych mandatów na pieszych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B8F" w:rsidRPr="002A4B8F" w:rsidRDefault="002A4B8F" w:rsidP="002A4B8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A4B8F">
              <w:rPr>
                <w:rFonts w:ascii="Arial" w:hAnsi="Arial" w:cs="Arial"/>
                <w:sz w:val="18"/>
                <w:szCs w:val="22"/>
              </w:rPr>
              <w:t>182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8F" w:rsidRPr="002A4B8F" w:rsidRDefault="002A4B8F" w:rsidP="002A4B8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A4B8F">
              <w:rPr>
                <w:rFonts w:ascii="Arial" w:hAnsi="Arial" w:cs="Arial"/>
                <w:sz w:val="18"/>
                <w:szCs w:val="22"/>
              </w:rPr>
              <w:t>57</w:t>
            </w:r>
          </w:p>
        </w:tc>
      </w:tr>
      <w:tr w:rsidR="002A4B8F" w:rsidRPr="002A4B8F" w:rsidTr="001B2D1E">
        <w:trPr>
          <w:trHeight w:val="35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B8F" w:rsidRPr="002A4B8F" w:rsidRDefault="002A4B8F" w:rsidP="002A4B8F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2A4B8F">
              <w:rPr>
                <w:rFonts w:ascii="Arial" w:hAnsi="Arial" w:cs="Arial"/>
                <w:b/>
                <w:sz w:val="18"/>
                <w:szCs w:val="22"/>
              </w:rPr>
              <w:t>skierowanych wniosków o ukaranie pieszych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B8F" w:rsidRPr="002A4B8F" w:rsidRDefault="002A4B8F" w:rsidP="002A4B8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A4B8F">
              <w:rPr>
                <w:rFonts w:ascii="Arial" w:hAnsi="Arial" w:cs="Arial"/>
                <w:sz w:val="18"/>
                <w:szCs w:val="22"/>
              </w:rPr>
              <w:t>13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8F" w:rsidRPr="002A4B8F" w:rsidRDefault="002A4B8F" w:rsidP="002A4B8F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A4B8F">
              <w:rPr>
                <w:rFonts w:ascii="Arial" w:hAnsi="Arial" w:cs="Arial"/>
                <w:sz w:val="18"/>
                <w:szCs w:val="22"/>
              </w:rPr>
              <w:t>9</w:t>
            </w:r>
          </w:p>
        </w:tc>
      </w:tr>
      <w:tr w:rsidR="002A4B8F" w:rsidRPr="002A4B8F" w:rsidTr="001B2D1E">
        <w:trPr>
          <w:trHeight w:val="350"/>
        </w:trPr>
        <w:tc>
          <w:tcPr>
            <w:tcW w:w="4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B8F" w:rsidRPr="002A4B8F" w:rsidRDefault="002A4B8F" w:rsidP="002A4B8F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2A4B8F">
              <w:rPr>
                <w:rFonts w:ascii="Arial" w:hAnsi="Arial" w:cs="Arial"/>
                <w:b/>
                <w:sz w:val="18"/>
                <w:szCs w:val="22"/>
              </w:rPr>
              <w:t>zastosowanych pouczeń wobec pieszych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B8F" w:rsidRPr="002A4B8F" w:rsidRDefault="002A4B8F" w:rsidP="002A4B8F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A4B8F">
              <w:rPr>
                <w:rFonts w:ascii="Arial" w:hAnsi="Arial" w:cs="Arial"/>
                <w:sz w:val="18"/>
                <w:szCs w:val="22"/>
              </w:rPr>
              <w:t>78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B8F" w:rsidRPr="002A4B8F" w:rsidRDefault="002A4B8F" w:rsidP="002A4B8F">
            <w:pPr>
              <w:keepNext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2A4B8F">
              <w:rPr>
                <w:rFonts w:ascii="Arial" w:hAnsi="Arial" w:cs="Arial"/>
                <w:sz w:val="18"/>
                <w:szCs w:val="22"/>
              </w:rPr>
              <w:t>29</w:t>
            </w:r>
          </w:p>
        </w:tc>
      </w:tr>
    </w:tbl>
    <w:p w:rsidR="002A4B8F" w:rsidRPr="002A4B8F" w:rsidRDefault="002A4B8F" w:rsidP="002A4B8F">
      <w:pPr>
        <w:pStyle w:val="Legenda"/>
        <w:framePr w:hSpace="141" w:wrap="around" w:vAnchor="text" w:hAnchor="page" w:x="1409" w:y="1533"/>
        <w:rPr>
          <w:rFonts w:ascii="Arial" w:hAnsi="Arial" w:cs="Arial"/>
          <w:b/>
          <w:i w:val="0"/>
          <w:color w:val="auto"/>
        </w:rPr>
      </w:pPr>
      <w:bookmarkStart w:id="59" w:name="_Toc148511406"/>
      <w:r w:rsidRPr="002A4B8F">
        <w:rPr>
          <w:rFonts w:ascii="Arial" w:hAnsi="Arial" w:cs="Arial"/>
          <w:b/>
          <w:i w:val="0"/>
          <w:color w:val="auto"/>
        </w:rPr>
        <w:t xml:space="preserve">Tabela </w:t>
      </w:r>
      <w:r w:rsidRPr="002A4B8F">
        <w:rPr>
          <w:rFonts w:ascii="Arial" w:hAnsi="Arial" w:cs="Arial"/>
          <w:b/>
          <w:i w:val="0"/>
          <w:color w:val="auto"/>
        </w:rPr>
        <w:fldChar w:fldCharType="begin"/>
      </w:r>
      <w:r w:rsidRPr="002A4B8F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2A4B8F">
        <w:rPr>
          <w:rFonts w:ascii="Arial" w:hAnsi="Arial" w:cs="Arial"/>
          <w:b/>
          <w:i w:val="0"/>
          <w:color w:val="auto"/>
        </w:rPr>
        <w:fldChar w:fldCharType="separate"/>
      </w:r>
      <w:r w:rsidR="0058432A">
        <w:rPr>
          <w:rFonts w:ascii="Arial" w:hAnsi="Arial" w:cs="Arial"/>
          <w:b/>
          <w:i w:val="0"/>
          <w:noProof/>
          <w:color w:val="auto"/>
        </w:rPr>
        <w:t>29</w:t>
      </w:r>
      <w:r w:rsidRPr="002A4B8F">
        <w:rPr>
          <w:rFonts w:ascii="Arial" w:hAnsi="Arial" w:cs="Arial"/>
          <w:b/>
          <w:i w:val="0"/>
          <w:color w:val="auto"/>
        </w:rPr>
        <w:fldChar w:fldCharType="end"/>
      </w:r>
      <w:r w:rsidRPr="002A4B8F">
        <w:rPr>
          <w:rFonts w:ascii="Arial" w:hAnsi="Arial" w:cs="Arial"/>
          <w:b/>
          <w:i w:val="0"/>
          <w:color w:val="auto"/>
        </w:rPr>
        <w:t>. Wykroczenia pieszych</w:t>
      </w:r>
      <w:bookmarkEnd w:id="59"/>
    </w:p>
    <w:p w:rsidR="000A53CB" w:rsidRPr="009C277B" w:rsidRDefault="000A53CB" w:rsidP="009C277B">
      <w:pPr>
        <w:tabs>
          <w:tab w:val="left" w:pos="0"/>
        </w:tabs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A53CB" w:rsidRPr="009C277B" w:rsidRDefault="000A53CB" w:rsidP="009C277B">
      <w:pPr>
        <w:tabs>
          <w:tab w:val="left" w:pos="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0A53CB" w:rsidRPr="009C277B" w:rsidRDefault="000A53CB" w:rsidP="00980541">
      <w:pPr>
        <w:pStyle w:val="Nagwek3"/>
      </w:pPr>
      <w:bookmarkStart w:id="60" w:name="_Toc148514071"/>
      <w:r w:rsidRPr="009C277B">
        <w:t>Zagrożenie ze strony nietrzeźwych użytkowników dróg.</w:t>
      </w:r>
      <w:bookmarkEnd w:id="60"/>
    </w:p>
    <w:p w:rsidR="000A53CB" w:rsidRPr="009C277B" w:rsidRDefault="000A53CB" w:rsidP="009C277B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A53CB" w:rsidRPr="009C277B" w:rsidRDefault="000A53CB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bCs/>
          <w:sz w:val="22"/>
          <w:szCs w:val="22"/>
        </w:rPr>
        <w:t>Liczba ujawnionych kierujących będących w stanie po użyciu alkoholu lub w stanie nietrzeźwości, za pierwsze półrocze :</w:t>
      </w:r>
    </w:p>
    <w:p w:rsidR="000A53CB" w:rsidRPr="00980541" w:rsidRDefault="000A53CB" w:rsidP="009D2F37">
      <w:pPr>
        <w:pStyle w:val="Akapitzlist"/>
        <w:numPr>
          <w:ilvl w:val="0"/>
          <w:numId w:val="25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0541">
        <w:rPr>
          <w:rFonts w:ascii="Arial" w:hAnsi="Arial" w:cs="Arial"/>
          <w:sz w:val="22"/>
          <w:szCs w:val="22"/>
        </w:rPr>
        <w:t>2022 rok</w:t>
      </w:r>
      <w:r w:rsidRPr="00980541">
        <w:rPr>
          <w:rFonts w:ascii="Arial" w:hAnsi="Arial" w:cs="Arial"/>
          <w:b/>
          <w:bCs/>
          <w:sz w:val="22"/>
          <w:szCs w:val="22"/>
        </w:rPr>
        <w:t xml:space="preserve"> - 113</w:t>
      </w:r>
    </w:p>
    <w:p w:rsidR="000A53CB" w:rsidRPr="00980541" w:rsidRDefault="000A53CB" w:rsidP="009D2F37">
      <w:pPr>
        <w:pStyle w:val="Akapitzlist"/>
        <w:numPr>
          <w:ilvl w:val="0"/>
          <w:numId w:val="25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0541">
        <w:rPr>
          <w:rFonts w:ascii="Arial" w:hAnsi="Arial" w:cs="Arial"/>
          <w:sz w:val="22"/>
          <w:szCs w:val="22"/>
        </w:rPr>
        <w:t>2023 rok</w:t>
      </w:r>
      <w:r w:rsidRPr="00980541">
        <w:rPr>
          <w:rFonts w:ascii="Arial" w:hAnsi="Arial" w:cs="Arial"/>
          <w:b/>
          <w:bCs/>
          <w:sz w:val="22"/>
          <w:szCs w:val="22"/>
        </w:rPr>
        <w:t xml:space="preserve"> - 107</w:t>
      </w:r>
    </w:p>
    <w:p w:rsidR="000A53CB" w:rsidRPr="009C277B" w:rsidRDefault="000A53CB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A53CB" w:rsidRPr="009C277B" w:rsidRDefault="000A53CB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bCs/>
          <w:sz w:val="22"/>
          <w:szCs w:val="22"/>
        </w:rPr>
        <w:t>Liczba badań stanu trzeźwości kierujących za pierwsze półrocze:</w:t>
      </w:r>
    </w:p>
    <w:p w:rsidR="000A53CB" w:rsidRPr="00980541" w:rsidRDefault="000A53CB" w:rsidP="009D2F37">
      <w:pPr>
        <w:pStyle w:val="Akapitzlist"/>
        <w:numPr>
          <w:ilvl w:val="0"/>
          <w:numId w:val="26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0541">
        <w:rPr>
          <w:rFonts w:ascii="Arial" w:hAnsi="Arial" w:cs="Arial"/>
          <w:sz w:val="22"/>
          <w:szCs w:val="22"/>
        </w:rPr>
        <w:t>2022 rok –</w:t>
      </w:r>
      <w:r w:rsidRPr="00980541">
        <w:rPr>
          <w:rFonts w:ascii="Arial" w:hAnsi="Arial" w:cs="Arial"/>
          <w:b/>
          <w:sz w:val="22"/>
          <w:szCs w:val="22"/>
        </w:rPr>
        <w:t xml:space="preserve"> 25009</w:t>
      </w:r>
    </w:p>
    <w:p w:rsidR="000A53CB" w:rsidRPr="00980541" w:rsidRDefault="000A53CB" w:rsidP="009D2F37">
      <w:pPr>
        <w:pStyle w:val="Akapitzlist"/>
        <w:numPr>
          <w:ilvl w:val="0"/>
          <w:numId w:val="26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0541">
        <w:rPr>
          <w:rFonts w:ascii="Arial" w:hAnsi="Arial" w:cs="Arial"/>
          <w:sz w:val="22"/>
          <w:szCs w:val="22"/>
        </w:rPr>
        <w:t>2022 rok</w:t>
      </w:r>
      <w:r w:rsidRPr="00980541">
        <w:rPr>
          <w:rFonts w:ascii="Arial" w:hAnsi="Arial" w:cs="Arial"/>
          <w:b/>
          <w:sz w:val="22"/>
          <w:szCs w:val="22"/>
        </w:rPr>
        <w:t xml:space="preserve"> – 20014</w:t>
      </w:r>
    </w:p>
    <w:p w:rsidR="000A53CB" w:rsidRDefault="000A53CB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3CB" w:rsidRPr="009C277B" w:rsidRDefault="000A53CB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Przekroczenie prędkości ogółem za pierwsze półrocze przez kierujących pojazdami:</w:t>
      </w:r>
    </w:p>
    <w:p w:rsidR="000A53CB" w:rsidRPr="00980541" w:rsidRDefault="000A53CB" w:rsidP="009D2F37">
      <w:pPr>
        <w:pStyle w:val="Akapitzlist"/>
        <w:numPr>
          <w:ilvl w:val="0"/>
          <w:numId w:val="27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0541">
        <w:rPr>
          <w:rFonts w:ascii="Arial" w:hAnsi="Arial" w:cs="Arial"/>
          <w:sz w:val="22"/>
          <w:szCs w:val="22"/>
        </w:rPr>
        <w:t xml:space="preserve">2022 – </w:t>
      </w:r>
      <w:r w:rsidRPr="00980541">
        <w:rPr>
          <w:rFonts w:ascii="Arial" w:hAnsi="Arial" w:cs="Arial"/>
          <w:b/>
          <w:bCs/>
          <w:sz w:val="22"/>
          <w:szCs w:val="22"/>
        </w:rPr>
        <w:t>3 532</w:t>
      </w:r>
    </w:p>
    <w:p w:rsidR="000A53CB" w:rsidRPr="00980541" w:rsidRDefault="000A53CB" w:rsidP="009D2F37">
      <w:pPr>
        <w:pStyle w:val="Akapitzlist"/>
        <w:numPr>
          <w:ilvl w:val="0"/>
          <w:numId w:val="27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0541">
        <w:rPr>
          <w:rFonts w:ascii="Arial" w:hAnsi="Arial" w:cs="Arial"/>
          <w:sz w:val="22"/>
          <w:szCs w:val="22"/>
        </w:rPr>
        <w:t xml:space="preserve">2023 – </w:t>
      </w:r>
      <w:r w:rsidRPr="00980541">
        <w:rPr>
          <w:rFonts w:ascii="Arial" w:hAnsi="Arial" w:cs="Arial"/>
          <w:b/>
          <w:bCs/>
          <w:sz w:val="22"/>
          <w:szCs w:val="22"/>
        </w:rPr>
        <w:t>4</w:t>
      </w:r>
      <w:r w:rsidR="00980541">
        <w:rPr>
          <w:rFonts w:ascii="Arial" w:hAnsi="Arial" w:cs="Arial"/>
          <w:b/>
          <w:bCs/>
          <w:sz w:val="22"/>
          <w:szCs w:val="22"/>
        </w:rPr>
        <w:t> </w:t>
      </w:r>
      <w:r w:rsidRPr="00980541">
        <w:rPr>
          <w:rFonts w:ascii="Arial" w:hAnsi="Arial" w:cs="Arial"/>
          <w:b/>
          <w:bCs/>
          <w:sz w:val="22"/>
          <w:szCs w:val="22"/>
        </w:rPr>
        <w:t>249</w:t>
      </w:r>
    </w:p>
    <w:p w:rsidR="00980541" w:rsidRPr="00980541" w:rsidRDefault="00980541" w:rsidP="00980541">
      <w:pPr>
        <w:pStyle w:val="Akapitzlist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A53CB" w:rsidRDefault="000A53CB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Za przekroczenie prędkości powyżej 50 km/h, w terenie zabudowanym w pierwszym półroczu zatrzymano praw jazdy: </w:t>
      </w:r>
    </w:p>
    <w:p w:rsidR="000A53CB" w:rsidRPr="00980541" w:rsidRDefault="000A53CB" w:rsidP="009D2F37">
      <w:pPr>
        <w:pStyle w:val="Akapitzlist"/>
        <w:numPr>
          <w:ilvl w:val="0"/>
          <w:numId w:val="28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0541">
        <w:rPr>
          <w:rFonts w:ascii="Arial" w:hAnsi="Arial" w:cs="Arial"/>
          <w:sz w:val="22"/>
          <w:szCs w:val="22"/>
        </w:rPr>
        <w:t xml:space="preserve">2022 - </w:t>
      </w:r>
      <w:r w:rsidRPr="00980541">
        <w:rPr>
          <w:rFonts w:ascii="Arial" w:hAnsi="Arial" w:cs="Arial"/>
          <w:b/>
          <w:bCs/>
          <w:sz w:val="22"/>
          <w:szCs w:val="22"/>
        </w:rPr>
        <w:t>34</w:t>
      </w:r>
    </w:p>
    <w:p w:rsidR="000A53CB" w:rsidRPr="002F7296" w:rsidRDefault="000A53CB" w:rsidP="009D2F37">
      <w:pPr>
        <w:pStyle w:val="Akapitzlist"/>
        <w:numPr>
          <w:ilvl w:val="0"/>
          <w:numId w:val="28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0541">
        <w:rPr>
          <w:rFonts w:ascii="Arial" w:hAnsi="Arial" w:cs="Arial"/>
          <w:sz w:val="22"/>
          <w:szCs w:val="22"/>
        </w:rPr>
        <w:t xml:space="preserve">2023- </w:t>
      </w:r>
      <w:r w:rsidRPr="00980541">
        <w:rPr>
          <w:rFonts w:ascii="Arial" w:hAnsi="Arial" w:cs="Arial"/>
          <w:b/>
          <w:bCs/>
          <w:sz w:val="22"/>
          <w:szCs w:val="22"/>
        </w:rPr>
        <w:t>39</w:t>
      </w:r>
    </w:p>
    <w:p w:rsidR="002F7296" w:rsidRDefault="002F7296" w:rsidP="002F7296">
      <w:pPr>
        <w:pStyle w:val="Akapitzlist"/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A53CB" w:rsidRDefault="000A53CB" w:rsidP="00A27C9C">
      <w:pPr>
        <w:pStyle w:val="Nagwek3"/>
      </w:pPr>
      <w:bookmarkStart w:id="61" w:name="_Toc148514072"/>
      <w:r w:rsidRPr="009C277B">
        <w:t>Przemoc w rodzinie</w:t>
      </w:r>
      <w:bookmarkEnd w:id="61"/>
    </w:p>
    <w:p w:rsidR="002F7296" w:rsidRDefault="002F7296" w:rsidP="002F7296">
      <w:pPr>
        <w:rPr>
          <w:lang w:val="x-none" w:eastAsia="ar-SA"/>
        </w:rPr>
      </w:pPr>
    </w:p>
    <w:p w:rsidR="002F7296" w:rsidRDefault="002F7296" w:rsidP="002F7296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W pierwszym półroczu 2023 roku funkcjonariusze KPP w Ostrowcu Świętokrzyskim sporządzili 54 Niebieskie Karty. Ogółem odnotowano 89 pokrzywdzonych przemocą domową, w tym 43 kobiety, 5 mężczyzn, 41 małoletnich dzieci. </w:t>
      </w:r>
    </w:p>
    <w:p w:rsidR="002F7296" w:rsidRDefault="002F7296" w:rsidP="002F7296">
      <w:pPr>
        <w:rPr>
          <w:lang w:val="x-none" w:eastAsia="ar-SA"/>
        </w:rPr>
      </w:pPr>
    </w:p>
    <w:tbl>
      <w:tblPr>
        <w:tblW w:w="9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24"/>
        <w:gridCol w:w="1393"/>
        <w:gridCol w:w="1920"/>
      </w:tblGrid>
      <w:tr w:rsidR="00980541" w:rsidRPr="00980541" w:rsidTr="002F7296">
        <w:trPr>
          <w:trHeight w:val="211"/>
        </w:trPr>
        <w:tc>
          <w:tcPr>
            <w:tcW w:w="5924" w:type="dxa"/>
            <w:shd w:val="clear" w:color="auto" w:fill="auto"/>
            <w:vAlign w:val="center"/>
          </w:tcPr>
          <w:p w:rsidR="00980541" w:rsidRPr="00980541" w:rsidRDefault="00980541" w:rsidP="002F729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80541">
              <w:rPr>
                <w:rFonts w:ascii="Arial" w:hAnsi="Arial" w:cs="Arial"/>
                <w:b/>
                <w:sz w:val="18"/>
                <w:szCs w:val="22"/>
              </w:rPr>
              <w:t>Pierwsze półrocze</w:t>
            </w:r>
          </w:p>
        </w:tc>
        <w:tc>
          <w:tcPr>
            <w:tcW w:w="1393" w:type="dxa"/>
            <w:shd w:val="clear" w:color="auto" w:fill="auto"/>
          </w:tcPr>
          <w:p w:rsidR="00980541" w:rsidRPr="00980541" w:rsidRDefault="00980541" w:rsidP="002F729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980541">
              <w:rPr>
                <w:rFonts w:ascii="Arial" w:hAnsi="Arial" w:cs="Arial"/>
                <w:b/>
                <w:sz w:val="18"/>
                <w:szCs w:val="22"/>
              </w:rPr>
              <w:t>2022</w:t>
            </w:r>
          </w:p>
        </w:tc>
        <w:tc>
          <w:tcPr>
            <w:tcW w:w="1920" w:type="dxa"/>
            <w:shd w:val="clear" w:color="auto" w:fill="auto"/>
          </w:tcPr>
          <w:p w:rsidR="00980541" w:rsidRPr="00980541" w:rsidRDefault="00980541" w:rsidP="002F729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980541">
              <w:rPr>
                <w:rFonts w:ascii="Arial" w:hAnsi="Arial" w:cs="Arial"/>
                <w:b/>
                <w:sz w:val="18"/>
                <w:szCs w:val="22"/>
              </w:rPr>
              <w:t>2023</w:t>
            </w:r>
          </w:p>
        </w:tc>
      </w:tr>
      <w:tr w:rsidR="00980541" w:rsidRPr="00980541" w:rsidTr="002F7296">
        <w:trPr>
          <w:trHeight w:val="422"/>
        </w:trPr>
        <w:tc>
          <w:tcPr>
            <w:tcW w:w="5924" w:type="dxa"/>
            <w:shd w:val="clear" w:color="auto" w:fill="auto"/>
            <w:vAlign w:val="center"/>
          </w:tcPr>
          <w:p w:rsidR="00980541" w:rsidRPr="00980541" w:rsidRDefault="00980541" w:rsidP="002F729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b/>
                <w:sz w:val="18"/>
                <w:szCs w:val="22"/>
              </w:rPr>
            </w:pPr>
            <w:r w:rsidRPr="00980541">
              <w:rPr>
                <w:rFonts w:ascii="Arial" w:hAnsi="Arial" w:cs="Arial"/>
                <w:b/>
                <w:sz w:val="18"/>
                <w:szCs w:val="22"/>
              </w:rPr>
              <w:t>Sporządzono Niebieskich Kart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980541" w:rsidRPr="00980541" w:rsidRDefault="00980541" w:rsidP="002F729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980541">
              <w:rPr>
                <w:rFonts w:ascii="Arial" w:hAnsi="Arial" w:cs="Arial"/>
                <w:sz w:val="18"/>
                <w:szCs w:val="22"/>
              </w:rPr>
              <w:t>62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80541" w:rsidRPr="00980541" w:rsidRDefault="00980541" w:rsidP="002F729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980541">
              <w:rPr>
                <w:rFonts w:ascii="Arial" w:hAnsi="Arial" w:cs="Arial"/>
                <w:sz w:val="18"/>
                <w:szCs w:val="22"/>
              </w:rPr>
              <w:t>54</w:t>
            </w:r>
          </w:p>
        </w:tc>
      </w:tr>
      <w:tr w:rsidR="00980541" w:rsidRPr="00980541" w:rsidTr="002F7296">
        <w:trPr>
          <w:trHeight w:val="621"/>
        </w:trPr>
        <w:tc>
          <w:tcPr>
            <w:tcW w:w="5924" w:type="dxa"/>
            <w:shd w:val="clear" w:color="auto" w:fill="auto"/>
            <w:vAlign w:val="center"/>
          </w:tcPr>
          <w:p w:rsidR="00980541" w:rsidRPr="00980541" w:rsidRDefault="00980541" w:rsidP="002F729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80541">
              <w:rPr>
                <w:rFonts w:ascii="Arial" w:hAnsi="Arial" w:cs="Arial"/>
                <w:b/>
                <w:sz w:val="18"/>
                <w:szCs w:val="22"/>
              </w:rPr>
              <w:t>Ilość pokrzywdzonych przemocą domową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980541" w:rsidRPr="00980541" w:rsidRDefault="00980541" w:rsidP="002F729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980541">
              <w:rPr>
                <w:rFonts w:ascii="Arial" w:hAnsi="Arial" w:cs="Arial"/>
                <w:sz w:val="18"/>
                <w:szCs w:val="22"/>
              </w:rPr>
              <w:t>100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80541" w:rsidRPr="00980541" w:rsidRDefault="00980541" w:rsidP="002F729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980541">
              <w:rPr>
                <w:rFonts w:ascii="Arial" w:hAnsi="Arial" w:cs="Arial"/>
                <w:sz w:val="18"/>
                <w:szCs w:val="22"/>
              </w:rPr>
              <w:t>89</w:t>
            </w:r>
          </w:p>
        </w:tc>
      </w:tr>
      <w:tr w:rsidR="00980541" w:rsidRPr="00980541" w:rsidTr="002F7296">
        <w:trPr>
          <w:trHeight w:val="568"/>
        </w:trPr>
        <w:tc>
          <w:tcPr>
            <w:tcW w:w="5924" w:type="dxa"/>
            <w:shd w:val="clear" w:color="auto" w:fill="auto"/>
            <w:vAlign w:val="center"/>
          </w:tcPr>
          <w:p w:rsidR="00980541" w:rsidRPr="00980541" w:rsidRDefault="00980541" w:rsidP="002F729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980541">
              <w:rPr>
                <w:rFonts w:ascii="Arial" w:hAnsi="Arial" w:cs="Arial"/>
                <w:b/>
                <w:sz w:val="18"/>
                <w:szCs w:val="22"/>
              </w:rPr>
              <w:t>Ilość postępowań przygotowawczych wszczętych o fizyczne i psychiczne znęcanie się nad rodziną z art.207kk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980541" w:rsidRPr="00980541" w:rsidRDefault="00980541" w:rsidP="002F7296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980541">
              <w:rPr>
                <w:rFonts w:ascii="Arial" w:hAnsi="Arial" w:cs="Arial"/>
                <w:sz w:val="18"/>
                <w:szCs w:val="22"/>
              </w:rPr>
              <w:t>27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80541" w:rsidRPr="00980541" w:rsidRDefault="00980541" w:rsidP="002F7296">
            <w:pPr>
              <w:keepNext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980541">
              <w:rPr>
                <w:rFonts w:ascii="Arial" w:hAnsi="Arial" w:cs="Arial"/>
                <w:sz w:val="18"/>
                <w:szCs w:val="22"/>
              </w:rPr>
              <w:t>47</w:t>
            </w:r>
          </w:p>
        </w:tc>
      </w:tr>
    </w:tbl>
    <w:p w:rsidR="001B2D1E" w:rsidRPr="001B2D1E" w:rsidRDefault="001B2D1E" w:rsidP="002F7296">
      <w:pPr>
        <w:pStyle w:val="Legenda"/>
        <w:framePr w:hSpace="141" w:wrap="around" w:vAnchor="page" w:hAnchor="page" w:x="1407" w:y="3601"/>
        <w:rPr>
          <w:rFonts w:ascii="Arial" w:hAnsi="Arial" w:cs="Arial"/>
          <w:b/>
          <w:i w:val="0"/>
          <w:color w:val="auto"/>
        </w:rPr>
      </w:pPr>
      <w:bookmarkStart w:id="62" w:name="_Toc148511407"/>
      <w:r w:rsidRPr="001B2D1E">
        <w:rPr>
          <w:rFonts w:ascii="Arial" w:hAnsi="Arial" w:cs="Arial"/>
          <w:b/>
          <w:i w:val="0"/>
          <w:color w:val="auto"/>
        </w:rPr>
        <w:t xml:space="preserve">Tabela </w:t>
      </w:r>
      <w:r w:rsidRPr="001B2D1E">
        <w:rPr>
          <w:rFonts w:ascii="Arial" w:hAnsi="Arial" w:cs="Arial"/>
          <w:b/>
          <w:i w:val="0"/>
          <w:color w:val="auto"/>
        </w:rPr>
        <w:fldChar w:fldCharType="begin"/>
      </w:r>
      <w:r w:rsidRPr="001B2D1E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1B2D1E">
        <w:rPr>
          <w:rFonts w:ascii="Arial" w:hAnsi="Arial" w:cs="Arial"/>
          <w:b/>
          <w:i w:val="0"/>
          <w:color w:val="auto"/>
        </w:rPr>
        <w:fldChar w:fldCharType="separate"/>
      </w:r>
      <w:r w:rsidR="0058432A">
        <w:rPr>
          <w:rFonts w:ascii="Arial" w:hAnsi="Arial" w:cs="Arial"/>
          <w:b/>
          <w:i w:val="0"/>
          <w:noProof/>
          <w:color w:val="auto"/>
        </w:rPr>
        <w:t>30</w:t>
      </w:r>
      <w:r w:rsidRPr="001B2D1E">
        <w:rPr>
          <w:rFonts w:ascii="Arial" w:hAnsi="Arial" w:cs="Arial"/>
          <w:b/>
          <w:i w:val="0"/>
          <w:color w:val="auto"/>
        </w:rPr>
        <w:fldChar w:fldCharType="end"/>
      </w:r>
      <w:r w:rsidRPr="001B2D1E">
        <w:rPr>
          <w:rFonts w:ascii="Arial" w:hAnsi="Arial" w:cs="Arial"/>
          <w:b/>
          <w:i w:val="0"/>
          <w:color w:val="auto"/>
        </w:rPr>
        <w:t>. Przemoc w rodzinie</w:t>
      </w:r>
      <w:bookmarkEnd w:id="62"/>
    </w:p>
    <w:p w:rsidR="002F7296" w:rsidRDefault="001B2D1E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F7296" w:rsidRDefault="002F7296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7296" w:rsidRDefault="002F7296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2D1E" w:rsidRDefault="002F7296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53CB" w:rsidRPr="009C277B">
        <w:rPr>
          <w:rFonts w:ascii="Arial" w:hAnsi="Arial" w:cs="Arial"/>
          <w:sz w:val="22"/>
          <w:szCs w:val="22"/>
        </w:rPr>
        <w:t>Ponadto</w:t>
      </w:r>
      <w:r w:rsidR="001B2D1E">
        <w:rPr>
          <w:rFonts w:ascii="Arial" w:hAnsi="Arial" w:cs="Arial"/>
          <w:sz w:val="22"/>
          <w:szCs w:val="22"/>
        </w:rPr>
        <w:t>,</w:t>
      </w:r>
      <w:r w:rsidR="000A53CB" w:rsidRPr="009C277B">
        <w:rPr>
          <w:rFonts w:ascii="Arial" w:hAnsi="Arial" w:cs="Arial"/>
          <w:sz w:val="22"/>
          <w:szCs w:val="22"/>
        </w:rPr>
        <w:t xml:space="preserve"> odnotowano jako sprawców przemocy domowej, 47 mężczyzn, 6 kobiet i 5 nieletnich. Z ogólnej liczby sprawców przemocy domowej 27 osób było pod wpływem alkoholu, z czego14 przewieziono do PDOZ celem wytrzeźwienia. T</w:t>
      </w:r>
      <w:r>
        <w:rPr>
          <w:rFonts w:ascii="Arial" w:hAnsi="Arial" w:cs="Arial"/>
          <w:sz w:val="22"/>
          <w:szCs w:val="22"/>
        </w:rPr>
        <w:t xml:space="preserve">aką samą liczbę przewieziono do </w:t>
      </w:r>
      <w:r w:rsidR="000A53CB" w:rsidRPr="009C277B">
        <w:rPr>
          <w:rFonts w:ascii="Arial" w:hAnsi="Arial" w:cs="Arial"/>
          <w:sz w:val="22"/>
          <w:szCs w:val="22"/>
        </w:rPr>
        <w:t xml:space="preserve">Policyjnego Pomieszczenia dla Osób Zatrzymanych. </w:t>
      </w:r>
    </w:p>
    <w:p w:rsidR="000A53CB" w:rsidRPr="009C277B" w:rsidRDefault="001B2D1E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53CB" w:rsidRPr="009C277B">
        <w:rPr>
          <w:rFonts w:ascii="Arial" w:hAnsi="Arial" w:cs="Arial"/>
          <w:sz w:val="22"/>
          <w:szCs w:val="22"/>
        </w:rPr>
        <w:t>W sprawie fizycznego i psychicznego znęcania się nad członkami rodziny tj.</w:t>
      </w:r>
      <w:r>
        <w:rPr>
          <w:rFonts w:ascii="Arial" w:hAnsi="Arial" w:cs="Arial"/>
          <w:sz w:val="22"/>
          <w:szCs w:val="22"/>
        </w:rPr>
        <w:t> </w:t>
      </w:r>
      <w:r w:rsidR="000A53CB" w:rsidRPr="009C277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="000A53CB" w:rsidRPr="009C277B">
        <w:rPr>
          <w:rFonts w:ascii="Arial" w:hAnsi="Arial" w:cs="Arial"/>
          <w:sz w:val="22"/>
          <w:szCs w:val="22"/>
        </w:rPr>
        <w:t xml:space="preserve">przestępstwo z art. 207 kk wszczęto 47 postępowań przygotowawczych. Funkcjonariusze KPP w Ostrowcu Świętokrzyskim wydali 2 nakazów natychmiastowego opuszczenia wspólnie zajmowanego mieszkania i jego bezpośredniego otoczenia oraz 2 zakazów zbliżania się do mieszkania i jego bezpośredniego otoczenia przez sprawców przemocy domowej. </w:t>
      </w:r>
    </w:p>
    <w:p w:rsidR="000A53CB" w:rsidRPr="009C277B" w:rsidRDefault="000A53CB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ab/>
        <w:t>Policjanci realizują ogólnopolską procedurę „Niebieskiej Karty”. Dzielnicowi udzielają porad, w tym porad dla ofiar przestępstw, w punktach przyjęć znajdujących się na terenie ich rejonów służbowych. Funkcjonariusze współorganizują i uczestniczą w spotkaniach z ofiarami przemocy i ich rodzinami podczas prac Zespołów Interdyscyplinarnych i grup roboczych udzielając im wszechstronnego wsparcia. Prowadzona jest stale działalność edukacyjna w zakresie unikania zagrożeń (możliwości stania się ofiarą przestępstwa) zarówno osób indywidualnych jak i grup szczególnie zagrożonych wykorzystując do tego również media.</w:t>
      </w:r>
    </w:p>
    <w:p w:rsidR="000A53CB" w:rsidRPr="009C277B" w:rsidRDefault="000A53CB" w:rsidP="00F73496">
      <w:pPr>
        <w:pStyle w:val="Nagwek3"/>
      </w:pPr>
      <w:bookmarkStart w:id="63" w:name="_Toc148514073"/>
      <w:r w:rsidRPr="009C277B">
        <w:t>Wykroczenia</w:t>
      </w:r>
      <w:bookmarkEnd w:id="63"/>
    </w:p>
    <w:p w:rsidR="000A53CB" w:rsidRPr="009C277B" w:rsidRDefault="000A53CB" w:rsidP="009C277B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1550A" w:rsidRDefault="000A53CB" w:rsidP="009C277B">
      <w:pPr>
        <w:widowControl w:val="0"/>
        <w:tabs>
          <w:tab w:val="left" w:pos="0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ab/>
        <w:t>W pierwszym półroczu 2023 roku funkcjonariusze KPP w Ostrowcu Świętokrzyskim na sprawców wykroczeń nałożyli łącznie 7716 mandatów. Najwięcej mandatów nałożono za wykroczenia przeciwko bezpieczeństwu i porządkowi ruchu na drogach (5157) oraz przepisom Ustawy o wychowaniu w trzeźwości i przeciw</w:t>
      </w:r>
      <w:r w:rsidR="0071550A">
        <w:rPr>
          <w:rFonts w:ascii="Arial" w:hAnsi="Arial" w:cs="Arial"/>
          <w:sz w:val="22"/>
          <w:szCs w:val="22"/>
        </w:rPr>
        <w:t>działaniu alkoholizmowi  (792).</w:t>
      </w:r>
    </w:p>
    <w:p w:rsidR="000A53CB" w:rsidRPr="009C277B" w:rsidRDefault="0071550A" w:rsidP="009C277B">
      <w:pPr>
        <w:widowControl w:val="0"/>
        <w:tabs>
          <w:tab w:val="left" w:pos="0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53CB" w:rsidRPr="009C277B">
        <w:rPr>
          <w:rFonts w:ascii="Arial" w:hAnsi="Arial" w:cs="Arial"/>
          <w:sz w:val="22"/>
          <w:szCs w:val="22"/>
        </w:rPr>
        <w:t>Do Sądu skierowano łącznie 498 wniosków o ukaranie sprawców wykroczeń. Najwięcej wniosków o ukaranie skierowano na sprawców wykroczeń przeciwko bezpieczeństwu i</w:t>
      </w:r>
      <w:r>
        <w:rPr>
          <w:rFonts w:ascii="Arial" w:hAnsi="Arial" w:cs="Arial"/>
          <w:sz w:val="22"/>
          <w:szCs w:val="22"/>
        </w:rPr>
        <w:t> </w:t>
      </w:r>
      <w:r w:rsidR="000A53CB" w:rsidRPr="009C277B">
        <w:rPr>
          <w:rFonts w:ascii="Arial" w:hAnsi="Arial" w:cs="Arial"/>
          <w:sz w:val="22"/>
          <w:szCs w:val="22"/>
        </w:rPr>
        <w:t>porządkowi ruchu na drogach (152) oraz mieniu (79). W 1105 przypadkach udzielono pouczeń.</w:t>
      </w:r>
    </w:p>
    <w:p w:rsidR="000A53CB" w:rsidRPr="009C277B" w:rsidRDefault="000A53CB" w:rsidP="009C277B">
      <w:pPr>
        <w:pStyle w:val="Tekstpodstawowywcity"/>
        <w:tabs>
          <w:tab w:val="left" w:pos="0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</w:p>
    <w:tbl>
      <w:tblPr>
        <w:tblW w:w="91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54"/>
        <w:gridCol w:w="1724"/>
        <w:gridCol w:w="1618"/>
      </w:tblGrid>
      <w:tr w:rsidR="000A53CB" w:rsidRPr="0071550A" w:rsidTr="0071550A">
        <w:trPr>
          <w:cantSplit/>
          <w:trHeight w:hRule="exact" w:val="238"/>
        </w:trPr>
        <w:tc>
          <w:tcPr>
            <w:tcW w:w="5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B" w:rsidRPr="0071550A" w:rsidRDefault="000A53CB" w:rsidP="009C277B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1550A">
              <w:rPr>
                <w:rFonts w:ascii="Arial" w:eastAsia="MS Mincho" w:hAnsi="Arial" w:cs="Arial"/>
                <w:b/>
                <w:bCs/>
                <w:sz w:val="18"/>
                <w:szCs w:val="22"/>
              </w:rPr>
              <w:t>Razem wykroczenia</w:t>
            </w:r>
          </w:p>
        </w:tc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B" w:rsidRPr="0071550A" w:rsidRDefault="000A53CB" w:rsidP="0071550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1550A">
              <w:rPr>
                <w:rFonts w:ascii="Arial" w:hAnsi="Arial" w:cs="Arial"/>
                <w:sz w:val="18"/>
                <w:szCs w:val="22"/>
              </w:rPr>
              <w:t>Pierwsze półrocze</w:t>
            </w:r>
          </w:p>
        </w:tc>
      </w:tr>
      <w:tr w:rsidR="000A53CB" w:rsidRPr="0071550A" w:rsidTr="0071550A">
        <w:trPr>
          <w:cantSplit/>
          <w:trHeight w:val="250"/>
        </w:trPr>
        <w:tc>
          <w:tcPr>
            <w:tcW w:w="5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B" w:rsidRPr="0071550A" w:rsidRDefault="000A53CB" w:rsidP="009C277B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B" w:rsidRPr="0071550A" w:rsidRDefault="000A53CB" w:rsidP="009C277B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1550A">
              <w:rPr>
                <w:rFonts w:ascii="Arial" w:hAnsi="Arial" w:cs="Arial"/>
                <w:b/>
                <w:sz w:val="18"/>
                <w:szCs w:val="22"/>
              </w:rPr>
              <w:t>2022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B" w:rsidRPr="0071550A" w:rsidRDefault="000A53CB" w:rsidP="009C277B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1550A">
              <w:rPr>
                <w:rFonts w:ascii="Arial" w:hAnsi="Arial" w:cs="Arial"/>
                <w:b/>
                <w:sz w:val="18"/>
                <w:szCs w:val="22"/>
              </w:rPr>
              <w:t>2023</w:t>
            </w:r>
          </w:p>
        </w:tc>
      </w:tr>
      <w:tr w:rsidR="000A53CB" w:rsidRPr="0071550A" w:rsidTr="00281187">
        <w:trPr>
          <w:trHeight w:val="347"/>
        </w:trPr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B" w:rsidRPr="0071550A" w:rsidRDefault="000A53CB" w:rsidP="009C277B">
            <w:pPr>
              <w:tabs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71550A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wniosków o ukaranie skierowanych do Sądu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B" w:rsidRPr="0071550A" w:rsidRDefault="000A53CB" w:rsidP="009C277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1550A">
              <w:rPr>
                <w:rFonts w:ascii="Arial" w:hAnsi="Arial" w:cs="Arial"/>
                <w:b/>
                <w:bCs/>
                <w:sz w:val="18"/>
                <w:szCs w:val="22"/>
              </w:rPr>
              <w:t>561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B" w:rsidRPr="0071550A" w:rsidRDefault="000A53CB" w:rsidP="009C277B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1550A">
              <w:rPr>
                <w:rFonts w:ascii="Arial" w:hAnsi="Arial" w:cs="Arial"/>
                <w:b/>
                <w:bCs/>
                <w:sz w:val="18"/>
                <w:szCs w:val="22"/>
              </w:rPr>
              <w:t>498</w:t>
            </w:r>
          </w:p>
        </w:tc>
      </w:tr>
      <w:tr w:rsidR="000A53CB" w:rsidRPr="0071550A" w:rsidTr="0071550A">
        <w:trPr>
          <w:trHeight w:val="241"/>
        </w:trPr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B" w:rsidRPr="0071550A" w:rsidRDefault="000A53CB" w:rsidP="009C277B">
            <w:pPr>
              <w:tabs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71550A">
              <w:rPr>
                <w:rFonts w:ascii="Arial" w:hAnsi="Arial" w:cs="Arial"/>
                <w:b/>
                <w:bCs/>
                <w:sz w:val="18"/>
                <w:szCs w:val="22"/>
              </w:rPr>
              <w:t>nałożonych mandatów karnych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B" w:rsidRPr="0071550A" w:rsidRDefault="000A53CB" w:rsidP="009C277B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1550A">
              <w:rPr>
                <w:rFonts w:ascii="Arial" w:hAnsi="Arial" w:cs="Arial"/>
                <w:b/>
                <w:bCs/>
                <w:sz w:val="18"/>
                <w:szCs w:val="22"/>
              </w:rPr>
              <w:t>6724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B" w:rsidRPr="0071550A" w:rsidRDefault="000A53CB" w:rsidP="009C277B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1550A">
              <w:rPr>
                <w:rFonts w:ascii="Arial" w:hAnsi="Arial" w:cs="Arial"/>
                <w:b/>
                <w:bCs/>
                <w:sz w:val="18"/>
                <w:szCs w:val="22"/>
              </w:rPr>
              <w:t>7716</w:t>
            </w:r>
          </w:p>
        </w:tc>
      </w:tr>
      <w:tr w:rsidR="000A53CB" w:rsidRPr="0071550A" w:rsidTr="0071550A">
        <w:trPr>
          <w:trHeight w:val="241"/>
        </w:trPr>
        <w:tc>
          <w:tcPr>
            <w:tcW w:w="5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B" w:rsidRPr="0071550A" w:rsidRDefault="000A53CB" w:rsidP="009C277B">
            <w:pPr>
              <w:tabs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22"/>
              </w:rPr>
            </w:pPr>
            <w:r w:rsidRPr="0071550A">
              <w:rPr>
                <w:rFonts w:ascii="Arial" w:hAnsi="Arial" w:cs="Arial"/>
                <w:b/>
                <w:bCs/>
                <w:sz w:val="18"/>
                <w:szCs w:val="22"/>
              </w:rPr>
              <w:t>udzielonych pouczeń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B" w:rsidRPr="0071550A" w:rsidRDefault="000A53CB" w:rsidP="009C277B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1550A">
              <w:rPr>
                <w:rFonts w:ascii="Arial" w:hAnsi="Arial" w:cs="Arial"/>
                <w:b/>
                <w:bCs/>
                <w:sz w:val="18"/>
                <w:szCs w:val="22"/>
              </w:rPr>
              <w:t>1818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B" w:rsidRPr="0071550A" w:rsidRDefault="000A53CB" w:rsidP="0071550A">
            <w:pPr>
              <w:keepNext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1550A">
              <w:rPr>
                <w:rFonts w:ascii="Arial" w:hAnsi="Arial" w:cs="Arial"/>
                <w:b/>
                <w:bCs/>
                <w:sz w:val="18"/>
                <w:szCs w:val="22"/>
              </w:rPr>
              <w:t>1105</w:t>
            </w:r>
          </w:p>
        </w:tc>
      </w:tr>
    </w:tbl>
    <w:p w:rsidR="000A53CB" w:rsidRDefault="0071550A" w:rsidP="002D098A">
      <w:pPr>
        <w:pStyle w:val="Legenda"/>
        <w:rPr>
          <w:rFonts w:ascii="Arial" w:hAnsi="Arial" w:cs="Arial"/>
          <w:b/>
          <w:i w:val="0"/>
          <w:color w:val="auto"/>
        </w:rPr>
      </w:pPr>
      <w:bookmarkStart w:id="64" w:name="_Toc148511408"/>
      <w:r w:rsidRPr="0071550A">
        <w:rPr>
          <w:rFonts w:ascii="Arial" w:hAnsi="Arial" w:cs="Arial"/>
          <w:b/>
          <w:i w:val="0"/>
          <w:color w:val="auto"/>
        </w:rPr>
        <w:t xml:space="preserve">Tabela </w:t>
      </w:r>
      <w:r w:rsidRPr="0071550A">
        <w:rPr>
          <w:rFonts w:ascii="Arial" w:hAnsi="Arial" w:cs="Arial"/>
          <w:b/>
          <w:i w:val="0"/>
          <w:color w:val="auto"/>
        </w:rPr>
        <w:fldChar w:fldCharType="begin"/>
      </w:r>
      <w:r w:rsidRPr="0071550A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71550A">
        <w:rPr>
          <w:rFonts w:ascii="Arial" w:hAnsi="Arial" w:cs="Arial"/>
          <w:b/>
          <w:i w:val="0"/>
          <w:color w:val="auto"/>
        </w:rPr>
        <w:fldChar w:fldCharType="separate"/>
      </w:r>
      <w:r w:rsidR="0058432A">
        <w:rPr>
          <w:rFonts w:ascii="Arial" w:hAnsi="Arial" w:cs="Arial"/>
          <w:b/>
          <w:i w:val="0"/>
          <w:noProof/>
          <w:color w:val="auto"/>
        </w:rPr>
        <w:t>31</w:t>
      </w:r>
      <w:r w:rsidRPr="0071550A">
        <w:rPr>
          <w:rFonts w:ascii="Arial" w:hAnsi="Arial" w:cs="Arial"/>
          <w:b/>
          <w:i w:val="0"/>
          <w:color w:val="auto"/>
        </w:rPr>
        <w:fldChar w:fldCharType="end"/>
      </w:r>
      <w:r w:rsidRPr="0071550A">
        <w:rPr>
          <w:rFonts w:ascii="Arial" w:hAnsi="Arial" w:cs="Arial"/>
          <w:b/>
          <w:i w:val="0"/>
          <w:color w:val="auto"/>
        </w:rPr>
        <w:t>. Ilość wykroczeń</w:t>
      </w:r>
      <w:bookmarkEnd w:id="64"/>
    </w:p>
    <w:p w:rsidR="006C2B3E" w:rsidRDefault="006C2B3E" w:rsidP="006C2B3E"/>
    <w:p w:rsidR="006C2B3E" w:rsidRDefault="006C2B3E" w:rsidP="006C2B3E"/>
    <w:p w:rsidR="006C2B3E" w:rsidRPr="006C2B3E" w:rsidRDefault="006C2B3E" w:rsidP="006C2B3E"/>
    <w:tbl>
      <w:tblPr>
        <w:tblpPr w:leftFromText="141" w:rightFromText="141" w:vertAnchor="text" w:horzAnchor="margin" w:tblpY="221"/>
        <w:tblW w:w="9230" w:type="dxa"/>
        <w:tblLayout w:type="fixed"/>
        <w:tblLook w:val="0000" w:firstRow="0" w:lastRow="0" w:firstColumn="0" w:lastColumn="0" w:noHBand="0" w:noVBand="0"/>
      </w:tblPr>
      <w:tblGrid>
        <w:gridCol w:w="5779"/>
        <w:gridCol w:w="1778"/>
        <w:gridCol w:w="1673"/>
      </w:tblGrid>
      <w:tr w:rsidR="002D098A" w:rsidRPr="002D098A" w:rsidTr="002D098A">
        <w:trPr>
          <w:cantSplit/>
          <w:trHeight w:hRule="exact" w:val="209"/>
        </w:trPr>
        <w:tc>
          <w:tcPr>
            <w:tcW w:w="5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098A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lastRenderedPageBreak/>
              <w:t>bezpieczeństwu i porządkowi ruchu na drogach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98A" w:rsidRPr="002D098A" w:rsidRDefault="002D098A" w:rsidP="002D098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098A">
              <w:rPr>
                <w:rFonts w:ascii="Arial" w:hAnsi="Arial" w:cs="Arial"/>
                <w:b/>
                <w:bCs/>
                <w:sz w:val="18"/>
                <w:szCs w:val="18"/>
              </w:rPr>
              <w:t>Pierwsze półrocze</w:t>
            </w:r>
          </w:p>
        </w:tc>
      </w:tr>
      <w:tr w:rsidR="002D098A" w:rsidRPr="002D098A" w:rsidTr="002D098A">
        <w:trPr>
          <w:cantSplit/>
          <w:trHeight w:val="349"/>
        </w:trPr>
        <w:tc>
          <w:tcPr>
            <w:tcW w:w="5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snapToGri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098A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098A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</w:tr>
      <w:tr w:rsidR="002D098A" w:rsidRPr="002D098A" w:rsidTr="00281187">
        <w:trPr>
          <w:trHeight w:val="272"/>
        </w:trPr>
        <w:tc>
          <w:tcPr>
            <w:tcW w:w="5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tabs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098A">
              <w:rPr>
                <w:rFonts w:ascii="Arial" w:hAnsi="Arial" w:cs="Arial"/>
                <w:bCs/>
                <w:sz w:val="18"/>
                <w:szCs w:val="18"/>
              </w:rPr>
              <w:t>wniosków o ukaranie skierowanych do Sądu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8A">
              <w:rPr>
                <w:rFonts w:ascii="Arial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8A">
              <w:rPr>
                <w:rFonts w:ascii="Arial" w:hAnsi="Arial" w:cs="Arial"/>
                <w:bCs/>
                <w:sz w:val="18"/>
                <w:szCs w:val="18"/>
              </w:rPr>
              <w:t>152</w:t>
            </w:r>
          </w:p>
        </w:tc>
      </w:tr>
      <w:tr w:rsidR="002D098A" w:rsidRPr="002D098A" w:rsidTr="002D098A">
        <w:trPr>
          <w:trHeight w:val="211"/>
        </w:trPr>
        <w:tc>
          <w:tcPr>
            <w:tcW w:w="5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tabs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098A">
              <w:rPr>
                <w:rFonts w:ascii="Arial" w:hAnsi="Arial" w:cs="Arial"/>
                <w:bCs/>
                <w:sz w:val="18"/>
                <w:szCs w:val="18"/>
              </w:rPr>
              <w:t>nałożonych mandatów karnych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8A">
              <w:rPr>
                <w:rFonts w:ascii="Arial" w:hAnsi="Arial" w:cs="Arial"/>
                <w:bCs/>
                <w:sz w:val="18"/>
                <w:szCs w:val="18"/>
              </w:rPr>
              <w:t>4075_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8A">
              <w:rPr>
                <w:rFonts w:ascii="Arial" w:hAnsi="Arial" w:cs="Arial"/>
                <w:bCs/>
                <w:sz w:val="18"/>
                <w:szCs w:val="18"/>
              </w:rPr>
              <w:t>5157</w:t>
            </w:r>
          </w:p>
        </w:tc>
      </w:tr>
      <w:tr w:rsidR="002D098A" w:rsidRPr="002D098A" w:rsidTr="002D098A">
        <w:trPr>
          <w:trHeight w:val="262"/>
        </w:trPr>
        <w:tc>
          <w:tcPr>
            <w:tcW w:w="5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tabs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098A">
              <w:rPr>
                <w:rFonts w:ascii="Arial" w:hAnsi="Arial" w:cs="Arial"/>
                <w:bCs/>
                <w:sz w:val="18"/>
                <w:szCs w:val="18"/>
              </w:rPr>
              <w:t>udzielonych pouczeń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8A">
              <w:rPr>
                <w:rFonts w:ascii="Arial" w:hAnsi="Arial" w:cs="Arial"/>
                <w:bCs/>
                <w:sz w:val="18"/>
                <w:szCs w:val="18"/>
              </w:rPr>
              <w:t>1727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keepNext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8A">
              <w:rPr>
                <w:rFonts w:ascii="Arial" w:hAnsi="Arial" w:cs="Arial"/>
                <w:bCs/>
                <w:sz w:val="18"/>
                <w:szCs w:val="18"/>
              </w:rPr>
              <w:t>1058</w:t>
            </w:r>
          </w:p>
        </w:tc>
      </w:tr>
    </w:tbl>
    <w:p w:rsidR="000A53CB" w:rsidRPr="002D098A" w:rsidRDefault="000A53CB" w:rsidP="002D098A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2D098A" w:rsidRPr="002D098A" w:rsidRDefault="002D098A" w:rsidP="00281187">
      <w:pPr>
        <w:pStyle w:val="Legenda"/>
        <w:framePr w:hSpace="141" w:wrap="around" w:vAnchor="text" w:hAnchor="page" w:x="1397" w:y="1408"/>
        <w:rPr>
          <w:rFonts w:ascii="Arial" w:hAnsi="Arial" w:cs="Arial"/>
          <w:b/>
          <w:i w:val="0"/>
          <w:color w:val="auto"/>
        </w:rPr>
      </w:pPr>
      <w:bookmarkStart w:id="65" w:name="_Toc148511409"/>
      <w:r w:rsidRPr="002D098A">
        <w:rPr>
          <w:rFonts w:ascii="Arial" w:hAnsi="Arial" w:cs="Arial"/>
          <w:b/>
          <w:i w:val="0"/>
          <w:color w:val="auto"/>
        </w:rPr>
        <w:t xml:space="preserve">Tabela </w:t>
      </w:r>
      <w:r w:rsidRPr="002D098A">
        <w:rPr>
          <w:rFonts w:ascii="Arial" w:hAnsi="Arial" w:cs="Arial"/>
          <w:b/>
          <w:i w:val="0"/>
          <w:color w:val="auto"/>
        </w:rPr>
        <w:fldChar w:fldCharType="begin"/>
      </w:r>
      <w:r w:rsidRPr="002D098A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2D098A">
        <w:rPr>
          <w:rFonts w:ascii="Arial" w:hAnsi="Arial" w:cs="Arial"/>
          <w:b/>
          <w:i w:val="0"/>
          <w:color w:val="auto"/>
        </w:rPr>
        <w:fldChar w:fldCharType="separate"/>
      </w:r>
      <w:r w:rsidR="0058432A">
        <w:rPr>
          <w:rFonts w:ascii="Arial" w:hAnsi="Arial" w:cs="Arial"/>
          <w:b/>
          <w:i w:val="0"/>
          <w:noProof/>
          <w:color w:val="auto"/>
        </w:rPr>
        <w:t>32</w:t>
      </w:r>
      <w:r w:rsidRPr="002D098A">
        <w:rPr>
          <w:rFonts w:ascii="Arial" w:hAnsi="Arial" w:cs="Arial"/>
          <w:b/>
          <w:i w:val="0"/>
          <w:color w:val="auto"/>
        </w:rPr>
        <w:fldChar w:fldCharType="end"/>
      </w:r>
      <w:r w:rsidRPr="002D098A">
        <w:rPr>
          <w:rFonts w:ascii="Arial" w:hAnsi="Arial" w:cs="Arial"/>
          <w:b/>
          <w:i w:val="0"/>
          <w:color w:val="auto"/>
        </w:rPr>
        <w:t>. Wykroczenia przeciwko bezpieczeństwu i porządkowi ruchu na drogach</w:t>
      </w:r>
      <w:bookmarkEnd w:id="65"/>
    </w:p>
    <w:p w:rsidR="000A53CB" w:rsidRPr="002D098A" w:rsidRDefault="000A53CB" w:rsidP="002D098A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A53CB" w:rsidRPr="002D098A" w:rsidRDefault="000A53CB" w:rsidP="002D098A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168"/>
        <w:tblW w:w="9196" w:type="dxa"/>
        <w:tblLayout w:type="fixed"/>
        <w:tblLook w:val="0000" w:firstRow="0" w:lastRow="0" w:firstColumn="0" w:lastColumn="0" w:noHBand="0" w:noVBand="0"/>
      </w:tblPr>
      <w:tblGrid>
        <w:gridCol w:w="5662"/>
        <w:gridCol w:w="1819"/>
        <w:gridCol w:w="1715"/>
      </w:tblGrid>
      <w:tr w:rsidR="002D098A" w:rsidRPr="002D098A" w:rsidTr="002D098A">
        <w:trPr>
          <w:cantSplit/>
          <w:trHeight w:hRule="exact" w:val="214"/>
        </w:trPr>
        <w:tc>
          <w:tcPr>
            <w:tcW w:w="5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098A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porządkowi i spokojowi publicznemu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98A" w:rsidRPr="002D098A" w:rsidRDefault="002D098A" w:rsidP="002D098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098A">
              <w:rPr>
                <w:rFonts w:ascii="Arial" w:hAnsi="Arial" w:cs="Arial"/>
                <w:b/>
                <w:sz w:val="18"/>
                <w:szCs w:val="18"/>
              </w:rPr>
              <w:t>Pierwsze półrocze</w:t>
            </w:r>
          </w:p>
        </w:tc>
      </w:tr>
      <w:tr w:rsidR="002D098A" w:rsidRPr="002D098A" w:rsidTr="002D098A">
        <w:trPr>
          <w:cantSplit/>
          <w:trHeight w:val="363"/>
        </w:trPr>
        <w:tc>
          <w:tcPr>
            <w:tcW w:w="5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098A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098A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</w:tr>
      <w:tr w:rsidR="002D098A" w:rsidRPr="002D098A" w:rsidTr="00281187">
        <w:trPr>
          <w:trHeight w:val="253"/>
        </w:trPr>
        <w:tc>
          <w:tcPr>
            <w:tcW w:w="5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tabs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098A">
              <w:rPr>
                <w:rFonts w:ascii="Arial" w:hAnsi="Arial" w:cs="Arial"/>
                <w:sz w:val="18"/>
                <w:szCs w:val="18"/>
              </w:rPr>
              <w:t>wniosków o ukaranie skierowanych do Sądu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8A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8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</w:tr>
      <w:tr w:rsidR="002D098A" w:rsidRPr="002D098A" w:rsidTr="002D098A">
        <w:trPr>
          <w:trHeight w:val="217"/>
        </w:trPr>
        <w:tc>
          <w:tcPr>
            <w:tcW w:w="5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tabs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098A">
              <w:rPr>
                <w:rFonts w:ascii="Arial" w:hAnsi="Arial" w:cs="Arial"/>
                <w:sz w:val="18"/>
                <w:szCs w:val="18"/>
              </w:rPr>
              <w:t>nałożonych mandatów karnych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8A">
              <w:rPr>
                <w:rFonts w:ascii="Arial" w:hAnsi="Arial" w:cs="Arial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8A">
              <w:rPr>
                <w:rFonts w:ascii="Arial" w:hAnsi="Arial" w:cs="Arial"/>
                <w:sz w:val="18"/>
                <w:szCs w:val="18"/>
              </w:rPr>
              <w:t>365</w:t>
            </w:r>
          </w:p>
        </w:tc>
      </w:tr>
      <w:tr w:rsidR="002D098A" w:rsidRPr="002D098A" w:rsidTr="002D098A">
        <w:trPr>
          <w:trHeight w:val="217"/>
        </w:trPr>
        <w:tc>
          <w:tcPr>
            <w:tcW w:w="5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tabs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098A">
              <w:rPr>
                <w:rFonts w:ascii="Arial" w:hAnsi="Arial" w:cs="Arial"/>
                <w:sz w:val="18"/>
                <w:szCs w:val="18"/>
              </w:rPr>
              <w:t>udzielonych pouczeń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8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CA6F03">
            <w:pPr>
              <w:keepNext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CA6F03" w:rsidRPr="00CA6F03" w:rsidRDefault="00CA6F03" w:rsidP="00281187">
      <w:pPr>
        <w:pStyle w:val="Legenda"/>
        <w:framePr w:hSpace="141" w:wrap="around" w:vAnchor="text" w:hAnchor="page" w:x="1398" w:y="1578"/>
        <w:rPr>
          <w:rFonts w:ascii="Arial" w:hAnsi="Arial" w:cs="Arial"/>
          <w:b/>
          <w:i w:val="0"/>
          <w:color w:val="auto"/>
        </w:rPr>
      </w:pPr>
      <w:bookmarkStart w:id="66" w:name="_Toc148511410"/>
      <w:r w:rsidRPr="00CA6F03">
        <w:rPr>
          <w:rFonts w:ascii="Arial" w:hAnsi="Arial" w:cs="Arial"/>
          <w:b/>
          <w:i w:val="0"/>
          <w:color w:val="auto"/>
        </w:rPr>
        <w:t xml:space="preserve">Tabela </w:t>
      </w:r>
      <w:r w:rsidRPr="00CA6F03">
        <w:rPr>
          <w:rFonts w:ascii="Arial" w:hAnsi="Arial" w:cs="Arial"/>
          <w:b/>
          <w:i w:val="0"/>
          <w:color w:val="auto"/>
        </w:rPr>
        <w:fldChar w:fldCharType="begin"/>
      </w:r>
      <w:r w:rsidRPr="00CA6F03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CA6F03">
        <w:rPr>
          <w:rFonts w:ascii="Arial" w:hAnsi="Arial" w:cs="Arial"/>
          <w:b/>
          <w:i w:val="0"/>
          <w:color w:val="auto"/>
        </w:rPr>
        <w:fldChar w:fldCharType="separate"/>
      </w:r>
      <w:r w:rsidR="0058432A">
        <w:rPr>
          <w:rFonts w:ascii="Arial" w:hAnsi="Arial" w:cs="Arial"/>
          <w:b/>
          <w:i w:val="0"/>
          <w:noProof/>
          <w:color w:val="auto"/>
        </w:rPr>
        <w:t>33</w:t>
      </w:r>
      <w:r w:rsidRPr="00CA6F03">
        <w:rPr>
          <w:rFonts w:ascii="Arial" w:hAnsi="Arial" w:cs="Arial"/>
          <w:b/>
          <w:i w:val="0"/>
          <w:color w:val="auto"/>
        </w:rPr>
        <w:fldChar w:fldCharType="end"/>
      </w:r>
      <w:r w:rsidRPr="00CA6F03">
        <w:rPr>
          <w:rFonts w:ascii="Arial" w:hAnsi="Arial" w:cs="Arial"/>
          <w:b/>
          <w:i w:val="0"/>
          <w:color w:val="auto"/>
        </w:rPr>
        <w:t>. Wykroczenia przeciwko porządkowi i spokojowi publicznemu</w:t>
      </w:r>
      <w:bookmarkEnd w:id="66"/>
    </w:p>
    <w:p w:rsidR="000A53CB" w:rsidRPr="002D098A" w:rsidRDefault="000A53CB" w:rsidP="002D098A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A53CB" w:rsidRPr="002D098A" w:rsidRDefault="000A53CB" w:rsidP="002D098A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  <w:shd w:val="clear" w:color="auto" w:fill="FFFF00"/>
        </w:rPr>
      </w:pPr>
    </w:p>
    <w:tbl>
      <w:tblPr>
        <w:tblpPr w:leftFromText="141" w:rightFromText="141" w:vertAnchor="text" w:horzAnchor="margin" w:tblpY="169"/>
        <w:tblW w:w="9182" w:type="dxa"/>
        <w:tblLayout w:type="fixed"/>
        <w:tblLook w:val="0000" w:firstRow="0" w:lastRow="0" w:firstColumn="0" w:lastColumn="0" w:noHBand="0" w:noVBand="0"/>
      </w:tblPr>
      <w:tblGrid>
        <w:gridCol w:w="5700"/>
        <w:gridCol w:w="1831"/>
        <w:gridCol w:w="1651"/>
      </w:tblGrid>
      <w:tr w:rsidR="002D098A" w:rsidRPr="002D098A" w:rsidTr="002D098A">
        <w:trPr>
          <w:cantSplit/>
          <w:trHeight w:hRule="exact" w:val="245"/>
        </w:trPr>
        <w:tc>
          <w:tcPr>
            <w:tcW w:w="5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098A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mieniu</w:t>
            </w:r>
          </w:p>
        </w:tc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98A" w:rsidRPr="002D098A" w:rsidRDefault="002D098A" w:rsidP="002D098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098A">
              <w:rPr>
                <w:rFonts w:ascii="Arial" w:hAnsi="Arial" w:cs="Arial"/>
                <w:b/>
                <w:sz w:val="18"/>
                <w:szCs w:val="18"/>
              </w:rPr>
              <w:t>Pierwsze półrocze</w:t>
            </w:r>
          </w:p>
        </w:tc>
      </w:tr>
      <w:tr w:rsidR="002D098A" w:rsidRPr="002D098A" w:rsidTr="002D098A">
        <w:trPr>
          <w:cantSplit/>
          <w:trHeight w:val="415"/>
        </w:trPr>
        <w:tc>
          <w:tcPr>
            <w:tcW w:w="5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098A"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098A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</w:tr>
      <w:tr w:rsidR="002D098A" w:rsidRPr="002D098A" w:rsidTr="00281187">
        <w:trPr>
          <w:trHeight w:val="314"/>
        </w:trPr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tabs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098A">
              <w:rPr>
                <w:rFonts w:ascii="Arial" w:hAnsi="Arial" w:cs="Arial"/>
                <w:sz w:val="18"/>
                <w:szCs w:val="18"/>
              </w:rPr>
              <w:t>wniosków o ukaranie skierowanych do Sądu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81187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8A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8A">
              <w:rPr>
                <w:rFonts w:ascii="Arial" w:hAnsi="Arial" w:cs="Arial"/>
                <w:sz w:val="18"/>
                <w:szCs w:val="18"/>
              </w:rPr>
              <w:t>79</w:t>
            </w:r>
          </w:p>
        </w:tc>
      </w:tr>
      <w:tr w:rsidR="002D098A" w:rsidRPr="002D098A" w:rsidTr="002D098A">
        <w:trPr>
          <w:trHeight w:val="248"/>
        </w:trPr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tabs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098A">
              <w:rPr>
                <w:rFonts w:ascii="Arial" w:hAnsi="Arial" w:cs="Arial"/>
                <w:sz w:val="18"/>
                <w:szCs w:val="18"/>
              </w:rPr>
              <w:t>nałożonych mandatów karnych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8A">
              <w:rPr>
                <w:rFonts w:ascii="Arial" w:hAnsi="Arial" w:cs="Arial"/>
                <w:sz w:val="18"/>
                <w:szCs w:val="18"/>
              </w:rPr>
              <w:t>621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8A">
              <w:rPr>
                <w:rFonts w:ascii="Arial" w:hAnsi="Arial" w:cs="Arial"/>
                <w:sz w:val="18"/>
                <w:szCs w:val="18"/>
              </w:rPr>
              <w:t>484</w:t>
            </w:r>
          </w:p>
        </w:tc>
      </w:tr>
      <w:tr w:rsidR="002D098A" w:rsidRPr="002D098A" w:rsidTr="002D098A">
        <w:trPr>
          <w:trHeight w:val="248"/>
        </w:trPr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tabs>
                <w:tab w:val="left" w:pos="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098A">
              <w:rPr>
                <w:rFonts w:ascii="Arial" w:hAnsi="Arial" w:cs="Arial"/>
                <w:sz w:val="18"/>
                <w:szCs w:val="18"/>
              </w:rPr>
              <w:t>udzielonych pouczeń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2D098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98A" w:rsidRPr="002D098A" w:rsidRDefault="002D098A" w:rsidP="00CA6F03">
            <w:pPr>
              <w:keepNext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09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CA6F03" w:rsidRPr="00CA6F03" w:rsidRDefault="00CA6F03" w:rsidP="00281187">
      <w:pPr>
        <w:pStyle w:val="Legenda"/>
        <w:framePr w:hSpace="141" w:wrap="around" w:vAnchor="text" w:hAnchor="page" w:x="1418" w:y="1760"/>
        <w:rPr>
          <w:rFonts w:ascii="Arial" w:hAnsi="Arial" w:cs="Arial"/>
          <w:b/>
          <w:i w:val="0"/>
          <w:color w:val="auto"/>
        </w:rPr>
      </w:pPr>
      <w:bookmarkStart w:id="67" w:name="_Toc148511411"/>
      <w:r w:rsidRPr="00CA6F03">
        <w:rPr>
          <w:rFonts w:ascii="Arial" w:hAnsi="Arial" w:cs="Arial"/>
          <w:b/>
          <w:i w:val="0"/>
          <w:color w:val="auto"/>
        </w:rPr>
        <w:t xml:space="preserve">Tabela </w:t>
      </w:r>
      <w:r w:rsidRPr="00CA6F03">
        <w:rPr>
          <w:rFonts w:ascii="Arial" w:hAnsi="Arial" w:cs="Arial"/>
          <w:b/>
          <w:i w:val="0"/>
          <w:color w:val="auto"/>
        </w:rPr>
        <w:fldChar w:fldCharType="begin"/>
      </w:r>
      <w:r w:rsidRPr="00CA6F03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CA6F03">
        <w:rPr>
          <w:rFonts w:ascii="Arial" w:hAnsi="Arial" w:cs="Arial"/>
          <w:b/>
          <w:i w:val="0"/>
          <w:color w:val="auto"/>
        </w:rPr>
        <w:fldChar w:fldCharType="separate"/>
      </w:r>
      <w:r w:rsidR="0058432A">
        <w:rPr>
          <w:rFonts w:ascii="Arial" w:hAnsi="Arial" w:cs="Arial"/>
          <w:b/>
          <w:i w:val="0"/>
          <w:noProof/>
          <w:color w:val="auto"/>
        </w:rPr>
        <w:t>34</w:t>
      </w:r>
      <w:r w:rsidRPr="00CA6F03">
        <w:rPr>
          <w:rFonts w:ascii="Arial" w:hAnsi="Arial" w:cs="Arial"/>
          <w:b/>
          <w:i w:val="0"/>
          <w:color w:val="auto"/>
        </w:rPr>
        <w:fldChar w:fldCharType="end"/>
      </w:r>
      <w:r w:rsidRPr="00CA6F03">
        <w:rPr>
          <w:rFonts w:ascii="Arial" w:hAnsi="Arial" w:cs="Arial"/>
          <w:b/>
          <w:i w:val="0"/>
          <w:color w:val="auto"/>
        </w:rPr>
        <w:t>. Wykroczenia przeciwko mieniu</w:t>
      </w:r>
      <w:bookmarkEnd w:id="67"/>
    </w:p>
    <w:p w:rsidR="000A53CB" w:rsidRPr="009C277B" w:rsidRDefault="000A53CB" w:rsidP="009C277B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  <w:shd w:val="clear" w:color="auto" w:fill="FFFF00"/>
        </w:rPr>
      </w:pPr>
    </w:p>
    <w:p w:rsidR="000A53CB" w:rsidRPr="009C277B" w:rsidRDefault="000A53CB" w:rsidP="009C277B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A53CB" w:rsidRPr="009C277B" w:rsidRDefault="000A53CB" w:rsidP="00423C2E">
      <w:pPr>
        <w:pStyle w:val="Nagwek2"/>
      </w:pPr>
      <w:bookmarkStart w:id="68" w:name="_Toc148514074"/>
      <w:r w:rsidRPr="009C277B">
        <w:t>Wybrane elementy pracy policjantów służby prewencyjnej w pierwszym półroczu 2023 roku</w:t>
      </w:r>
      <w:bookmarkEnd w:id="68"/>
    </w:p>
    <w:p w:rsidR="000A53CB" w:rsidRPr="009C277B" w:rsidRDefault="000A53CB" w:rsidP="009C277B">
      <w:pPr>
        <w:tabs>
          <w:tab w:val="left" w:pos="0"/>
        </w:tabs>
        <w:spacing w:line="276" w:lineRule="auto"/>
        <w:ind w:hanging="142"/>
        <w:jc w:val="center"/>
        <w:rPr>
          <w:rFonts w:ascii="Arial" w:hAnsi="Arial" w:cs="Arial"/>
          <w:sz w:val="22"/>
          <w:szCs w:val="22"/>
        </w:rPr>
      </w:pPr>
    </w:p>
    <w:p w:rsidR="000A53CB" w:rsidRPr="009C277B" w:rsidRDefault="000A53CB" w:rsidP="009C277B">
      <w:pPr>
        <w:pStyle w:val="Tekstpodstawowy"/>
        <w:widowControl w:val="0"/>
        <w:tabs>
          <w:tab w:val="left" w:pos="0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iCs/>
          <w:sz w:val="22"/>
          <w:szCs w:val="22"/>
        </w:rPr>
        <w:tab/>
        <w:t xml:space="preserve">Policjanci służby prewencyjnej </w:t>
      </w:r>
      <w:r w:rsidRPr="009C277B">
        <w:rPr>
          <w:rFonts w:ascii="Arial" w:hAnsi="Arial" w:cs="Arial"/>
          <w:sz w:val="22"/>
          <w:szCs w:val="22"/>
        </w:rPr>
        <w:t>w trakcie służby realizowali interwencje zarówno zgłoszone przez obywateli, jak i interwencje pod</w:t>
      </w:r>
      <w:r w:rsidR="00CA6F03">
        <w:rPr>
          <w:rFonts w:ascii="Arial" w:hAnsi="Arial" w:cs="Arial"/>
          <w:sz w:val="22"/>
          <w:szCs w:val="22"/>
        </w:rPr>
        <w:t xml:space="preserve">ejmowane z własnej inicjatywy. </w:t>
      </w:r>
      <w:r w:rsidRPr="009C277B">
        <w:rPr>
          <w:rFonts w:ascii="Arial" w:hAnsi="Arial" w:cs="Arial"/>
          <w:sz w:val="22"/>
          <w:szCs w:val="22"/>
        </w:rPr>
        <w:t xml:space="preserve">W pierwszym półroczu 2023 roku </w:t>
      </w:r>
      <w:r w:rsidRPr="009C277B">
        <w:rPr>
          <w:rFonts w:ascii="Arial" w:hAnsi="Arial" w:cs="Arial"/>
          <w:color w:val="000000"/>
          <w:sz w:val="22"/>
          <w:szCs w:val="22"/>
        </w:rPr>
        <w:t>odnotowano znaczny wzrost ilości służb zewnętrznych w</w:t>
      </w:r>
      <w:r w:rsidR="00CA6F03">
        <w:rPr>
          <w:rFonts w:ascii="Arial" w:hAnsi="Arial" w:cs="Arial"/>
          <w:color w:val="000000"/>
          <w:sz w:val="22"/>
          <w:szCs w:val="22"/>
        </w:rPr>
        <w:t> </w:t>
      </w:r>
      <w:r w:rsidRPr="009C277B">
        <w:rPr>
          <w:rFonts w:ascii="Arial" w:hAnsi="Arial" w:cs="Arial"/>
          <w:color w:val="000000"/>
          <w:sz w:val="22"/>
          <w:szCs w:val="22"/>
        </w:rPr>
        <w:t>porównaniu do analogicznego okresu z poprzedniego roku.</w:t>
      </w:r>
    </w:p>
    <w:tbl>
      <w:tblPr>
        <w:tblpPr w:leftFromText="141" w:rightFromText="141" w:vertAnchor="text" w:horzAnchor="margin" w:tblpY="142"/>
        <w:tblW w:w="9096" w:type="dxa"/>
        <w:tblLayout w:type="fixed"/>
        <w:tblLook w:val="0000" w:firstRow="0" w:lastRow="0" w:firstColumn="0" w:lastColumn="0" w:noHBand="0" w:noVBand="0"/>
      </w:tblPr>
      <w:tblGrid>
        <w:gridCol w:w="5539"/>
        <w:gridCol w:w="1489"/>
        <w:gridCol w:w="2068"/>
      </w:tblGrid>
      <w:tr w:rsidR="00CA6F03" w:rsidRPr="00CA6F03" w:rsidTr="00281187">
        <w:trPr>
          <w:trHeight w:val="557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F03" w:rsidRPr="00281187" w:rsidRDefault="00CA6F03" w:rsidP="00281187">
            <w:pPr>
              <w:pStyle w:val="Tekstpodstawowy"/>
              <w:widowControl w:val="0"/>
              <w:tabs>
                <w:tab w:val="left" w:pos="0"/>
              </w:tabs>
              <w:spacing w:before="120"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281187">
              <w:rPr>
                <w:rFonts w:ascii="Arial" w:hAnsi="Arial" w:cs="Arial"/>
                <w:b/>
                <w:sz w:val="18"/>
                <w:szCs w:val="22"/>
              </w:rPr>
              <w:t>Pierwsze półrocze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F03" w:rsidRPr="00CA6F03" w:rsidRDefault="00CA6F03" w:rsidP="00281187">
            <w:pPr>
              <w:pStyle w:val="Tekstpodstawowy"/>
              <w:widowControl w:val="0"/>
              <w:tabs>
                <w:tab w:val="left" w:pos="0"/>
              </w:tabs>
              <w:spacing w:before="120"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CA6F03">
              <w:rPr>
                <w:rFonts w:ascii="Arial" w:hAnsi="Arial" w:cs="Arial"/>
                <w:b/>
                <w:sz w:val="18"/>
                <w:szCs w:val="22"/>
              </w:rPr>
              <w:t>2022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F03" w:rsidRPr="00CA6F03" w:rsidRDefault="00CA6F03" w:rsidP="00281187">
            <w:pPr>
              <w:pStyle w:val="Tekstpodstawowy"/>
              <w:widowControl w:val="0"/>
              <w:tabs>
                <w:tab w:val="left" w:pos="0"/>
              </w:tabs>
              <w:spacing w:before="120" w:line="276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CA6F03">
              <w:rPr>
                <w:rFonts w:ascii="Arial" w:hAnsi="Arial" w:cs="Arial"/>
                <w:b/>
                <w:sz w:val="18"/>
                <w:szCs w:val="22"/>
              </w:rPr>
              <w:t>2023</w:t>
            </w:r>
          </w:p>
        </w:tc>
      </w:tr>
      <w:tr w:rsidR="00CA6F03" w:rsidRPr="00CA6F03" w:rsidTr="00CA6F03">
        <w:trPr>
          <w:trHeight w:val="288"/>
        </w:trPr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F03" w:rsidRPr="00CA6F03" w:rsidRDefault="00CA6F03" w:rsidP="00CA6F03">
            <w:pPr>
              <w:pStyle w:val="Tekstpodstawowy"/>
              <w:widowControl w:val="0"/>
              <w:tabs>
                <w:tab w:val="left" w:pos="0"/>
              </w:tabs>
              <w:spacing w:before="120" w:line="276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CA6F03">
              <w:rPr>
                <w:rFonts w:ascii="Arial" w:hAnsi="Arial" w:cs="Arial"/>
                <w:sz w:val="18"/>
                <w:szCs w:val="22"/>
              </w:rPr>
              <w:t>Ilość zrealizowanych służb zewnętrznych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F03" w:rsidRPr="00CA6F03" w:rsidRDefault="00CA6F03" w:rsidP="00CA6F03">
            <w:pPr>
              <w:pStyle w:val="Tekstpodstawowy"/>
              <w:widowControl w:val="0"/>
              <w:tabs>
                <w:tab w:val="left" w:pos="0"/>
              </w:tabs>
              <w:snapToGrid w:val="0"/>
              <w:spacing w:before="120" w:line="276" w:lineRule="auto"/>
              <w:rPr>
                <w:rFonts w:ascii="Arial" w:hAnsi="Arial" w:cs="Arial"/>
                <w:sz w:val="18"/>
                <w:szCs w:val="22"/>
              </w:rPr>
            </w:pPr>
            <w:r w:rsidRPr="00CA6F03">
              <w:rPr>
                <w:rFonts w:ascii="Arial" w:hAnsi="Arial" w:cs="Arial"/>
                <w:sz w:val="18"/>
                <w:szCs w:val="22"/>
              </w:rPr>
              <w:t>9034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F03" w:rsidRPr="00CA6F03" w:rsidRDefault="00CA6F03" w:rsidP="00281187">
            <w:pPr>
              <w:pStyle w:val="Tekstpodstawowy"/>
              <w:keepNext/>
              <w:widowControl w:val="0"/>
              <w:tabs>
                <w:tab w:val="left" w:pos="0"/>
              </w:tabs>
              <w:snapToGrid w:val="0"/>
              <w:spacing w:before="120" w:line="276" w:lineRule="auto"/>
              <w:rPr>
                <w:rFonts w:ascii="Arial" w:hAnsi="Arial" w:cs="Arial"/>
                <w:sz w:val="18"/>
                <w:szCs w:val="22"/>
              </w:rPr>
            </w:pPr>
            <w:r w:rsidRPr="00CA6F03">
              <w:rPr>
                <w:rFonts w:ascii="Arial" w:hAnsi="Arial" w:cs="Arial"/>
                <w:sz w:val="18"/>
                <w:szCs w:val="22"/>
              </w:rPr>
              <w:t>8623</w:t>
            </w:r>
          </w:p>
        </w:tc>
      </w:tr>
    </w:tbl>
    <w:p w:rsidR="00281187" w:rsidRPr="00281187" w:rsidRDefault="00281187" w:rsidP="00281187">
      <w:pPr>
        <w:pStyle w:val="Legenda"/>
        <w:framePr w:hSpace="141" w:wrap="around" w:vAnchor="text" w:hAnchor="page" w:x="1398" w:y="1222"/>
        <w:rPr>
          <w:rFonts w:ascii="Arial" w:hAnsi="Arial" w:cs="Arial"/>
          <w:b/>
          <w:i w:val="0"/>
          <w:color w:val="auto"/>
        </w:rPr>
      </w:pPr>
      <w:bookmarkStart w:id="69" w:name="_Toc148511412"/>
      <w:r w:rsidRPr="00281187">
        <w:rPr>
          <w:rFonts w:ascii="Arial" w:hAnsi="Arial" w:cs="Arial"/>
          <w:b/>
          <w:i w:val="0"/>
          <w:color w:val="auto"/>
        </w:rPr>
        <w:t xml:space="preserve">Tabela </w:t>
      </w:r>
      <w:r w:rsidRPr="00281187">
        <w:rPr>
          <w:rFonts w:ascii="Arial" w:hAnsi="Arial" w:cs="Arial"/>
          <w:b/>
          <w:i w:val="0"/>
          <w:color w:val="auto"/>
        </w:rPr>
        <w:fldChar w:fldCharType="begin"/>
      </w:r>
      <w:r w:rsidRPr="00281187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281187">
        <w:rPr>
          <w:rFonts w:ascii="Arial" w:hAnsi="Arial" w:cs="Arial"/>
          <w:b/>
          <w:i w:val="0"/>
          <w:color w:val="auto"/>
        </w:rPr>
        <w:fldChar w:fldCharType="separate"/>
      </w:r>
      <w:r w:rsidR="0058432A">
        <w:rPr>
          <w:rFonts w:ascii="Arial" w:hAnsi="Arial" w:cs="Arial"/>
          <w:b/>
          <w:i w:val="0"/>
          <w:noProof/>
          <w:color w:val="auto"/>
        </w:rPr>
        <w:t>35</w:t>
      </w:r>
      <w:r w:rsidRPr="00281187">
        <w:rPr>
          <w:rFonts w:ascii="Arial" w:hAnsi="Arial" w:cs="Arial"/>
          <w:b/>
          <w:i w:val="0"/>
          <w:color w:val="auto"/>
        </w:rPr>
        <w:fldChar w:fldCharType="end"/>
      </w:r>
      <w:r w:rsidRPr="00281187">
        <w:rPr>
          <w:rFonts w:ascii="Arial" w:hAnsi="Arial" w:cs="Arial"/>
          <w:b/>
          <w:i w:val="0"/>
          <w:color w:val="auto"/>
        </w:rPr>
        <w:t>. Ilość zrealizowanych służb zewnętrznych</w:t>
      </w:r>
      <w:bookmarkEnd w:id="69"/>
    </w:p>
    <w:p w:rsidR="000A53CB" w:rsidRPr="009C277B" w:rsidRDefault="000A53CB" w:rsidP="009C277B">
      <w:pPr>
        <w:pStyle w:val="Tekstpodstawowy"/>
        <w:widowControl w:val="0"/>
        <w:tabs>
          <w:tab w:val="left" w:pos="0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0A53CB" w:rsidRPr="009C277B" w:rsidRDefault="006314CF" w:rsidP="009C277B">
      <w:pPr>
        <w:pStyle w:val="Tekstpodstawowy"/>
        <w:widowControl w:val="0"/>
        <w:tabs>
          <w:tab w:val="left" w:pos="0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53CB" w:rsidRPr="009C277B">
        <w:rPr>
          <w:rFonts w:ascii="Arial" w:hAnsi="Arial" w:cs="Arial"/>
          <w:sz w:val="22"/>
          <w:szCs w:val="22"/>
        </w:rPr>
        <w:t>W pierwszym półroczu 2023 roku na terenie podległym KPP w Ostrowcu Św. odbyło się łącznie</w:t>
      </w:r>
      <w:r w:rsidR="000A53CB" w:rsidRPr="009C277B">
        <w:rPr>
          <w:rFonts w:ascii="Arial" w:hAnsi="Arial" w:cs="Arial"/>
          <w:bCs/>
          <w:sz w:val="22"/>
          <w:szCs w:val="22"/>
        </w:rPr>
        <w:t xml:space="preserve"> 7</w:t>
      </w:r>
      <w:r w:rsidR="000A53CB" w:rsidRPr="009C277B">
        <w:rPr>
          <w:rFonts w:ascii="Arial" w:hAnsi="Arial" w:cs="Arial"/>
          <w:sz w:val="22"/>
          <w:szCs w:val="22"/>
        </w:rPr>
        <w:t xml:space="preserve"> imprez masowych, z czego 2 to mecze piłki nożnej, zaś 5 to imprezy</w:t>
      </w:r>
      <w:r w:rsidR="00281187">
        <w:rPr>
          <w:rFonts w:ascii="Arial" w:hAnsi="Arial" w:cs="Arial"/>
          <w:sz w:val="22"/>
          <w:szCs w:val="22"/>
        </w:rPr>
        <w:t xml:space="preserve"> m</w:t>
      </w:r>
      <w:r w:rsidR="000A53CB" w:rsidRPr="009C277B">
        <w:rPr>
          <w:rFonts w:ascii="Arial" w:hAnsi="Arial" w:cs="Arial"/>
          <w:sz w:val="22"/>
          <w:szCs w:val="22"/>
        </w:rPr>
        <w:t xml:space="preserve">asowe o charakterze artystyczno-rozrywkowym. W zabezpieczeniach tych wzięło udział łącznie </w:t>
      </w:r>
      <w:r w:rsidR="000A53CB" w:rsidRPr="009C277B">
        <w:rPr>
          <w:rFonts w:ascii="Arial" w:hAnsi="Arial" w:cs="Arial"/>
          <w:color w:val="000000"/>
          <w:sz w:val="22"/>
          <w:szCs w:val="22"/>
        </w:rPr>
        <w:t>310</w:t>
      </w:r>
      <w:r w:rsidR="000A53CB" w:rsidRPr="009C277B">
        <w:rPr>
          <w:rFonts w:ascii="Arial" w:hAnsi="Arial" w:cs="Arial"/>
          <w:sz w:val="22"/>
          <w:szCs w:val="22"/>
        </w:rPr>
        <w:t xml:space="preserve"> funkcjonariuszy policji. </w:t>
      </w:r>
    </w:p>
    <w:p w:rsidR="000A53CB" w:rsidRPr="009C277B" w:rsidRDefault="000A53CB" w:rsidP="009C277B">
      <w:pPr>
        <w:pStyle w:val="Tekstpodstawowy"/>
        <w:widowControl w:val="0"/>
        <w:tabs>
          <w:tab w:val="left" w:pos="0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0A53CB" w:rsidRDefault="000A53CB" w:rsidP="009C277B">
      <w:pPr>
        <w:pStyle w:val="Tekstpodstawowy"/>
        <w:widowControl w:val="0"/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bCs/>
          <w:color w:val="000000"/>
          <w:kern w:val="2"/>
          <w:sz w:val="22"/>
          <w:szCs w:val="22"/>
        </w:rPr>
      </w:pPr>
      <w:r w:rsidRPr="009C277B">
        <w:rPr>
          <w:rFonts w:ascii="Arial" w:hAnsi="Arial" w:cs="Arial"/>
          <w:b/>
          <w:bCs/>
          <w:color w:val="000000"/>
          <w:kern w:val="2"/>
          <w:sz w:val="22"/>
          <w:szCs w:val="22"/>
        </w:rPr>
        <w:t xml:space="preserve">Średni czas reakcji na zdarzenie (podjęcie interwencji przez policjantów) w pierwszym półroczu 2023 roku  w KPP w Ostrowcu Św., wynosił:  </w:t>
      </w:r>
    </w:p>
    <w:p w:rsidR="000A53CB" w:rsidRPr="009C277B" w:rsidRDefault="000A53CB" w:rsidP="009D2F37">
      <w:pPr>
        <w:pStyle w:val="Tekstpodstawowy"/>
        <w:widowControl w:val="0"/>
        <w:numPr>
          <w:ilvl w:val="0"/>
          <w:numId w:val="29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bCs/>
          <w:color w:val="000000"/>
          <w:kern w:val="2"/>
          <w:sz w:val="22"/>
          <w:szCs w:val="22"/>
        </w:rPr>
        <w:t>17 minut 27 sekund.</w:t>
      </w:r>
    </w:p>
    <w:p w:rsidR="000A53CB" w:rsidRDefault="000A53CB" w:rsidP="009C277B">
      <w:pPr>
        <w:pStyle w:val="Tekstpodstawowy"/>
        <w:spacing w:after="0" w:line="276" w:lineRule="auto"/>
        <w:rPr>
          <w:rFonts w:ascii="Arial" w:hAnsi="Arial" w:cs="Arial"/>
          <w:bCs/>
          <w:color w:val="000000"/>
          <w:kern w:val="2"/>
          <w:sz w:val="22"/>
          <w:szCs w:val="22"/>
        </w:rPr>
      </w:pPr>
    </w:p>
    <w:p w:rsidR="006C2B3E" w:rsidRDefault="006C2B3E" w:rsidP="009C277B">
      <w:pPr>
        <w:pStyle w:val="Tekstpodstawowy"/>
        <w:spacing w:after="0" w:line="276" w:lineRule="auto"/>
        <w:rPr>
          <w:rFonts w:ascii="Arial" w:hAnsi="Arial" w:cs="Arial"/>
          <w:bCs/>
          <w:color w:val="000000"/>
          <w:kern w:val="2"/>
          <w:sz w:val="22"/>
          <w:szCs w:val="22"/>
        </w:rPr>
      </w:pPr>
    </w:p>
    <w:p w:rsidR="006C2B3E" w:rsidRPr="009C277B" w:rsidRDefault="006C2B3E" w:rsidP="009C277B">
      <w:pPr>
        <w:pStyle w:val="Tekstpodstawowy"/>
        <w:spacing w:after="0" w:line="276" w:lineRule="auto"/>
        <w:rPr>
          <w:rFonts w:ascii="Arial" w:hAnsi="Arial" w:cs="Arial"/>
          <w:bCs/>
          <w:color w:val="000000"/>
          <w:kern w:val="2"/>
          <w:sz w:val="22"/>
          <w:szCs w:val="22"/>
        </w:rPr>
      </w:pPr>
    </w:p>
    <w:p w:rsidR="000A53CB" w:rsidRPr="009C277B" w:rsidRDefault="000A53CB" w:rsidP="009C277B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bCs/>
          <w:color w:val="000000"/>
          <w:kern w:val="2"/>
          <w:sz w:val="22"/>
          <w:szCs w:val="22"/>
        </w:rPr>
        <w:t>W obszarze miejskim</w:t>
      </w:r>
    </w:p>
    <w:p w:rsidR="000A53CB" w:rsidRPr="009C277B" w:rsidRDefault="000A53CB" w:rsidP="009D2F37">
      <w:pPr>
        <w:pStyle w:val="Tekstpodstawowy"/>
        <w:numPr>
          <w:ilvl w:val="0"/>
          <w:numId w:val="29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bCs/>
          <w:color w:val="000000"/>
          <w:kern w:val="2"/>
          <w:sz w:val="22"/>
          <w:szCs w:val="22"/>
        </w:rPr>
        <w:lastRenderedPageBreak/>
        <w:t>15 minut 39 sekund.</w:t>
      </w:r>
    </w:p>
    <w:p w:rsidR="000A53CB" w:rsidRPr="009C277B" w:rsidRDefault="000A53CB" w:rsidP="009C277B">
      <w:pPr>
        <w:pStyle w:val="Tekstpodstawowy"/>
        <w:spacing w:after="0" w:line="276" w:lineRule="auto"/>
        <w:rPr>
          <w:rFonts w:ascii="Arial" w:hAnsi="Arial" w:cs="Arial"/>
          <w:bCs/>
          <w:color w:val="000000"/>
          <w:kern w:val="2"/>
          <w:sz w:val="22"/>
          <w:szCs w:val="22"/>
        </w:rPr>
      </w:pPr>
    </w:p>
    <w:p w:rsidR="000A53CB" w:rsidRPr="009C277B" w:rsidRDefault="000A53CB" w:rsidP="009C277B">
      <w:pPr>
        <w:pStyle w:val="Tekstpodstawowy"/>
        <w:spacing w:after="0" w:line="276" w:lineRule="auto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bCs/>
          <w:color w:val="000000"/>
          <w:kern w:val="2"/>
          <w:sz w:val="22"/>
          <w:szCs w:val="22"/>
        </w:rPr>
        <w:t>W obszarze wiejskim:</w:t>
      </w:r>
    </w:p>
    <w:p w:rsidR="000A53CB" w:rsidRPr="009C277B" w:rsidRDefault="000A53CB" w:rsidP="009D2F37">
      <w:pPr>
        <w:pStyle w:val="Tekstpodstawowy"/>
        <w:numPr>
          <w:ilvl w:val="0"/>
          <w:numId w:val="29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bCs/>
          <w:color w:val="000000"/>
          <w:kern w:val="2"/>
          <w:sz w:val="22"/>
          <w:szCs w:val="22"/>
        </w:rPr>
        <w:t>24 minuty 25 sekund.</w:t>
      </w:r>
    </w:p>
    <w:p w:rsidR="000A53CB" w:rsidRPr="009C277B" w:rsidRDefault="000A53CB" w:rsidP="009C277B">
      <w:pPr>
        <w:pStyle w:val="Tekstpodstawowy"/>
        <w:widowControl w:val="0"/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bCs/>
          <w:color w:val="000000"/>
          <w:kern w:val="2"/>
          <w:sz w:val="22"/>
          <w:szCs w:val="22"/>
        </w:rPr>
      </w:pPr>
    </w:p>
    <w:p w:rsidR="000A53CB" w:rsidRPr="009C277B" w:rsidRDefault="000A53CB" w:rsidP="009C277B">
      <w:pPr>
        <w:pStyle w:val="Tekstpodstawowy"/>
        <w:widowControl w:val="0"/>
        <w:tabs>
          <w:tab w:val="left" w:pos="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b/>
          <w:bCs/>
          <w:color w:val="000000"/>
          <w:kern w:val="2"/>
          <w:sz w:val="22"/>
          <w:szCs w:val="22"/>
        </w:rPr>
        <w:t>W przypadku interwencji pilnych średni czas reakcji na zdarzenie w KPP w Ostrowcu Św., wynosił:</w:t>
      </w:r>
    </w:p>
    <w:p w:rsidR="000A53CB" w:rsidRPr="009C277B" w:rsidRDefault="000A53CB" w:rsidP="009D2F37">
      <w:pPr>
        <w:pStyle w:val="Tekstpodstawowy"/>
        <w:widowControl w:val="0"/>
        <w:numPr>
          <w:ilvl w:val="0"/>
          <w:numId w:val="29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bCs/>
          <w:color w:val="000000"/>
          <w:kern w:val="2"/>
          <w:sz w:val="22"/>
          <w:szCs w:val="22"/>
        </w:rPr>
        <w:t>10 minut 35 sekund.</w:t>
      </w:r>
    </w:p>
    <w:p w:rsidR="000A53CB" w:rsidRPr="009C277B" w:rsidRDefault="000A53CB" w:rsidP="009C277B">
      <w:pPr>
        <w:pStyle w:val="Tekstpodstawowy"/>
        <w:widowControl w:val="0"/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bCs/>
          <w:color w:val="000000"/>
          <w:kern w:val="2"/>
          <w:sz w:val="22"/>
          <w:szCs w:val="22"/>
        </w:rPr>
      </w:pPr>
    </w:p>
    <w:p w:rsidR="000A53CB" w:rsidRPr="009C277B" w:rsidRDefault="000A53CB" w:rsidP="009C277B">
      <w:pPr>
        <w:pStyle w:val="Tekstpodstawowy"/>
        <w:widowControl w:val="0"/>
        <w:tabs>
          <w:tab w:val="left" w:pos="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b/>
          <w:bCs/>
          <w:color w:val="000000"/>
          <w:kern w:val="2"/>
          <w:sz w:val="22"/>
          <w:szCs w:val="22"/>
        </w:rPr>
        <w:t>W przypadku interwencji zwykłych średni czas reakcji na zdarzenie w KPP w Ostrowcu Św., wynosił:</w:t>
      </w:r>
    </w:p>
    <w:p w:rsidR="000A53CB" w:rsidRPr="009C277B" w:rsidRDefault="000A53CB" w:rsidP="009D2F37">
      <w:pPr>
        <w:pStyle w:val="Tekstpodstawowy"/>
        <w:widowControl w:val="0"/>
        <w:numPr>
          <w:ilvl w:val="0"/>
          <w:numId w:val="29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bCs/>
          <w:color w:val="000000"/>
          <w:kern w:val="2"/>
          <w:sz w:val="22"/>
          <w:szCs w:val="22"/>
        </w:rPr>
        <w:t>18 minut 12 sekund.</w:t>
      </w:r>
    </w:p>
    <w:p w:rsidR="000A53CB" w:rsidRPr="009C277B" w:rsidRDefault="000A53CB" w:rsidP="009C277B">
      <w:pPr>
        <w:pStyle w:val="Tekstpodstawowy"/>
        <w:widowControl w:val="0"/>
        <w:tabs>
          <w:tab w:val="left" w:pos="0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0A53CB" w:rsidRPr="009C277B" w:rsidRDefault="000A53CB" w:rsidP="00F73496">
      <w:pPr>
        <w:pStyle w:val="Nagwek3"/>
        <w:numPr>
          <w:ilvl w:val="2"/>
          <w:numId w:val="1"/>
        </w:numPr>
      </w:pPr>
      <w:bookmarkStart w:id="70" w:name="_Toc148514075"/>
      <w:r w:rsidRPr="009C277B">
        <w:t>Działania profilaktyczne</w:t>
      </w:r>
      <w:bookmarkEnd w:id="70"/>
    </w:p>
    <w:p w:rsidR="000A53CB" w:rsidRPr="009C277B" w:rsidRDefault="000A53CB" w:rsidP="009C277B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  <w:shd w:val="clear" w:color="auto" w:fill="FFFF00"/>
        </w:rPr>
      </w:pPr>
    </w:p>
    <w:p w:rsidR="000A53CB" w:rsidRPr="009C277B" w:rsidRDefault="000A53CB" w:rsidP="009C277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ab/>
        <w:t xml:space="preserve">Działania w obszarze profilaktyki społecznej prowadzone przez policjantów z Komendy Powiatowej Policji w Ostrowcu Świętokrzyskim </w:t>
      </w:r>
      <w:r w:rsidRPr="009C277B">
        <w:rPr>
          <w:rFonts w:ascii="Arial" w:hAnsi="Arial" w:cs="Arial"/>
          <w:sz w:val="22"/>
          <w:szCs w:val="22"/>
          <w:lang w:bidi="en-US"/>
        </w:rPr>
        <w:t>polegają przede wszystkim na organizowaniu spotkań z dziećmi, młodzieżą, rodzicami, pedagogami. Ma to na celu osiągnięcie wspólnych korzyści przy utrzymaniu ładu i porządku publicznego. Funkcjonariuszki z Zespołu Profilaktyki Społecznej, dzielnicowi oraz funkcjonariusze z Wydziału Ruchu Drogowego w pierwszym półroczu 2023 roku w tym zakresie przeprowadzili łącznie 137 spotkań z dziećmi, młodzieżą i osobami dorosłymi oraz 94 spotkań z pedagogami. Dodatkowo biorą udział w piknikach rodzinnych, imprezach o charakterze kulturalno – oświatowym i innych wydarzeniach, podczas których spotykają się z mieszkańcami powiatu ostrowieckiego i prowadzą działania profilaktyczne.</w:t>
      </w:r>
    </w:p>
    <w:p w:rsidR="000A53CB" w:rsidRPr="009C277B" w:rsidRDefault="00D966AE" w:rsidP="009C277B">
      <w:pPr>
        <w:pStyle w:val="Tekstpodstawowy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53CB" w:rsidRPr="009C277B">
        <w:rPr>
          <w:rFonts w:ascii="Arial" w:hAnsi="Arial" w:cs="Arial"/>
          <w:sz w:val="22"/>
          <w:szCs w:val="22"/>
        </w:rPr>
        <w:t>Komenda Powiatowa Policji w Ostrowcu Świętokrzyskim realizuje rządowe programy profilaktyczne w tym: Rządowy Program Ograniczania Przestępczości i Aspołecznych Zachowań „Razem Bezpieczniej”, Narodowy Program Profilaktyki i Rozwiązywania Problemów Alkoholowych, Krajowy Program Przeciwdziałania Narkomanii, Krajowy Program Zapobiegania Zakażeniom HIV i Zwalczania AIDS, Krajowy Program Przeciwdziałania Przemocy w Rodzinie, Program Zapobiegania Niedostosowaniu Społecznemu i Przestępczości Wśród Dzieci i Młodzieży, Programy powyższe są realizowane w zakresie przewidzianym dla Policji. Działania profilaktyczne realizowane są również w oparciu o:</w:t>
      </w:r>
    </w:p>
    <w:p w:rsidR="00D966AE" w:rsidRDefault="000A53CB" w:rsidP="009D2F37">
      <w:pPr>
        <w:pStyle w:val="Tekstpodstawowy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Świętokrzyski Program Pomocy Ofiarom Przestępstw, </w:t>
      </w:r>
    </w:p>
    <w:p w:rsidR="00D966AE" w:rsidRDefault="000A53CB" w:rsidP="009D2F37">
      <w:pPr>
        <w:pStyle w:val="Tekstpodstawowy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Przeciwdziałanie Narkomanii i Alkoholizmowi, </w:t>
      </w:r>
    </w:p>
    <w:p w:rsidR="00D966AE" w:rsidRDefault="000A53CB" w:rsidP="009D2F37">
      <w:pPr>
        <w:pStyle w:val="Tekstpodstawowy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3...2...1. Internet, „Szybuj bezpiecznie w internetowej chmurze”, </w:t>
      </w:r>
    </w:p>
    <w:p w:rsidR="00D966AE" w:rsidRDefault="000A53CB" w:rsidP="009D2F37">
      <w:pPr>
        <w:pStyle w:val="Tekstpodstawowy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„Życie jest zbyt cenne nie zostawiaj go na drodze”, </w:t>
      </w:r>
    </w:p>
    <w:p w:rsidR="00D966AE" w:rsidRDefault="000A53CB" w:rsidP="009D2F37">
      <w:pPr>
        <w:pStyle w:val="Tekstpodstawowy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„To był wypadek”, </w:t>
      </w:r>
    </w:p>
    <w:p w:rsidR="00D966AE" w:rsidRDefault="000A53CB" w:rsidP="009D2F37">
      <w:pPr>
        <w:pStyle w:val="Tekstpodstawowy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„Bezpieczne Świętokrzyskie”, </w:t>
      </w:r>
    </w:p>
    <w:p w:rsidR="00D966AE" w:rsidRDefault="000A53CB" w:rsidP="009D2F37">
      <w:pPr>
        <w:pStyle w:val="Tekstpodstawowy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„Bezpieczny Wypoczynek”, </w:t>
      </w:r>
    </w:p>
    <w:p w:rsidR="00D966AE" w:rsidRDefault="000A53CB" w:rsidP="009D2F37">
      <w:pPr>
        <w:pStyle w:val="Tekstpodstawowy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„Bezpieczne ferie”, </w:t>
      </w:r>
    </w:p>
    <w:p w:rsidR="00D966AE" w:rsidRDefault="000A53CB" w:rsidP="009D2F37">
      <w:pPr>
        <w:pStyle w:val="Tekstpodstawowy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„Bezpieczne wakacje”, </w:t>
      </w:r>
    </w:p>
    <w:p w:rsidR="00D966AE" w:rsidRDefault="000A53CB" w:rsidP="009D2F37">
      <w:pPr>
        <w:pStyle w:val="Tekstpodstawowy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„Bezpieczny przedszkolak”, </w:t>
      </w:r>
    </w:p>
    <w:p w:rsidR="00D966AE" w:rsidRDefault="000A53CB" w:rsidP="009D2F37">
      <w:pPr>
        <w:pStyle w:val="Tekstpodstawowy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Działania dotyczące „Handlu ludźmi”,  </w:t>
      </w:r>
    </w:p>
    <w:p w:rsidR="00D966AE" w:rsidRDefault="000A53CB" w:rsidP="009D2F37">
      <w:pPr>
        <w:pStyle w:val="Tekstpodstawowy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Program Ograniczania Zdrowotnych Następstw Palenia Tytoniu w Polsce, Akcja „Dopalacze kradną życie” w ramach kampanii „Trzeba zacząć od dorosłych”,</w:t>
      </w:r>
    </w:p>
    <w:p w:rsidR="00D966AE" w:rsidRDefault="000A53CB" w:rsidP="009D2F37">
      <w:pPr>
        <w:pStyle w:val="Tekstpodstawowy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 Kampanię „Twoje Światło Twoje bezpieczeństwo”, </w:t>
      </w:r>
    </w:p>
    <w:p w:rsidR="00D966AE" w:rsidRDefault="000A53CB" w:rsidP="009D2F37">
      <w:pPr>
        <w:pStyle w:val="Tekstpodstawowy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lastRenderedPageBreak/>
        <w:t xml:space="preserve">projekt „Cyberbank”, </w:t>
      </w:r>
    </w:p>
    <w:p w:rsidR="00D966AE" w:rsidRDefault="000A53CB" w:rsidP="009D2F37">
      <w:pPr>
        <w:pStyle w:val="Tekstpodstawowy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„Kręci mnie bezpieczeństwo przez cały rok szkolny”, </w:t>
      </w:r>
    </w:p>
    <w:p w:rsidR="00D966AE" w:rsidRDefault="000A53CB" w:rsidP="009D2F37">
      <w:pPr>
        <w:pStyle w:val="Tekstpodstawowy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Projekt „Świętokrzyska koalicja seniorów”, </w:t>
      </w:r>
    </w:p>
    <w:p w:rsidR="00D966AE" w:rsidRDefault="000A53CB" w:rsidP="009D2F37">
      <w:pPr>
        <w:pStyle w:val="Tekstpodstawowy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Kampania „Narkotyki i dopalacze zabijają”, </w:t>
      </w:r>
    </w:p>
    <w:p w:rsidR="00D966AE" w:rsidRDefault="000A53CB" w:rsidP="009D2F37">
      <w:pPr>
        <w:pStyle w:val="Tekstpodstawowy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Kampania „Nie hejtuję – reaguję", </w:t>
      </w:r>
    </w:p>
    <w:p w:rsidR="00D966AE" w:rsidRDefault="000A53CB" w:rsidP="009D2F37">
      <w:pPr>
        <w:pStyle w:val="Tekstpodstawowy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Akcja „Alkohol, narkotyki”, </w:t>
      </w:r>
    </w:p>
    <w:p w:rsidR="00D966AE" w:rsidRDefault="000A53CB" w:rsidP="009D2F37">
      <w:pPr>
        <w:pStyle w:val="Tekstpodstawowy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Niechronieni Uczestnicy Ruchu Drogowego, </w:t>
      </w:r>
    </w:p>
    <w:p w:rsidR="00D966AE" w:rsidRDefault="000A53CB" w:rsidP="009D2F37">
      <w:pPr>
        <w:pStyle w:val="Tekstpodstawowy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Bezpieczny jednoślad, </w:t>
      </w:r>
    </w:p>
    <w:p w:rsidR="00D966AE" w:rsidRDefault="000A53CB" w:rsidP="009D2F37">
      <w:pPr>
        <w:pStyle w:val="Tekstpodstawowy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Akcja „Trzeźwe popołudnia”, </w:t>
      </w:r>
    </w:p>
    <w:p w:rsidR="00D966AE" w:rsidRDefault="007128DD" w:rsidP="009D2F37">
      <w:pPr>
        <w:pStyle w:val="Tekstpodstawowy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0A53CB" w:rsidRPr="009C277B">
        <w:rPr>
          <w:rFonts w:ascii="Arial" w:hAnsi="Arial" w:cs="Arial"/>
          <w:sz w:val="22"/>
          <w:szCs w:val="22"/>
        </w:rPr>
        <w:t xml:space="preserve">Kręci mnie bezpieczeństwo”, </w:t>
      </w:r>
    </w:p>
    <w:p w:rsidR="00D966AE" w:rsidRDefault="000A53CB" w:rsidP="009D2F37">
      <w:pPr>
        <w:pStyle w:val="Tekstpodstawowy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Akcja „BUS TRUCK”, </w:t>
      </w:r>
    </w:p>
    <w:p w:rsidR="00D966AE" w:rsidRDefault="000A53CB" w:rsidP="009D2F37">
      <w:pPr>
        <w:pStyle w:val="Tekstpodstawowy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„Bezpieczne wakacje”, </w:t>
      </w:r>
    </w:p>
    <w:p w:rsidR="00D966AE" w:rsidRDefault="000A53CB" w:rsidP="009D2F37">
      <w:pPr>
        <w:pStyle w:val="Tekstpodstawowy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„Bezpieczne skrzyżowania”, </w:t>
      </w:r>
    </w:p>
    <w:p w:rsidR="00D966AE" w:rsidRDefault="000A53CB" w:rsidP="009D2F37">
      <w:pPr>
        <w:pStyle w:val="Tekstpodstawowy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Akcja „Trzeźwa Gmina”, </w:t>
      </w:r>
    </w:p>
    <w:p w:rsidR="00D966AE" w:rsidRDefault="000A53CB" w:rsidP="009D2F37">
      <w:pPr>
        <w:pStyle w:val="Tekstpodstawowy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„Rowerowe wakacje”, </w:t>
      </w:r>
    </w:p>
    <w:p w:rsidR="00D966AE" w:rsidRDefault="000A53CB" w:rsidP="009D2F37">
      <w:pPr>
        <w:pStyle w:val="Tekstpodstawowy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Audycje pn. „Kierowcy kontra motocykliści”, </w:t>
      </w:r>
    </w:p>
    <w:p w:rsidR="00D966AE" w:rsidRDefault="000A53CB" w:rsidP="009D2F37">
      <w:pPr>
        <w:pStyle w:val="Tekstpodstawowy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„Europejski Dzień Kontroli Prędkości”, </w:t>
      </w:r>
    </w:p>
    <w:p w:rsidR="00D966AE" w:rsidRDefault="000A53CB" w:rsidP="009D2F37">
      <w:pPr>
        <w:pStyle w:val="Tekstpodstawowy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„Bezpieczna droga do szkoły”</w:t>
      </w:r>
    </w:p>
    <w:p w:rsidR="000A53CB" w:rsidRPr="009C277B" w:rsidRDefault="000A53CB" w:rsidP="009D2F37">
      <w:pPr>
        <w:pStyle w:val="Tekstpodstawowy"/>
        <w:numPr>
          <w:ilvl w:val="0"/>
          <w:numId w:val="29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,„</w:t>
      </w:r>
      <w:r w:rsidRPr="009C277B">
        <w:rPr>
          <w:rFonts w:ascii="Arial" w:hAnsi="Arial" w:cs="Arial"/>
          <w:sz w:val="22"/>
          <w:szCs w:val="22"/>
          <w:lang w:val="en-US"/>
        </w:rPr>
        <w:t>Noś odblaski – Bądź widoczny”.</w:t>
      </w:r>
    </w:p>
    <w:p w:rsidR="0063136B" w:rsidRDefault="0063136B" w:rsidP="007128DD">
      <w:pPr>
        <w:pStyle w:val="Tekstpodstawowy"/>
        <w:spacing w:after="283"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0A53CB" w:rsidRPr="009C277B" w:rsidRDefault="000A53CB" w:rsidP="007128DD">
      <w:pPr>
        <w:pStyle w:val="Tekstpodstawowy"/>
        <w:spacing w:after="283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W pierwszym półroczu 2023 roku na podstawie Systemu Wspomagania Dowodzenia policjanci Komendy Powiatowej Policji w Ostrowcu Świętokrzyskim przeprowadzili 9057 interwencji. Należy zatem podkreślić, że średnio na dobę funkcjonariusze Komendy Powiatowej Policji w Ostrowcu Świętokrzyskim przeprowadzili ponad 50 interwencji na terenie całego powiatu. A więc średnio co 28 minut podejmowali oni interwencję. </w:t>
      </w:r>
    </w:p>
    <w:p w:rsidR="000A53CB" w:rsidRPr="009C277B" w:rsidRDefault="000A53CB" w:rsidP="009C277B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bCs/>
          <w:sz w:val="22"/>
          <w:szCs w:val="22"/>
        </w:rPr>
        <w:t>W pierwszym półroczu 2023 roku mieszkańcy Ostrowca Świętokrzyskiego skorzystali z</w:t>
      </w:r>
      <w:r w:rsidR="007128DD">
        <w:rPr>
          <w:rFonts w:ascii="Arial" w:hAnsi="Arial" w:cs="Arial"/>
          <w:bCs/>
          <w:sz w:val="22"/>
          <w:szCs w:val="22"/>
        </w:rPr>
        <w:t> </w:t>
      </w:r>
      <w:r w:rsidRPr="009C277B">
        <w:rPr>
          <w:rFonts w:ascii="Arial" w:hAnsi="Arial" w:cs="Arial"/>
          <w:bCs/>
          <w:sz w:val="22"/>
          <w:szCs w:val="22"/>
        </w:rPr>
        <w:t>Krajowej Mapy Zagrożeń Bezpieczeństwa 410 razy. Z tego 218 zgłoszeń zostało potwierdzone. Zaś 194 zgłoszone zagrożenia zostały już wyeliminowane. F</w:t>
      </w:r>
      <w:r w:rsidRPr="009C277B">
        <w:rPr>
          <w:rFonts w:ascii="Arial" w:hAnsi="Arial" w:cs="Arial"/>
          <w:sz w:val="22"/>
          <w:szCs w:val="22"/>
        </w:rPr>
        <w:t>unkcjonariusze z</w:t>
      </w:r>
      <w:r w:rsidR="007128DD">
        <w:rPr>
          <w:rFonts w:ascii="Arial" w:hAnsi="Arial" w:cs="Arial"/>
          <w:sz w:val="22"/>
          <w:szCs w:val="22"/>
        </w:rPr>
        <w:t> </w:t>
      </w:r>
      <w:r w:rsidRPr="009C277B">
        <w:rPr>
          <w:rFonts w:ascii="Arial" w:hAnsi="Arial" w:cs="Arial"/>
          <w:sz w:val="22"/>
          <w:szCs w:val="22"/>
        </w:rPr>
        <w:t>Komendy Powiatowej Policji w Ostrowcu Świętokrzyskim otrzymali zgłoszenia, które</w:t>
      </w:r>
      <w:r w:rsidR="007128DD">
        <w:rPr>
          <w:rFonts w:ascii="Arial" w:hAnsi="Arial" w:cs="Arial"/>
          <w:sz w:val="22"/>
          <w:szCs w:val="22"/>
        </w:rPr>
        <w:t xml:space="preserve"> </w:t>
      </w:r>
      <w:r w:rsidRPr="009C277B">
        <w:rPr>
          <w:rFonts w:ascii="Arial" w:hAnsi="Arial" w:cs="Arial"/>
          <w:sz w:val="22"/>
          <w:szCs w:val="22"/>
        </w:rPr>
        <w:t>w</w:t>
      </w:r>
      <w:r w:rsidR="007128DD">
        <w:rPr>
          <w:rFonts w:ascii="Arial" w:hAnsi="Arial" w:cs="Arial"/>
          <w:sz w:val="22"/>
          <w:szCs w:val="22"/>
        </w:rPr>
        <w:t> </w:t>
      </w:r>
      <w:r w:rsidRPr="009C277B">
        <w:rPr>
          <w:rFonts w:ascii="Arial" w:hAnsi="Arial" w:cs="Arial"/>
          <w:sz w:val="22"/>
          <w:szCs w:val="22"/>
        </w:rPr>
        <w:t>głównej mierze dotyczyły:</w:t>
      </w:r>
    </w:p>
    <w:p w:rsidR="000A53CB" w:rsidRPr="007128DD" w:rsidRDefault="000A53CB" w:rsidP="009D2F37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28DD">
        <w:rPr>
          <w:rFonts w:ascii="Arial" w:hAnsi="Arial" w:cs="Arial"/>
          <w:sz w:val="22"/>
          <w:szCs w:val="22"/>
        </w:rPr>
        <w:t>spożywania alkoholu w miejscach zabronionych – 111 zgłoszeń,</w:t>
      </w:r>
    </w:p>
    <w:p w:rsidR="000A53CB" w:rsidRPr="007128DD" w:rsidRDefault="000A53CB" w:rsidP="009D2F37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28DD">
        <w:rPr>
          <w:rFonts w:ascii="Arial" w:hAnsi="Arial" w:cs="Arial"/>
          <w:sz w:val="22"/>
          <w:szCs w:val="22"/>
        </w:rPr>
        <w:t>przekroczeń dopuszczalnej prędkości – 115 zgłoszeń,</w:t>
      </w:r>
    </w:p>
    <w:p w:rsidR="000A53CB" w:rsidRPr="007128DD" w:rsidRDefault="000A53CB" w:rsidP="009D2F37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28DD">
        <w:rPr>
          <w:rFonts w:ascii="Arial" w:hAnsi="Arial" w:cs="Arial"/>
          <w:sz w:val="22"/>
          <w:szCs w:val="22"/>
        </w:rPr>
        <w:t>grupowanie się małoletnich zagrożonych demoralizacją – 18 zgłoszeń,</w:t>
      </w:r>
    </w:p>
    <w:p w:rsidR="000A53CB" w:rsidRPr="007128DD" w:rsidRDefault="000A53CB" w:rsidP="009D2F37">
      <w:pPr>
        <w:pStyle w:val="Akapitzlist"/>
        <w:numPr>
          <w:ilvl w:val="0"/>
          <w:numId w:val="30"/>
        </w:num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28DD">
        <w:rPr>
          <w:rFonts w:ascii="Arial" w:hAnsi="Arial" w:cs="Arial"/>
          <w:sz w:val="22"/>
          <w:szCs w:val="22"/>
        </w:rPr>
        <w:t>akty wandalizmu – 21 zgłoszeń,</w:t>
      </w:r>
    </w:p>
    <w:p w:rsidR="000A53CB" w:rsidRPr="007128DD" w:rsidRDefault="000A53CB" w:rsidP="009D2F37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28DD">
        <w:rPr>
          <w:rFonts w:ascii="Arial" w:hAnsi="Arial" w:cs="Arial"/>
          <w:sz w:val="22"/>
          <w:szCs w:val="22"/>
        </w:rPr>
        <w:t>nieprawidłowe parkowanie – 81 zgłoszeń,</w:t>
      </w:r>
    </w:p>
    <w:p w:rsidR="000A53CB" w:rsidRDefault="000A53CB" w:rsidP="009D2F37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28DD">
        <w:rPr>
          <w:rFonts w:ascii="Arial" w:hAnsi="Arial" w:cs="Arial"/>
          <w:sz w:val="22"/>
          <w:szCs w:val="22"/>
        </w:rPr>
        <w:t>używanie środków odurzających – 13 zgłoszeń.</w:t>
      </w:r>
    </w:p>
    <w:p w:rsidR="006C2B3E" w:rsidRDefault="006C2B3E" w:rsidP="006C2B3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C2B3E" w:rsidRDefault="006C2B3E" w:rsidP="006C2B3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C2B3E" w:rsidRDefault="006C2B3E" w:rsidP="006C2B3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C2B3E" w:rsidRDefault="006C2B3E" w:rsidP="006C2B3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C2B3E" w:rsidRDefault="006C2B3E" w:rsidP="006C2B3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C2B3E" w:rsidRDefault="006C2B3E" w:rsidP="006C2B3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C2B3E" w:rsidRDefault="006C2B3E" w:rsidP="006C2B3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C2B3E" w:rsidRDefault="006C2B3E" w:rsidP="006C2B3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C2B3E" w:rsidRDefault="006C2B3E" w:rsidP="006C2B3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C2B3E" w:rsidRPr="006C2B3E" w:rsidRDefault="006C2B3E" w:rsidP="006C2B3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1852" w:rsidRPr="009C277B" w:rsidRDefault="00FB1852" w:rsidP="007128DD">
      <w:pPr>
        <w:pStyle w:val="Nagwek1"/>
      </w:pPr>
      <w:bookmarkStart w:id="71" w:name="_Toc148514076"/>
      <w:r w:rsidRPr="009C277B">
        <w:t>Prokuratura</w:t>
      </w:r>
      <w:bookmarkEnd w:id="71"/>
    </w:p>
    <w:p w:rsidR="00FB1852" w:rsidRPr="009C277B" w:rsidRDefault="00FB1852" w:rsidP="009C277B">
      <w:pPr>
        <w:spacing w:line="276" w:lineRule="auto"/>
        <w:rPr>
          <w:rFonts w:ascii="Arial" w:hAnsi="Arial" w:cs="Arial"/>
          <w:sz w:val="22"/>
          <w:szCs w:val="22"/>
        </w:rPr>
      </w:pPr>
    </w:p>
    <w:p w:rsidR="00FB1852" w:rsidRPr="009C277B" w:rsidRDefault="00FB1852" w:rsidP="007128DD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Wybrane dane statystyczne, zmierzające do zobrazowania i oceny stanu przestępczości i jej zwalczania na terenie objętym właściwością terytorialną Prokuratury Rejonowej w Ostrowcu Św.</w:t>
      </w:r>
    </w:p>
    <w:p w:rsidR="00FB1852" w:rsidRPr="009C277B" w:rsidRDefault="00FB1852" w:rsidP="009C277B">
      <w:pPr>
        <w:spacing w:line="276" w:lineRule="auto"/>
        <w:rPr>
          <w:rFonts w:ascii="Arial" w:hAnsi="Arial" w:cs="Arial"/>
          <w:sz w:val="22"/>
          <w:szCs w:val="22"/>
        </w:rPr>
      </w:pPr>
    </w:p>
    <w:p w:rsidR="00FB1852" w:rsidRPr="009C277B" w:rsidRDefault="00FB1852" w:rsidP="009C277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110" w:type="dxa"/>
        <w:tblLook w:val="04A0" w:firstRow="1" w:lastRow="0" w:firstColumn="1" w:lastColumn="0" w:noHBand="0" w:noVBand="1"/>
      </w:tblPr>
      <w:tblGrid>
        <w:gridCol w:w="3036"/>
        <w:gridCol w:w="3037"/>
        <w:gridCol w:w="3037"/>
      </w:tblGrid>
      <w:tr w:rsidR="00FB1852" w:rsidRPr="007128DD" w:rsidTr="0058432A">
        <w:trPr>
          <w:trHeight w:val="1007"/>
        </w:trPr>
        <w:tc>
          <w:tcPr>
            <w:tcW w:w="3036" w:type="dxa"/>
            <w:vAlign w:val="center"/>
          </w:tcPr>
          <w:p w:rsidR="00FB1852" w:rsidRPr="007128DD" w:rsidRDefault="00FB1852" w:rsidP="007128D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7" w:type="dxa"/>
            <w:vAlign w:val="center"/>
          </w:tcPr>
          <w:p w:rsidR="00FB1852" w:rsidRPr="007128DD" w:rsidRDefault="00FB1852" w:rsidP="007128D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8DD">
              <w:rPr>
                <w:rFonts w:ascii="Arial" w:hAnsi="Arial" w:cs="Arial"/>
                <w:b/>
                <w:sz w:val="18"/>
                <w:szCs w:val="18"/>
              </w:rPr>
              <w:t>I półrocze 2023</w:t>
            </w:r>
          </w:p>
        </w:tc>
        <w:tc>
          <w:tcPr>
            <w:tcW w:w="3037" w:type="dxa"/>
            <w:vAlign w:val="center"/>
          </w:tcPr>
          <w:p w:rsidR="00FB1852" w:rsidRPr="007128DD" w:rsidRDefault="00FB1852" w:rsidP="007128D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28DD">
              <w:rPr>
                <w:rFonts w:ascii="Arial" w:hAnsi="Arial" w:cs="Arial"/>
                <w:b/>
                <w:sz w:val="18"/>
                <w:szCs w:val="18"/>
              </w:rPr>
              <w:t>I półrocze 2022</w:t>
            </w:r>
          </w:p>
        </w:tc>
      </w:tr>
      <w:tr w:rsidR="00FB1852" w:rsidRPr="007128DD" w:rsidTr="0058432A">
        <w:trPr>
          <w:trHeight w:val="355"/>
        </w:trPr>
        <w:tc>
          <w:tcPr>
            <w:tcW w:w="3036" w:type="dxa"/>
            <w:vAlign w:val="center"/>
          </w:tcPr>
          <w:p w:rsidR="00FB1852" w:rsidRPr="007128DD" w:rsidRDefault="00FB1852" w:rsidP="007128D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lastRenderedPageBreak/>
              <w:t>Wpływ spraw</w:t>
            </w:r>
          </w:p>
        </w:tc>
        <w:tc>
          <w:tcPr>
            <w:tcW w:w="3037" w:type="dxa"/>
            <w:vAlign w:val="center"/>
          </w:tcPr>
          <w:p w:rsidR="00FB1852" w:rsidRPr="007128DD" w:rsidRDefault="00FB1852" w:rsidP="007128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1407</w:t>
            </w:r>
          </w:p>
        </w:tc>
        <w:tc>
          <w:tcPr>
            <w:tcW w:w="3037" w:type="dxa"/>
            <w:vAlign w:val="center"/>
          </w:tcPr>
          <w:p w:rsidR="00FB1852" w:rsidRPr="007128DD" w:rsidRDefault="00FB1852" w:rsidP="007128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1430</w:t>
            </w:r>
          </w:p>
        </w:tc>
      </w:tr>
      <w:tr w:rsidR="00FB1852" w:rsidRPr="007128DD" w:rsidTr="0058432A">
        <w:trPr>
          <w:trHeight w:val="355"/>
        </w:trPr>
        <w:tc>
          <w:tcPr>
            <w:tcW w:w="3036" w:type="dxa"/>
            <w:vAlign w:val="center"/>
          </w:tcPr>
          <w:p w:rsidR="00FB1852" w:rsidRPr="007128DD" w:rsidRDefault="00FB1852" w:rsidP="007128D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Załatwiono</w:t>
            </w:r>
          </w:p>
        </w:tc>
        <w:tc>
          <w:tcPr>
            <w:tcW w:w="3037" w:type="dxa"/>
            <w:vAlign w:val="center"/>
          </w:tcPr>
          <w:p w:rsidR="00FB1852" w:rsidRPr="007128DD" w:rsidRDefault="00FB1852" w:rsidP="007128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1316</w:t>
            </w:r>
          </w:p>
        </w:tc>
        <w:tc>
          <w:tcPr>
            <w:tcW w:w="3037" w:type="dxa"/>
            <w:vAlign w:val="center"/>
          </w:tcPr>
          <w:p w:rsidR="00FB1852" w:rsidRPr="007128DD" w:rsidRDefault="00FB1852" w:rsidP="007128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1497</w:t>
            </w:r>
          </w:p>
        </w:tc>
      </w:tr>
      <w:tr w:rsidR="00FB1852" w:rsidRPr="007128DD" w:rsidTr="0058432A">
        <w:trPr>
          <w:trHeight w:val="355"/>
        </w:trPr>
        <w:tc>
          <w:tcPr>
            <w:tcW w:w="3036" w:type="dxa"/>
            <w:vAlign w:val="center"/>
          </w:tcPr>
          <w:p w:rsidR="00FB1852" w:rsidRPr="007128DD" w:rsidRDefault="00FB1852" w:rsidP="007128D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Skierowano z aktem oskarżenia</w:t>
            </w:r>
          </w:p>
        </w:tc>
        <w:tc>
          <w:tcPr>
            <w:tcW w:w="3037" w:type="dxa"/>
            <w:vAlign w:val="center"/>
          </w:tcPr>
          <w:p w:rsidR="00FB1852" w:rsidRPr="007128DD" w:rsidRDefault="00FB1852" w:rsidP="007128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3037" w:type="dxa"/>
            <w:vAlign w:val="center"/>
          </w:tcPr>
          <w:p w:rsidR="00FB1852" w:rsidRPr="007128DD" w:rsidRDefault="00FB1852" w:rsidP="007128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</w:tr>
      <w:tr w:rsidR="00FB1852" w:rsidRPr="007128DD" w:rsidTr="0058432A">
        <w:trPr>
          <w:trHeight w:val="355"/>
        </w:trPr>
        <w:tc>
          <w:tcPr>
            <w:tcW w:w="3036" w:type="dxa"/>
            <w:vAlign w:val="center"/>
          </w:tcPr>
          <w:p w:rsidR="00FB1852" w:rsidRPr="007128DD" w:rsidRDefault="00FB1852" w:rsidP="007128D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Osoby oskarżone</w:t>
            </w:r>
          </w:p>
        </w:tc>
        <w:tc>
          <w:tcPr>
            <w:tcW w:w="3037" w:type="dxa"/>
            <w:vAlign w:val="center"/>
          </w:tcPr>
          <w:p w:rsidR="00FB1852" w:rsidRPr="007128DD" w:rsidRDefault="00FB1852" w:rsidP="007128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3037" w:type="dxa"/>
            <w:vAlign w:val="center"/>
          </w:tcPr>
          <w:p w:rsidR="00FB1852" w:rsidRPr="007128DD" w:rsidRDefault="00FB1852" w:rsidP="007128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459</w:t>
            </w:r>
          </w:p>
        </w:tc>
      </w:tr>
      <w:tr w:rsidR="00FB1852" w:rsidRPr="007128DD" w:rsidTr="0058432A">
        <w:trPr>
          <w:trHeight w:val="715"/>
        </w:trPr>
        <w:tc>
          <w:tcPr>
            <w:tcW w:w="3036" w:type="dxa"/>
            <w:vAlign w:val="center"/>
          </w:tcPr>
          <w:p w:rsidR="00FB1852" w:rsidRPr="007128DD" w:rsidRDefault="00E8020F" w:rsidP="007128D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Skierowano wniosków o skazanie bez przeprowadzenia rozprawy</w:t>
            </w:r>
          </w:p>
        </w:tc>
        <w:tc>
          <w:tcPr>
            <w:tcW w:w="3037" w:type="dxa"/>
            <w:vAlign w:val="center"/>
          </w:tcPr>
          <w:p w:rsidR="00FB1852" w:rsidRPr="007128DD" w:rsidRDefault="009D0DCC" w:rsidP="007128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037" w:type="dxa"/>
            <w:vAlign w:val="center"/>
          </w:tcPr>
          <w:p w:rsidR="00FB1852" w:rsidRPr="007128DD" w:rsidRDefault="009D0DCC" w:rsidP="007128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B1852" w:rsidRPr="007128DD" w:rsidTr="0058432A">
        <w:trPr>
          <w:trHeight w:val="731"/>
        </w:trPr>
        <w:tc>
          <w:tcPr>
            <w:tcW w:w="3036" w:type="dxa"/>
            <w:vAlign w:val="center"/>
          </w:tcPr>
          <w:p w:rsidR="00FB1852" w:rsidRPr="007128DD" w:rsidRDefault="00E8020F" w:rsidP="007128D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Zastosowano tymczasowe aresztowanie</w:t>
            </w:r>
          </w:p>
        </w:tc>
        <w:tc>
          <w:tcPr>
            <w:tcW w:w="3037" w:type="dxa"/>
            <w:vAlign w:val="center"/>
          </w:tcPr>
          <w:p w:rsidR="00FB1852" w:rsidRPr="007128DD" w:rsidRDefault="009D0DCC" w:rsidP="007128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037" w:type="dxa"/>
            <w:vAlign w:val="center"/>
          </w:tcPr>
          <w:p w:rsidR="00FB1852" w:rsidRPr="007128DD" w:rsidRDefault="009D0DCC" w:rsidP="007128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FB1852" w:rsidRPr="007128DD" w:rsidTr="0058432A">
        <w:trPr>
          <w:trHeight w:val="715"/>
        </w:trPr>
        <w:tc>
          <w:tcPr>
            <w:tcW w:w="3036" w:type="dxa"/>
            <w:vAlign w:val="center"/>
          </w:tcPr>
          <w:p w:rsidR="00FB1852" w:rsidRPr="007128DD" w:rsidRDefault="00E8020F" w:rsidP="007128D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Zastosowano poręczenie majątkowe</w:t>
            </w:r>
          </w:p>
        </w:tc>
        <w:tc>
          <w:tcPr>
            <w:tcW w:w="3037" w:type="dxa"/>
            <w:vAlign w:val="center"/>
          </w:tcPr>
          <w:p w:rsidR="00FB1852" w:rsidRPr="007128DD" w:rsidRDefault="009D0DCC" w:rsidP="007128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037" w:type="dxa"/>
            <w:vAlign w:val="center"/>
          </w:tcPr>
          <w:p w:rsidR="00FB1852" w:rsidRPr="007128DD" w:rsidRDefault="009D0DCC" w:rsidP="007128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FB1852" w:rsidRPr="007128DD" w:rsidTr="0058432A">
        <w:trPr>
          <w:trHeight w:val="355"/>
        </w:trPr>
        <w:tc>
          <w:tcPr>
            <w:tcW w:w="3036" w:type="dxa"/>
            <w:vAlign w:val="center"/>
          </w:tcPr>
          <w:p w:rsidR="00FB1852" w:rsidRPr="007128DD" w:rsidRDefault="00E8020F" w:rsidP="007128D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Zastosowano dozór Policji</w:t>
            </w:r>
          </w:p>
        </w:tc>
        <w:tc>
          <w:tcPr>
            <w:tcW w:w="3037" w:type="dxa"/>
            <w:vAlign w:val="center"/>
          </w:tcPr>
          <w:p w:rsidR="00FB1852" w:rsidRPr="007128DD" w:rsidRDefault="009D0DCC" w:rsidP="007128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037" w:type="dxa"/>
            <w:vAlign w:val="center"/>
          </w:tcPr>
          <w:p w:rsidR="00FB1852" w:rsidRPr="007128DD" w:rsidRDefault="009D0DCC" w:rsidP="007128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FB1852" w:rsidRPr="007128DD" w:rsidTr="0058432A">
        <w:trPr>
          <w:trHeight w:val="1071"/>
        </w:trPr>
        <w:tc>
          <w:tcPr>
            <w:tcW w:w="3036" w:type="dxa"/>
            <w:vAlign w:val="center"/>
          </w:tcPr>
          <w:p w:rsidR="00FB1852" w:rsidRPr="007128DD" w:rsidRDefault="0058432A" w:rsidP="007128D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Zastosowano</w:t>
            </w:r>
            <w:r w:rsidR="00E8020F" w:rsidRPr="007128DD">
              <w:rPr>
                <w:rFonts w:ascii="Arial" w:hAnsi="Arial" w:cs="Arial"/>
                <w:sz w:val="18"/>
                <w:szCs w:val="18"/>
              </w:rPr>
              <w:t xml:space="preserve"> zakaz opuszczania lokalu zajmowanego wspólnie z osobą pokrzywdzoną</w:t>
            </w:r>
          </w:p>
        </w:tc>
        <w:tc>
          <w:tcPr>
            <w:tcW w:w="3037" w:type="dxa"/>
            <w:vAlign w:val="center"/>
          </w:tcPr>
          <w:p w:rsidR="00FB1852" w:rsidRPr="007128DD" w:rsidRDefault="009D0DCC" w:rsidP="007128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037" w:type="dxa"/>
            <w:vAlign w:val="center"/>
          </w:tcPr>
          <w:p w:rsidR="00FB1852" w:rsidRPr="007128DD" w:rsidRDefault="009D0DCC" w:rsidP="007128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FB1852" w:rsidRPr="007128DD" w:rsidTr="0058432A">
        <w:trPr>
          <w:trHeight w:val="731"/>
        </w:trPr>
        <w:tc>
          <w:tcPr>
            <w:tcW w:w="3036" w:type="dxa"/>
            <w:vAlign w:val="center"/>
          </w:tcPr>
          <w:p w:rsidR="00FB1852" w:rsidRPr="007128DD" w:rsidRDefault="00E8020F" w:rsidP="007128D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Zbrodnie zabójstwa, bądź usiłowania zabójstwa</w:t>
            </w:r>
          </w:p>
        </w:tc>
        <w:tc>
          <w:tcPr>
            <w:tcW w:w="3037" w:type="dxa"/>
            <w:vAlign w:val="center"/>
          </w:tcPr>
          <w:p w:rsidR="00FB1852" w:rsidRPr="007128DD" w:rsidRDefault="009D0DCC" w:rsidP="007128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37" w:type="dxa"/>
            <w:vAlign w:val="center"/>
          </w:tcPr>
          <w:p w:rsidR="00FB1852" w:rsidRPr="007128DD" w:rsidRDefault="009D0DCC" w:rsidP="007128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B1852" w:rsidRPr="007128DD" w:rsidTr="0058432A">
        <w:trPr>
          <w:trHeight w:val="355"/>
        </w:trPr>
        <w:tc>
          <w:tcPr>
            <w:tcW w:w="3036" w:type="dxa"/>
            <w:vAlign w:val="center"/>
          </w:tcPr>
          <w:p w:rsidR="00FB1852" w:rsidRPr="007128DD" w:rsidRDefault="0058432A" w:rsidP="007128D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Rozboje</w:t>
            </w:r>
          </w:p>
        </w:tc>
        <w:tc>
          <w:tcPr>
            <w:tcW w:w="3037" w:type="dxa"/>
            <w:vAlign w:val="center"/>
          </w:tcPr>
          <w:p w:rsidR="00FB1852" w:rsidRPr="007128DD" w:rsidRDefault="009D0DCC" w:rsidP="007128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37" w:type="dxa"/>
            <w:vAlign w:val="center"/>
          </w:tcPr>
          <w:p w:rsidR="00FB1852" w:rsidRPr="007128DD" w:rsidRDefault="009D0DCC" w:rsidP="007128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B1852" w:rsidRPr="007128DD" w:rsidTr="0058432A">
        <w:trPr>
          <w:trHeight w:val="355"/>
        </w:trPr>
        <w:tc>
          <w:tcPr>
            <w:tcW w:w="3036" w:type="dxa"/>
            <w:vAlign w:val="center"/>
          </w:tcPr>
          <w:p w:rsidR="00FB1852" w:rsidRPr="007128DD" w:rsidRDefault="0058432A" w:rsidP="007128D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Gwałty</w:t>
            </w:r>
          </w:p>
        </w:tc>
        <w:tc>
          <w:tcPr>
            <w:tcW w:w="3037" w:type="dxa"/>
            <w:vAlign w:val="center"/>
          </w:tcPr>
          <w:p w:rsidR="00FB1852" w:rsidRPr="007128DD" w:rsidRDefault="009D0DCC" w:rsidP="007128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37" w:type="dxa"/>
            <w:vAlign w:val="center"/>
          </w:tcPr>
          <w:p w:rsidR="00FB1852" w:rsidRPr="007128DD" w:rsidRDefault="009D0DCC" w:rsidP="007128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B1852" w:rsidRPr="007128DD" w:rsidTr="0058432A">
        <w:trPr>
          <w:trHeight w:val="715"/>
        </w:trPr>
        <w:tc>
          <w:tcPr>
            <w:tcW w:w="3036" w:type="dxa"/>
            <w:vAlign w:val="center"/>
          </w:tcPr>
          <w:p w:rsidR="00FB1852" w:rsidRPr="007128DD" w:rsidRDefault="0058432A" w:rsidP="007128D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Przestępstwa</w:t>
            </w:r>
            <w:r w:rsidR="00E8020F" w:rsidRPr="007128DD">
              <w:rPr>
                <w:rFonts w:ascii="Arial" w:hAnsi="Arial" w:cs="Arial"/>
                <w:sz w:val="18"/>
                <w:szCs w:val="18"/>
              </w:rPr>
              <w:t xml:space="preserve"> znęcania się fizycznego i psychicznego</w:t>
            </w:r>
          </w:p>
        </w:tc>
        <w:tc>
          <w:tcPr>
            <w:tcW w:w="3037" w:type="dxa"/>
            <w:vAlign w:val="center"/>
          </w:tcPr>
          <w:p w:rsidR="00FB1852" w:rsidRPr="007128DD" w:rsidRDefault="009D0DCC" w:rsidP="007128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037" w:type="dxa"/>
            <w:vAlign w:val="center"/>
          </w:tcPr>
          <w:p w:rsidR="00FB1852" w:rsidRPr="007128DD" w:rsidRDefault="009D0DCC" w:rsidP="007128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FB1852" w:rsidRPr="007128DD" w:rsidTr="0058432A">
        <w:trPr>
          <w:trHeight w:val="1071"/>
        </w:trPr>
        <w:tc>
          <w:tcPr>
            <w:tcW w:w="3036" w:type="dxa"/>
            <w:vAlign w:val="center"/>
          </w:tcPr>
          <w:p w:rsidR="00FB1852" w:rsidRPr="007128DD" w:rsidRDefault="0058432A" w:rsidP="007128D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Przestępstwa</w:t>
            </w:r>
            <w:r w:rsidR="00E8020F" w:rsidRPr="007128DD">
              <w:rPr>
                <w:rFonts w:ascii="Arial" w:hAnsi="Arial" w:cs="Arial"/>
                <w:sz w:val="18"/>
                <w:szCs w:val="18"/>
              </w:rPr>
              <w:t xml:space="preserve"> prowadzone przeciwko nietrzeźwym kierowcom ( art. 178a§1 kk</w:t>
            </w:r>
            <w:r w:rsidR="009D0DCC" w:rsidRPr="007128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020F" w:rsidRPr="007128DD">
              <w:rPr>
                <w:rFonts w:ascii="Arial" w:hAnsi="Arial" w:cs="Arial"/>
                <w:sz w:val="18"/>
                <w:szCs w:val="18"/>
              </w:rPr>
              <w:t>i art. 178a§4 kk</w:t>
            </w:r>
          </w:p>
        </w:tc>
        <w:tc>
          <w:tcPr>
            <w:tcW w:w="3037" w:type="dxa"/>
            <w:vAlign w:val="center"/>
          </w:tcPr>
          <w:p w:rsidR="00FB1852" w:rsidRPr="007128DD" w:rsidRDefault="009D0DCC" w:rsidP="007128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3037" w:type="dxa"/>
            <w:vAlign w:val="center"/>
          </w:tcPr>
          <w:p w:rsidR="00FB1852" w:rsidRPr="007128DD" w:rsidRDefault="009D0DCC" w:rsidP="007128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</w:tr>
      <w:tr w:rsidR="00FB1852" w:rsidRPr="007128DD" w:rsidTr="0058432A">
        <w:trPr>
          <w:trHeight w:val="355"/>
        </w:trPr>
        <w:tc>
          <w:tcPr>
            <w:tcW w:w="3036" w:type="dxa"/>
            <w:vAlign w:val="center"/>
          </w:tcPr>
          <w:p w:rsidR="00FB1852" w:rsidRPr="007128DD" w:rsidRDefault="0058432A" w:rsidP="007128D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Przestępstwa</w:t>
            </w:r>
            <w:r w:rsidR="009D0DCC" w:rsidRPr="007128DD">
              <w:rPr>
                <w:rFonts w:ascii="Arial" w:hAnsi="Arial" w:cs="Arial"/>
                <w:sz w:val="18"/>
                <w:szCs w:val="18"/>
              </w:rPr>
              <w:t xml:space="preserve"> niealimentacji</w:t>
            </w:r>
          </w:p>
        </w:tc>
        <w:tc>
          <w:tcPr>
            <w:tcW w:w="3037" w:type="dxa"/>
            <w:vAlign w:val="center"/>
          </w:tcPr>
          <w:p w:rsidR="00FB1852" w:rsidRPr="007128DD" w:rsidRDefault="009D0DCC" w:rsidP="007128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397</w:t>
            </w:r>
          </w:p>
        </w:tc>
        <w:tc>
          <w:tcPr>
            <w:tcW w:w="3037" w:type="dxa"/>
            <w:vAlign w:val="center"/>
          </w:tcPr>
          <w:p w:rsidR="00FB1852" w:rsidRPr="007128DD" w:rsidRDefault="009D0DCC" w:rsidP="007128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</w:tr>
      <w:tr w:rsidR="00FB1852" w:rsidRPr="007128DD" w:rsidTr="0058432A">
        <w:trPr>
          <w:trHeight w:val="731"/>
        </w:trPr>
        <w:tc>
          <w:tcPr>
            <w:tcW w:w="3036" w:type="dxa"/>
            <w:vAlign w:val="center"/>
          </w:tcPr>
          <w:p w:rsidR="00FB1852" w:rsidRPr="007128DD" w:rsidRDefault="009D0DCC" w:rsidP="007128D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Ilość osób oskarżonych o przestępstwo niealimentacji</w:t>
            </w:r>
          </w:p>
        </w:tc>
        <w:tc>
          <w:tcPr>
            <w:tcW w:w="3037" w:type="dxa"/>
            <w:vAlign w:val="center"/>
          </w:tcPr>
          <w:p w:rsidR="00FB1852" w:rsidRPr="007128DD" w:rsidRDefault="009D0DCC" w:rsidP="007128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3037" w:type="dxa"/>
            <w:vAlign w:val="center"/>
          </w:tcPr>
          <w:p w:rsidR="00FB1852" w:rsidRPr="007128DD" w:rsidRDefault="009D0DCC" w:rsidP="0058432A">
            <w:pPr>
              <w:keepNext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8DD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</w:tr>
    </w:tbl>
    <w:p w:rsidR="00FB1852" w:rsidRPr="0058432A" w:rsidRDefault="0058432A" w:rsidP="0058432A">
      <w:pPr>
        <w:pStyle w:val="Legenda"/>
        <w:rPr>
          <w:rFonts w:ascii="Arial" w:hAnsi="Arial" w:cs="Arial"/>
          <w:b/>
          <w:i w:val="0"/>
          <w:color w:val="auto"/>
          <w:sz w:val="22"/>
          <w:szCs w:val="22"/>
        </w:rPr>
      </w:pPr>
      <w:bookmarkStart w:id="72" w:name="_Toc148511413"/>
      <w:r w:rsidRPr="0058432A">
        <w:rPr>
          <w:rFonts w:ascii="Arial" w:hAnsi="Arial" w:cs="Arial"/>
          <w:b/>
          <w:i w:val="0"/>
          <w:color w:val="auto"/>
        </w:rPr>
        <w:t xml:space="preserve">Tabela </w:t>
      </w:r>
      <w:r w:rsidRPr="0058432A">
        <w:rPr>
          <w:rFonts w:ascii="Arial" w:hAnsi="Arial" w:cs="Arial"/>
          <w:b/>
          <w:i w:val="0"/>
          <w:color w:val="auto"/>
        </w:rPr>
        <w:fldChar w:fldCharType="begin"/>
      </w:r>
      <w:r w:rsidRPr="0058432A">
        <w:rPr>
          <w:rFonts w:ascii="Arial" w:hAnsi="Arial" w:cs="Arial"/>
          <w:b/>
          <w:i w:val="0"/>
          <w:color w:val="auto"/>
        </w:rPr>
        <w:instrText xml:space="preserve"> SEQ Tabela \* ARABIC </w:instrText>
      </w:r>
      <w:r w:rsidRPr="0058432A">
        <w:rPr>
          <w:rFonts w:ascii="Arial" w:hAnsi="Arial" w:cs="Arial"/>
          <w:b/>
          <w:i w:val="0"/>
          <w:color w:val="auto"/>
        </w:rPr>
        <w:fldChar w:fldCharType="separate"/>
      </w:r>
      <w:r w:rsidRPr="0058432A">
        <w:rPr>
          <w:rFonts w:ascii="Arial" w:hAnsi="Arial" w:cs="Arial"/>
          <w:b/>
          <w:i w:val="0"/>
          <w:noProof/>
          <w:color w:val="auto"/>
        </w:rPr>
        <w:t>36</w:t>
      </w:r>
      <w:r w:rsidRPr="0058432A">
        <w:rPr>
          <w:rFonts w:ascii="Arial" w:hAnsi="Arial" w:cs="Arial"/>
          <w:b/>
          <w:i w:val="0"/>
          <w:color w:val="auto"/>
        </w:rPr>
        <w:fldChar w:fldCharType="end"/>
      </w:r>
      <w:r w:rsidRPr="0058432A">
        <w:rPr>
          <w:rFonts w:ascii="Arial" w:hAnsi="Arial" w:cs="Arial"/>
          <w:b/>
          <w:i w:val="0"/>
          <w:color w:val="auto"/>
        </w:rPr>
        <w:t>. Ocena stanu przestępczości i jej zwalczania na terenie objętym właściwością terytorialną Prokuratury Rejonowej w Ostrowcu Św.</w:t>
      </w:r>
      <w:bookmarkEnd w:id="72"/>
    </w:p>
    <w:p w:rsidR="00E8020F" w:rsidRDefault="00E8020F" w:rsidP="007128D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Analiza przedstawionych wyżej danych statystycznych prowadzi do wniosku, że stan przestępczości na terenie właściwości miejscowej Prokuratury Rejonowej w Ostrowcu Św. nieznacznie się zmniejszył w stosunku do analogicznego okresu ubiegłego roku.</w:t>
      </w:r>
    </w:p>
    <w:p w:rsidR="005A37F7" w:rsidRPr="009C277B" w:rsidRDefault="005A37F7" w:rsidP="0058432A">
      <w:pPr>
        <w:pStyle w:val="Nagwek1"/>
      </w:pPr>
      <w:bookmarkStart w:id="73" w:name="_Toc148514077"/>
      <w:r w:rsidRPr="009C277B">
        <w:t>Straż Miejska</w:t>
      </w:r>
      <w:bookmarkEnd w:id="73"/>
    </w:p>
    <w:p w:rsidR="005A37F7" w:rsidRPr="009C277B" w:rsidRDefault="005A37F7" w:rsidP="009C277B">
      <w:pPr>
        <w:spacing w:line="276" w:lineRule="auto"/>
        <w:rPr>
          <w:rFonts w:ascii="Arial" w:hAnsi="Arial" w:cs="Arial"/>
          <w:sz w:val="22"/>
          <w:szCs w:val="22"/>
        </w:rPr>
      </w:pPr>
    </w:p>
    <w:p w:rsidR="00442ACC" w:rsidRPr="009C277B" w:rsidRDefault="005A37F7" w:rsidP="00CF512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Straż Miejska jest samorządową umundurowaną formacją, powołaną do ochrony porządku publicznego na terenie gminy. Podstawowym aktem prawnym określającym organizację, zadania i zakres obowiązków strażników i uprawnień straży jest Ustawa z dnia 29 sierpnia 1997 roku o strażach gminnych (t.j. Dz. U. 2021 poz. 1763 ) Straż Miejska w Ostrowcu Św. jest jednostką organizacyjną gminy, która utworzona została w dniu 1 lipca 1991 roku na mocy Uchwały nr XXII/113/91 2020 Rady Miasta Ostrowca Świętokrzyskiego z dnia 24 kwietnia 1991 roku w sprawie utworzenia w mieście Ostrowcu Świętokrzyskim Straży Miejskiej.</w:t>
      </w:r>
    </w:p>
    <w:p w:rsidR="00442ACC" w:rsidRPr="009C277B" w:rsidRDefault="00442ACC" w:rsidP="009C277B">
      <w:pPr>
        <w:spacing w:line="276" w:lineRule="auto"/>
        <w:rPr>
          <w:rFonts w:ascii="Arial" w:hAnsi="Arial" w:cs="Arial"/>
          <w:sz w:val="22"/>
          <w:szCs w:val="22"/>
        </w:rPr>
      </w:pPr>
    </w:p>
    <w:p w:rsidR="0069370F" w:rsidRPr="009C277B" w:rsidRDefault="005A37F7" w:rsidP="00CF512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Działania Straży Miejskiej związane są przede wszystkim z ujawnianiem wykroczeń i ściganiem ich sprawców. Wykroczenia to czyny karalne o mniejszej społecznej szkodliwości niż przestępstwa, zagrożone łagodniejszymi karami. Większość ich polega na naruszeniu zakazów i nakazów dotyczących określonych negatywnych zachowań, które spotykają się ze sprzeciwem społecznym i licznymi prośbami o interwencję w celu przywrócenia ładu i porządku prawnego. Osobną kategorią są wykroczenia mające naturę czynów „porządkowych”, którym bliżej do deliktów prawa administracyjnego niż karnego i związane są z utrzymaniem czystości i porządku na terenie naszej gminy. </w:t>
      </w:r>
    </w:p>
    <w:p w:rsidR="00442ACC" w:rsidRPr="009C277B" w:rsidRDefault="00442ACC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2ACC" w:rsidRPr="009C277B" w:rsidRDefault="0069370F" w:rsidP="00CF512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Celem operacyjnym i priorytetowym Straży Miejskiej w Ostrowcu Św. na 2023 rok jest: Wzrost poczucia bezpieczeństwa mieszkańców poprzez ograniczenie zakłócania spokoju i porządku publicznego na terenie Ostrowca Świętokrzyskiego oraz zwiększenie bezpieczeństwa i porządku w komunikacji drogowej w obszarach objętych obserwacją kamer monitoringu wizyjnego miasta. </w:t>
      </w:r>
    </w:p>
    <w:p w:rsidR="00442ACC" w:rsidRPr="009C277B" w:rsidRDefault="00CF512D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42ACC" w:rsidRPr="009C277B" w:rsidRDefault="0069370F" w:rsidP="00CF512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Realizując przyjęty cel i wykonując pozostałe zadania, Straż Miejska w Ostrowcu Św. w okresie od 1 stycznia do 30 czerwca 2023 roku, przeprowadziła łącznie 4 074 różnych czynności służbowych w tym, interwencji zmierzających do osiągnięcia określonych celów. </w:t>
      </w:r>
    </w:p>
    <w:p w:rsidR="00442ACC" w:rsidRPr="009C277B" w:rsidRDefault="00442ACC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2ACC" w:rsidRDefault="0069370F" w:rsidP="009D2F37">
      <w:pPr>
        <w:pStyle w:val="Nagwek2"/>
        <w:numPr>
          <w:ilvl w:val="0"/>
          <w:numId w:val="31"/>
        </w:numPr>
      </w:pPr>
      <w:bookmarkStart w:id="74" w:name="_Toc148514078"/>
      <w:r w:rsidRPr="009C277B">
        <w:t>Ujawnianie wykroczeń i ściganie sprawców czynów zabronionych zakłócających ład i porządek publiczny oraz naruszających przepisy prawa, do których egzekwowania uprawniona jest Straż Miejska:</w:t>
      </w:r>
      <w:bookmarkEnd w:id="74"/>
      <w:r w:rsidRPr="009C277B">
        <w:t xml:space="preserve"> </w:t>
      </w:r>
    </w:p>
    <w:p w:rsidR="00FC1B26" w:rsidRPr="009C277B" w:rsidRDefault="00FC1B26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42ACC" w:rsidRPr="00FC1B26" w:rsidRDefault="0069370F" w:rsidP="009D2F3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1B26">
        <w:rPr>
          <w:rFonts w:ascii="Arial" w:hAnsi="Arial" w:cs="Arial"/>
          <w:sz w:val="22"/>
          <w:szCs w:val="22"/>
        </w:rPr>
        <w:t xml:space="preserve">ilość ujawnionych wykroczeń </w:t>
      </w:r>
      <w:r w:rsidR="00FC1B26" w:rsidRPr="00FC1B26">
        <w:rPr>
          <w:rFonts w:ascii="Arial" w:hAnsi="Arial" w:cs="Arial"/>
          <w:sz w:val="22"/>
          <w:szCs w:val="22"/>
        </w:rPr>
        <w:t xml:space="preserve">- </w:t>
      </w:r>
      <w:r w:rsidRPr="00FC1B26">
        <w:rPr>
          <w:rFonts w:ascii="Arial" w:hAnsi="Arial" w:cs="Arial"/>
          <w:sz w:val="22"/>
          <w:szCs w:val="22"/>
        </w:rPr>
        <w:t xml:space="preserve">927, </w:t>
      </w:r>
    </w:p>
    <w:p w:rsidR="00442ACC" w:rsidRPr="00FC1B26" w:rsidRDefault="0069370F" w:rsidP="009D2F3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1B26">
        <w:rPr>
          <w:rFonts w:ascii="Arial" w:hAnsi="Arial" w:cs="Arial"/>
          <w:sz w:val="22"/>
          <w:szCs w:val="22"/>
        </w:rPr>
        <w:t xml:space="preserve">ilość nałożonych grzywien w postępowaniu mandatowym </w:t>
      </w:r>
      <w:r w:rsidR="00FC1B26" w:rsidRPr="00FC1B26">
        <w:rPr>
          <w:rFonts w:ascii="Arial" w:hAnsi="Arial" w:cs="Arial"/>
          <w:sz w:val="22"/>
          <w:szCs w:val="22"/>
        </w:rPr>
        <w:t xml:space="preserve">- </w:t>
      </w:r>
      <w:r w:rsidRPr="00FC1B26">
        <w:rPr>
          <w:rFonts w:ascii="Arial" w:hAnsi="Arial" w:cs="Arial"/>
          <w:sz w:val="22"/>
          <w:szCs w:val="22"/>
        </w:rPr>
        <w:t xml:space="preserve">284, </w:t>
      </w:r>
    </w:p>
    <w:p w:rsidR="00442ACC" w:rsidRPr="00FC1B26" w:rsidRDefault="0069370F" w:rsidP="009D2F3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1B26">
        <w:rPr>
          <w:rFonts w:ascii="Arial" w:hAnsi="Arial" w:cs="Arial"/>
          <w:sz w:val="22"/>
          <w:szCs w:val="22"/>
        </w:rPr>
        <w:t xml:space="preserve">ilość zastosowanych innych środków oddziaływania wychowawczego i pouczeń </w:t>
      </w:r>
      <w:r w:rsidR="00FC1B26" w:rsidRPr="00FC1B26">
        <w:rPr>
          <w:rFonts w:ascii="Arial" w:hAnsi="Arial" w:cs="Arial"/>
          <w:sz w:val="22"/>
          <w:szCs w:val="22"/>
        </w:rPr>
        <w:t xml:space="preserve">- </w:t>
      </w:r>
      <w:r w:rsidRPr="00FC1B26">
        <w:rPr>
          <w:rFonts w:ascii="Arial" w:hAnsi="Arial" w:cs="Arial"/>
          <w:sz w:val="22"/>
          <w:szCs w:val="22"/>
        </w:rPr>
        <w:t xml:space="preserve">472, </w:t>
      </w:r>
    </w:p>
    <w:p w:rsidR="00442ACC" w:rsidRPr="00FC1B26" w:rsidRDefault="0069370F" w:rsidP="009D2F3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1B26">
        <w:rPr>
          <w:rFonts w:ascii="Arial" w:hAnsi="Arial" w:cs="Arial"/>
          <w:sz w:val="22"/>
          <w:szCs w:val="22"/>
        </w:rPr>
        <w:t>ilość spraw skierowanych do Sądu Rejonowego</w:t>
      </w:r>
      <w:r w:rsidR="00FC1B26" w:rsidRPr="00FC1B26">
        <w:rPr>
          <w:rFonts w:ascii="Arial" w:hAnsi="Arial" w:cs="Arial"/>
          <w:sz w:val="22"/>
          <w:szCs w:val="22"/>
        </w:rPr>
        <w:t xml:space="preserve">- </w:t>
      </w:r>
      <w:r w:rsidRPr="00FC1B26">
        <w:rPr>
          <w:rFonts w:ascii="Arial" w:hAnsi="Arial" w:cs="Arial"/>
          <w:sz w:val="22"/>
          <w:szCs w:val="22"/>
        </w:rPr>
        <w:t xml:space="preserve"> 28, </w:t>
      </w:r>
    </w:p>
    <w:p w:rsidR="00442ACC" w:rsidRPr="00FC1B26" w:rsidRDefault="0069370F" w:rsidP="009D2F3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1B26">
        <w:rPr>
          <w:rFonts w:ascii="Arial" w:hAnsi="Arial" w:cs="Arial"/>
          <w:sz w:val="22"/>
          <w:szCs w:val="22"/>
        </w:rPr>
        <w:t xml:space="preserve">inny sposób zakończenia czynności po ujawnieniu wykroczenia </w:t>
      </w:r>
      <w:r w:rsidR="00FC1B26" w:rsidRPr="00FC1B26">
        <w:rPr>
          <w:rFonts w:ascii="Arial" w:hAnsi="Arial" w:cs="Arial"/>
          <w:sz w:val="22"/>
          <w:szCs w:val="22"/>
        </w:rPr>
        <w:t xml:space="preserve">- </w:t>
      </w:r>
      <w:r w:rsidRPr="00FC1B26">
        <w:rPr>
          <w:rFonts w:ascii="Arial" w:hAnsi="Arial" w:cs="Arial"/>
          <w:sz w:val="22"/>
          <w:szCs w:val="22"/>
        </w:rPr>
        <w:t xml:space="preserve">143, </w:t>
      </w:r>
    </w:p>
    <w:p w:rsidR="00442ACC" w:rsidRPr="009C277B" w:rsidRDefault="00442ACC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932FB" w:rsidRDefault="0069370F" w:rsidP="00E932FB">
      <w:pPr>
        <w:pStyle w:val="Nagwek2"/>
      </w:pPr>
      <w:bookmarkStart w:id="75" w:name="_Toc148514079"/>
      <w:r w:rsidRPr="009C277B">
        <w:t>Działania kontrolne i prewencyjne miejsc szczególnie zagrożonych występowaniem wszelkich ni</w:t>
      </w:r>
      <w:r w:rsidR="00E932FB">
        <w:t>epożądanych społecznie zjawisk</w:t>
      </w:r>
      <w:bookmarkEnd w:id="75"/>
    </w:p>
    <w:p w:rsidR="00E932FB" w:rsidRDefault="00E932FB" w:rsidP="00E932F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1765C" w:rsidRPr="009C277B" w:rsidRDefault="00E932FB" w:rsidP="00E932F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9370F" w:rsidRPr="009C277B">
        <w:rPr>
          <w:rFonts w:ascii="Arial" w:hAnsi="Arial" w:cs="Arial"/>
          <w:sz w:val="22"/>
          <w:szCs w:val="22"/>
        </w:rPr>
        <w:t xml:space="preserve">tworzenie mapy zagrożeń w oparciu o własne statystyki i wnioski mieszkańców, efektywne wykorzystywanie posiadanych sił i środków mające na celu dyslokację patroli w miejsca najbardziej zagrożone. </w:t>
      </w:r>
    </w:p>
    <w:p w:rsidR="00F1765C" w:rsidRPr="00E932FB" w:rsidRDefault="0069370F" w:rsidP="009D2F3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2FB">
        <w:rPr>
          <w:rFonts w:ascii="Arial" w:hAnsi="Arial" w:cs="Arial"/>
          <w:sz w:val="22"/>
          <w:szCs w:val="22"/>
        </w:rPr>
        <w:t xml:space="preserve">ilość prewencyjnych kontroli wytypowanych miejsc szczególnie niebezpiecznych </w:t>
      </w:r>
      <w:r w:rsidR="00E932FB">
        <w:rPr>
          <w:rFonts w:ascii="Arial" w:hAnsi="Arial" w:cs="Arial"/>
          <w:sz w:val="22"/>
          <w:szCs w:val="22"/>
        </w:rPr>
        <w:t>-</w:t>
      </w:r>
      <w:r w:rsidRPr="00E932FB">
        <w:rPr>
          <w:rFonts w:ascii="Arial" w:hAnsi="Arial" w:cs="Arial"/>
          <w:sz w:val="22"/>
          <w:szCs w:val="22"/>
        </w:rPr>
        <w:t xml:space="preserve"> 941, </w:t>
      </w:r>
    </w:p>
    <w:p w:rsidR="00F1765C" w:rsidRPr="009C277B" w:rsidRDefault="00F1765C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932FB" w:rsidRDefault="0069370F" w:rsidP="00E932FB">
      <w:pPr>
        <w:pStyle w:val="Nagwek2"/>
      </w:pPr>
      <w:bookmarkStart w:id="76" w:name="_Toc148514080"/>
      <w:r w:rsidRPr="009C277B">
        <w:t>Ostrowiecka ulica wolna od (spożywania) alkoholu.</w:t>
      </w:r>
      <w:bookmarkEnd w:id="76"/>
      <w:r w:rsidRPr="009C277B">
        <w:t xml:space="preserve"> </w:t>
      </w:r>
    </w:p>
    <w:p w:rsidR="00E932FB" w:rsidRDefault="00E932FB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765C" w:rsidRPr="009C277B" w:rsidRDefault="0069370F" w:rsidP="00E932F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W ramach celu dodatkowego, egzekwowano zakaz spożywania napojów alkoholowych w miejscach publicznych, wynikający z przepisów ustawy o wychowaniu w trzeźwości i przeciwdziałania alkoholizmowi. Interweniowano wobec osób zakłócających ład i porządek publiczny pod wpływem alkoholu i dopuszczających się nieobyczajnych wybryków. </w:t>
      </w:r>
      <w:r w:rsidRPr="009C277B">
        <w:rPr>
          <w:rFonts w:ascii="Arial" w:hAnsi="Arial" w:cs="Arial"/>
          <w:sz w:val="22"/>
          <w:szCs w:val="22"/>
        </w:rPr>
        <w:lastRenderedPageBreak/>
        <w:t xml:space="preserve">Kontrolowano placówki detaliczne oraz lokale gastronomiczne prowadzące obrót napojami alkoholowymi w zakresie przestrzegania obowiązującego prawa. </w:t>
      </w:r>
    </w:p>
    <w:p w:rsidR="00F1765C" w:rsidRPr="00E932FB" w:rsidRDefault="0069370F" w:rsidP="009D2F3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2FB">
        <w:rPr>
          <w:rFonts w:ascii="Arial" w:hAnsi="Arial" w:cs="Arial"/>
          <w:sz w:val="22"/>
          <w:szCs w:val="22"/>
        </w:rPr>
        <w:t xml:space="preserve">ilość ujawnionych wykroczeń spowodowanych spożywaniem alkoholu </w:t>
      </w:r>
      <w:r w:rsidR="00E932FB">
        <w:rPr>
          <w:rFonts w:ascii="Arial" w:hAnsi="Arial" w:cs="Arial"/>
          <w:sz w:val="22"/>
          <w:szCs w:val="22"/>
        </w:rPr>
        <w:t>-</w:t>
      </w:r>
      <w:r w:rsidRPr="00E932FB">
        <w:rPr>
          <w:rFonts w:ascii="Arial" w:hAnsi="Arial" w:cs="Arial"/>
          <w:sz w:val="22"/>
          <w:szCs w:val="22"/>
        </w:rPr>
        <w:t xml:space="preserve"> 379, </w:t>
      </w:r>
    </w:p>
    <w:p w:rsidR="00F1765C" w:rsidRPr="00E932FB" w:rsidRDefault="0069370F" w:rsidP="009D2F3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32FB">
        <w:rPr>
          <w:rFonts w:ascii="Arial" w:hAnsi="Arial" w:cs="Arial"/>
          <w:sz w:val="22"/>
          <w:szCs w:val="22"/>
        </w:rPr>
        <w:t xml:space="preserve">ilość przeprowadzonych kontroli punktów sprzedaży i podawania alkoholu pod kątem przestrzegania wydanych zgód na sprzedaż i podawanie napojów alkoholowych </w:t>
      </w:r>
      <w:r w:rsidR="00E932FB">
        <w:rPr>
          <w:rFonts w:ascii="Arial" w:hAnsi="Arial" w:cs="Arial"/>
          <w:sz w:val="22"/>
          <w:szCs w:val="22"/>
        </w:rPr>
        <w:t>-</w:t>
      </w:r>
      <w:r w:rsidRPr="00E932FB">
        <w:rPr>
          <w:rFonts w:ascii="Arial" w:hAnsi="Arial" w:cs="Arial"/>
          <w:sz w:val="22"/>
          <w:szCs w:val="22"/>
        </w:rPr>
        <w:t xml:space="preserve"> 33, </w:t>
      </w:r>
    </w:p>
    <w:p w:rsidR="00F1765C" w:rsidRPr="009C277B" w:rsidRDefault="00F1765C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17B96" w:rsidRDefault="0069370F" w:rsidP="00717B96">
      <w:pPr>
        <w:pStyle w:val="Nagwek2"/>
      </w:pPr>
      <w:bookmarkStart w:id="77" w:name="_Toc148514081"/>
      <w:r w:rsidRPr="009C277B">
        <w:t>Czuwanie nad porządkiem w komunikacji w zakresie określonym w przepisach o ruchu drogowym.</w:t>
      </w:r>
      <w:bookmarkEnd w:id="77"/>
      <w:r w:rsidRPr="009C277B">
        <w:t xml:space="preserve"> </w:t>
      </w:r>
    </w:p>
    <w:p w:rsidR="00717B96" w:rsidRDefault="00717B96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765C" w:rsidRPr="009C277B" w:rsidRDefault="0069370F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Podejmowane działania polegały na egzekwowaniu przepisów związanych z niestosowaniem się do znaków i sygnałów drogowych oraz innych naruszeń bezpieczeństwa i porządku na drogach publicznych, w strefach zamieszkania, strefach ruchu i drogach wewnętrznych. </w:t>
      </w:r>
    </w:p>
    <w:p w:rsidR="00F1765C" w:rsidRPr="00717B96" w:rsidRDefault="0069370F" w:rsidP="009D2F3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7B96">
        <w:rPr>
          <w:rFonts w:ascii="Arial" w:hAnsi="Arial" w:cs="Arial"/>
          <w:sz w:val="22"/>
          <w:szCs w:val="22"/>
        </w:rPr>
        <w:t xml:space="preserve">ilość przeprowadzonych czynności w zakresie porządku w komunikacji </w:t>
      </w:r>
      <w:r w:rsidR="00717B96">
        <w:rPr>
          <w:rFonts w:ascii="Arial" w:hAnsi="Arial" w:cs="Arial"/>
          <w:sz w:val="22"/>
          <w:szCs w:val="22"/>
        </w:rPr>
        <w:t>-</w:t>
      </w:r>
      <w:r w:rsidRPr="00717B96">
        <w:rPr>
          <w:rFonts w:ascii="Arial" w:hAnsi="Arial" w:cs="Arial"/>
          <w:sz w:val="22"/>
          <w:szCs w:val="22"/>
        </w:rPr>
        <w:t xml:space="preserve"> 564, </w:t>
      </w:r>
    </w:p>
    <w:p w:rsidR="00F1765C" w:rsidRPr="00717B96" w:rsidRDefault="0069370F" w:rsidP="009D2F3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7B96">
        <w:rPr>
          <w:rFonts w:ascii="Arial" w:hAnsi="Arial" w:cs="Arial"/>
          <w:sz w:val="22"/>
          <w:szCs w:val="22"/>
        </w:rPr>
        <w:t xml:space="preserve">ilość ujawnionych wykroczeń </w:t>
      </w:r>
      <w:r w:rsidR="00717B96">
        <w:rPr>
          <w:rFonts w:ascii="Arial" w:hAnsi="Arial" w:cs="Arial"/>
          <w:sz w:val="22"/>
          <w:szCs w:val="22"/>
        </w:rPr>
        <w:t>-</w:t>
      </w:r>
      <w:r w:rsidRPr="00717B96">
        <w:rPr>
          <w:rFonts w:ascii="Arial" w:hAnsi="Arial" w:cs="Arial"/>
          <w:sz w:val="22"/>
          <w:szCs w:val="22"/>
        </w:rPr>
        <w:t xml:space="preserve"> 468, </w:t>
      </w:r>
    </w:p>
    <w:p w:rsidR="00F1765C" w:rsidRPr="009C277B" w:rsidRDefault="00F1765C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17B96" w:rsidRDefault="0069370F" w:rsidP="00717B96">
      <w:pPr>
        <w:pStyle w:val="Nagwek2"/>
      </w:pPr>
      <w:bookmarkStart w:id="78" w:name="_Toc148514082"/>
      <w:r w:rsidRPr="009C277B">
        <w:t>Stałe monitorowanie, stanu technicznego znaków i urządzeń drogowych, sygnalizacji świetlnych, utrzymywania w czystości urządzeń infrastruktury publicznej.</w:t>
      </w:r>
      <w:bookmarkEnd w:id="78"/>
      <w:r w:rsidRPr="009C277B">
        <w:t xml:space="preserve"> </w:t>
      </w:r>
    </w:p>
    <w:p w:rsidR="00717B96" w:rsidRDefault="00717B96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765C" w:rsidRPr="009C277B" w:rsidRDefault="0069370F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Zabezpieczanie miejsc awarii, zdarzeń drogowych, informowanie odpowiednich służb o stwierdzonych zagrożeniach, usterkach i innych nieprawidłowościach. </w:t>
      </w:r>
    </w:p>
    <w:p w:rsidR="00717B96" w:rsidRDefault="0069370F" w:rsidP="009D2F3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7B96">
        <w:rPr>
          <w:rFonts w:ascii="Arial" w:hAnsi="Arial" w:cs="Arial"/>
          <w:sz w:val="22"/>
          <w:szCs w:val="22"/>
        </w:rPr>
        <w:t xml:space="preserve">ilość zabezpieczanych miejsc różnych zdarzeń losowych, przestępstw, awarii itp. </w:t>
      </w:r>
      <w:r w:rsidR="00717B96">
        <w:rPr>
          <w:rFonts w:ascii="Arial" w:hAnsi="Arial" w:cs="Arial"/>
          <w:sz w:val="22"/>
          <w:szCs w:val="22"/>
        </w:rPr>
        <w:t>-</w:t>
      </w:r>
      <w:r w:rsidRPr="00717B96">
        <w:rPr>
          <w:rFonts w:ascii="Arial" w:hAnsi="Arial" w:cs="Arial"/>
          <w:sz w:val="22"/>
          <w:szCs w:val="22"/>
        </w:rPr>
        <w:t xml:space="preserve"> 13, </w:t>
      </w:r>
    </w:p>
    <w:p w:rsidR="00F1765C" w:rsidRPr="00717B96" w:rsidRDefault="0069370F" w:rsidP="009D2F37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7B96">
        <w:rPr>
          <w:rFonts w:ascii="Arial" w:hAnsi="Arial" w:cs="Arial"/>
          <w:sz w:val="22"/>
          <w:szCs w:val="22"/>
        </w:rPr>
        <w:t xml:space="preserve">ilość stwierdzonych uszkodzonych urządzeń drogowych i komunalnych, przekazanych do realizacji do odpowiednich służb </w:t>
      </w:r>
      <w:r w:rsidR="00717B96">
        <w:rPr>
          <w:rFonts w:ascii="Arial" w:hAnsi="Arial" w:cs="Arial"/>
          <w:sz w:val="22"/>
          <w:szCs w:val="22"/>
        </w:rPr>
        <w:t>-</w:t>
      </w:r>
      <w:r w:rsidRPr="00717B96">
        <w:rPr>
          <w:rFonts w:ascii="Arial" w:hAnsi="Arial" w:cs="Arial"/>
          <w:sz w:val="22"/>
          <w:szCs w:val="22"/>
        </w:rPr>
        <w:t xml:space="preserve"> 177, </w:t>
      </w:r>
    </w:p>
    <w:p w:rsidR="00F1765C" w:rsidRPr="009C277B" w:rsidRDefault="00F1765C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765C" w:rsidRPr="009C277B" w:rsidRDefault="0069370F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Zainstalowany na terenie miasta system monitoringu wizyjnego obsługiwany jest całodobowo, we wszystkie dni tygodnia. Dzięki bezpośredniej łączności operatorów monitoringu z inspektorami dyżurnymi Straży Miejskiej i służbą dyżurną Policji możliwe jest podjęcie natychmiastowych działań w przypadku zaobserwowania zdarzeń mających znamiona czynów zabronionych. </w:t>
      </w:r>
    </w:p>
    <w:p w:rsidR="00F1765C" w:rsidRPr="009C277B" w:rsidRDefault="00F1765C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17B96" w:rsidRDefault="0069370F" w:rsidP="009D2F3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7B96">
        <w:rPr>
          <w:rFonts w:ascii="Arial" w:hAnsi="Arial" w:cs="Arial"/>
          <w:sz w:val="22"/>
          <w:szCs w:val="22"/>
        </w:rPr>
        <w:t xml:space="preserve">ilość ujawnionych dzięki monitoringowi czynów zabronionych i nieprawidłowości </w:t>
      </w:r>
      <w:r w:rsidR="00717B96">
        <w:rPr>
          <w:rFonts w:ascii="Arial" w:hAnsi="Arial" w:cs="Arial"/>
          <w:sz w:val="22"/>
          <w:szCs w:val="22"/>
        </w:rPr>
        <w:t>-</w:t>
      </w:r>
      <w:r w:rsidRPr="00717B96">
        <w:rPr>
          <w:rFonts w:ascii="Arial" w:hAnsi="Arial" w:cs="Arial"/>
          <w:sz w:val="22"/>
          <w:szCs w:val="22"/>
        </w:rPr>
        <w:t xml:space="preserve"> 539, </w:t>
      </w:r>
    </w:p>
    <w:p w:rsidR="0069370F" w:rsidRPr="00717B96" w:rsidRDefault="0069370F" w:rsidP="009D2F37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7B96">
        <w:rPr>
          <w:rFonts w:ascii="Arial" w:hAnsi="Arial" w:cs="Arial"/>
          <w:sz w:val="22"/>
          <w:szCs w:val="22"/>
        </w:rPr>
        <w:t xml:space="preserve">ilość zabezpieczonego materiału dowodowego do dalszych postępowań </w:t>
      </w:r>
      <w:r w:rsidR="00717B96">
        <w:rPr>
          <w:rFonts w:ascii="Arial" w:hAnsi="Arial" w:cs="Arial"/>
          <w:sz w:val="22"/>
          <w:szCs w:val="22"/>
        </w:rPr>
        <w:t>-</w:t>
      </w:r>
      <w:r w:rsidRPr="00717B96">
        <w:rPr>
          <w:rFonts w:ascii="Arial" w:hAnsi="Arial" w:cs="Arial"/>
          <w:sz w:val="22"/>
          <w:szCs w:val="22"/>
        </w:rPr>
        <w:t xml:space="preserve"> 224,</w:t>
      </w:r>
    </w:p>
    <w:p w:rsidR="0069370F" w:rsidRPr="009C277B" w:rsidRDefault="0069370F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17B96" w:rsidRDefault="0069370F" w:rsidP="00717B96">
      <w:pPr>
        <w:pStyle w:val="Nagwek2"/>
      </w:pPr>
      <w:bookmarkStart w:id="79" w:name="_Toc148514083"/>
      <w:r w:rsidRPr="009C277B">
        <w:t>Kompleksowe kontrole przestrzeni publicznej mające na celu poprawę czystości i porządku na terenie miasta Ostrowca Św.</w:t>
      </w:r>
      <w:bookmarkEnd w:id="79"/>
      <w:r w:rsidRPr="009C277B">
        <w:t xml:space="preserve"> </w:t>
      </w:r>
    </w:p>
    <w:p w:rsidR="00717B96" w:rsidRDefault="00717B96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370F" w:rsidRPr="009C277B" w:rsidRDefault="00717B96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69370F" w:rsidRPr="009C277B">
        <w:rPr>
          <w:rFonts w:ascii="Arial" w:hAnsi="Arial" w:cs="Arial"/>
          <w:sz w:val="22"/>
          <w:szCs w:val="22"/>
        </w:rPr>
        <w:t>względniające sprawy zaśmiecania przestrzeni publicznej, powstawania dzikich wysypisk śmieci, spalania odpadów w domowych piecach i kotłach grzewczych niskiej emisji, niezgodne z prawem pozbywanie się odpadów. Kontrole właścicieli nieruchomości zamieszkałych, w zakresie obowiązku składania deklaracji o wysokości opłat za gospodarowanie odpadami komunalnymi. Sprawdzanie umów na wywóz nieczystości ciekłych, zawartych przez właścicieli nieruchomości wyposażonych z zbiorniki bezodpływowe (szamba) i przydomowe oczyszczalnie ścieków. Kontrole podmiotów prowadzących działalność gospodarczą dotyczące obowiązku zawierania indywidualnych umów na wywóz odpadów komunalnych.</w:t>
      </w:r>
    </w:p>
    <w:p w:rsidR="00717B96" w:rsidRDefault="00717B96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765C" w:rsidRPr="00717B96" w:rsidRDefault="0069370F" w:rsidP="009D2F3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7B96">
        <w:rPr>
          <w:rFonts w:ascii="Arial" w:hAnsi="Arial" w:cs="Arial"/>
          <w:sz w:val="22"/>
          <w:szCs w:val="22"/>
        </w:rPr>
        <w:t>ilość podjętych interwencji, wykonanych kontroli w zakresie</w:t>
      </w:r>
      <w:r w:rsidR="00F1765C" w:rsidRPr="00717B96">
        <w:rPr>
          <w:rFonts w:ascii="Arial" w:hAnsi="Arial" w:cs="Arial"/>
          <w:sz w:val="22"/>
          <w:szCs w:val="22"/>
        </w:rPr>
        <w:t xml:space="preserve"> ochrony środowiska </w:t>
      </w:r>
      <w:r w:rsidR="00717B96">
        <w:rPr>
          <w:rFonts w:ascii="Arial" w:hAnsi="Arial" w:cs="Arial"/>
          <w:sz w:val="22"/>
          <w:szCs w:val="22"/>
        </w:rPr>
        <w:t>-</w:t>
      </w:r>
      <w:r w:rsidR="00F1765C" w:rsidRPr="00717B96">
        <w:rPr>
          <w:rFonts w:ascii="Arial" w:hAnsi="Arial" w:cs="Arial"/>
          <w:sz w:val="22"/>
          <w:szCs w:val="22"/>
        </w:rPr>
        <w:t xml:space="preserve"> 1 092, </w:t>
      </w:r>
    </w:p>
    <w:p w:rsidR="00F1765C" w:rsidRPr="009C277B" w:rsidRDefault="00F1765C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17B96" w:rsidRDefault="0069370F" w:rsidP="00717B96">
      <w:pPr>
        <w:pStyle w:val="Nagwek2"/>
      </w:pPr>
      <w:bookmarkStart w:id="80" w:name="_Toc148514084"/>
      <w:r w:rsidRPr="009C277B">
        <w:t>Oddziaływanie na postawy i poglądy dzieci, młodzieży i dorosłych wobec zjawisk naruszających przyjęte normy prawne.</w:t>
      </w:r>
      <w:bookmarkEnd w:id="80"/>
      <w:r w:rsidRPr="009C277B">
        <w:t xml:space="preserve"> </w:t>
      </w:r>
    </w:p>
    <w:p w:rsidR="00F1765C" w:rsidRPr="009C277B" w:rsidRDefault="0069370F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Działania profilaktyczne wśród dzieci i młodzieży oraz dorosłych, dotyczące szeroko rozumianego porządku i bezpieczeństwa publicznego, mające na celu promowanie prospołecznych postaw. Realizacja dwóch programów profilaktycznych „Bezpieczne ferie zimowe” i „Bezpieczne wakacje”. Udział przedstawicieli Straży Miejskiej w posiedzeniach Gminnego Zespołu ds. Przeciwdziałania Przemocy w Rodzinie. </w:t>
      </w:r>
    </w:p>
    <w:p w:rsidR="00717B96" w:rsidRDefault="00717B96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765C" w:rsidRPr="00717B96" w:rsidRDefault="0069370F" w:rsidP="009D2F3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7B96">
        <w:rPr>
          <w:rFonts w:ascii="Arial" w:hAnsi="Arial" w:cs="Arial"/>
          <w:sz w:val="22"/>
          <w:szCs w:val="22"/>
        </w:rPr>
        <w:t xml:space="preserve">ilość odbytych spotkań pogadanek i innych alternatywnych działań </w:t>
      </w:r>
      <w:r w:rsidR="00717B96">
        <w:rPr>
          <w:rFonts w:ascii="Arial" w:hAnsi="Arial" w:cs="Arial"/>
          <w:sz w:val="22"/>
          <w:szCs w:val="22"/>
        </w:rPr>
        <w:t>-</w:t>
      </w:r>
      <w:r w:rsidRPr="00717B96">
        <w:rPr>
          <w:rFonts w:ascii="Arial" w:hAnsi="Arial" w:cs="Arial"/>
          <w:sz w:val="22"/>
          <w:szCs w:val="22"/>
        </w:rPr>
        <w:t xml:space="preserve"> 10, </w:t>
      </w:r>
    </w:p>
    <w:p w:rsidR="00F1765C" w:rsidRPr="00717B96" w:rsidRDefault="0069370F" w:rsidP="009D2F3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7B96">
        <w:rPr>
          <w:rFonts w:ascii="Arial" w:hAnsi="Arial" w:cs="Arial"/>
          <w:sz w:val="22"/>
          <w:szCs w:val="22"/>
        </w:rPr>
        <w:t xml:space="preserve">ilość słuchaczy biorących udział w spotkaniach profilaktycznych </w:t>
      </w:r>
      <w:r w:rsidR="00717B96">
        <w:rPr>
          <w:rFonts w:ascii="Arial" w:hAnsi="Arial" w:cs="Arial"/>
          <w:sz w:val="22"/>
          <w:szCs w:val="22"/>
        </w:rPr>
        <w:t>-</w:t>
      </w:r>
      <w:r w:rsidRPr="00717B96">
        <w:rPr>
          <w:rFonts w:ascii="Arial" w:hAnsi="Arial" w:cs="Arial"/>
          <w:sz w:val="22"/>
          <w:szCs w:val="22"/>
        </w:rPr>
        <w:t xml:space="preserve"> ok. 300 uczniów, </w:t>
      </w:r>
    </w:p>
    <w:p w:rsidR="00F1765C" w:rsidRPr="00717B96" w:rsidRDefault="0069370F" w:rsidP="009D2F37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7B96">
        <w:rPr>
          <w:rFonts w:ascii="Arial" w:hAnsi="Arial" w:cs="Arial"/>
          <w:sz w:val="22"/>
          <w:szCs w:val="22"/>
        </w:rPr>
        <w:t xml:space="preserve">ilość posiedzeń zespołu interdyscyplinarnego ds. przemocy w rodzinie </w:t>
      </w:r>
      <w:r w:rsidR="00717B96">
        <w:rPr>
          <w:rFonts w:ascii="Arial" w:hAnsi="Arial" w:cs="Arial"/>
          <w:sz w:val="22"/>
          <w:szCs w:val="22"/>
        </w:rPr>
        <w:t>-</w:t>
      </w:r>
      <w:r w:rsidRPr="00717B96">
        <w:rPr>
          <w:rFonts w:ascii="Arial" w:hAnsi="Arial" w:cs="Arial"/>
          <w:sz w:val="22"/>
          <w:szCs w:val="22"/>
        </w:rPr>
        <w:t xml:space="preserve"> 3, </w:t>
      </w:r>
    </w:p>
    <w:p w:rsidR="00F1765C" w:rsidRPr="009C277B" w:rsidRDefault="00F1765C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17B96" w:rsidRDefault="0069370F" w:rsidP="00717B96">
      <w:pPr>
        <w:pStyle w:val="Nagwek2"/>
      </w:pPr>
      <w:bookmarkStart w:id="81" w:name="_Toc148514085"/>
      <w:r w:rsidRPr="009C277B">
        <w:t>Konwojowanie wartości pieniężnych i dokumentów dla potrzeb gminy.</w:t>
      </w:r>
      <w:bookmarkEnd w:id="81"/>
      <w:r w:rsidRPr="009C277B">
        <w:t xml:space="preserve"> </w:t>
      </w:r>
    </w:p>
    <w:p w:rsidR="00F1765C" w:rsidRPr="009C277B" w:rsidRDefault="0069370F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Wykonane w tym zakresie czynności związane były z konwojowaniem wartości pieniężnych dla Urzędu Miasta, Zakładu Usług Miejskich, Miejskiego Ośrodka Pomocy Społecznej oraz dokumentów dla potrzeb Urzędu Stanu Cywilnego. </w:t>
      </w:r>
    </w:p>
    <w:p w:rsidR="00F1765C" w:rsidRPr="00F945C0" w:rsidRDefault="0069370F" w:rsidP="009D2F3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5C0">
        <w:rPr>
          <w:rFonts w:ascii="Arial" w:hAnsi="Arial" w:cs="Arial"/>
          <w:sz w:val="22"/>
          <w:szCs w:val="22"/>
        </w:rPr>
        <w:t xml:space="preserve">ilość wykonanych konwojów </w:t>
      </w:r>
      <w:r w:rsidR="00F945C0">
        <w:rPr>
          <w:rFonts w:ascii="Arial" w:hAnsi="Arial" w:cs="Arial"/>
          <w:sz w:val="22"/>
          <w:szCs w:val="22"/>
        </w:rPr>
        <w:t>-</w:t>
      </w:r>
      <w:r w:rsidRPr="00F945C0">
        <w:rPr>
          <w:rFonts w:ascii="Arial" w:hAnsi="Arial" w:cs="Arial"/>
          <w:sz w:val="22"/>
          <w:szCs w:val="22"/>
        </w:rPr>
        <w:t xml:space="preserve"> 171, </w:t>
      </w:r>
    </w:p>
    <w:p w:rsidR="00F1765C" w:rsidRPr="009C277B" w:rsidRDefault="00F1765C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45C0" w:rsidRDefault="0069370F" w:rsidP="00F945C0">
      <w:pPr>
        <w:pStyle w:val="Nagwek2"/>
      </w:pPr>
      <w:bookmarkStart w:id="82" w:name="_Toc148514086"/>
      <w:r w:rsidRPr="009C277B">
        <w:t>Współpraca z mieszkańcami i służebna rola wobec społeczności lokalnej.</w:t>
      </w:r>
      <w:bookmarkEnd w:id="82"/>
      <w:r w:rsidRPr="009C277B">
        <w:t xml:space="preserve"> </w:t>
      </w:r>
    </w:p>
    <w:p w:rsidR="00F1765C" w:rsidRPr="009C277B" w:rsidRDefault="0069370F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Utrzymywanie stałych kontaktów z mieszkańcami, dążenie do rozwiązywania zgłaszanych</w:t>
      </w:r>
      <w:r w:rsidR="00F1765C" w:rsidRPr="009C277B">
        <w:rPr>
          <w:rFonts w:ascii="Arial" w:hAnsi="Arial" w:cs="Arial"/>
          <w:sz w:val="22"/>
          <w:szCs w:val="22"/>
        </w:rPr>
        <w:t xml:space="preserve"> </w:t>
      </w:r>
      <w:r w:rsidRPr="009C277B">
        <w:rPr>
          <w:rFonts w:ascii="Arial" w:hAnsi="Arial" w:cs="Arial"/>
          <w:sz w:val="22"/>
          <w:szCs w:val="22"/>
        </w:rPr>
        <w:t xml:space="preserve">problemów oraz inicjowanie zachowań zmierzających do poprawy stanu porządków i bezpieczeństwa na terenie danego osiedla czy ulicy. </w:t>
      </w:r>
    </w:p>
    <w:p w:rsidR="00F1765C" w:rsidRPr="00F945C0" w:rsidRDefault="0069370F" w:rsidP="009D2F3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5C0">
        <w:rPr>
          <w:rFonts w:ascii="Arial" w:hAnsi="Arial" w:cs="Arial"/>
          <w:sz w:val="22"/>
          <w:szCs w:val="22"/>
        </w:rPr>
        <w:t xml:space="preserve">ilość telefonicznych zgłoszeń i próśb o interwencje od mieszkańców </w:t>
      </w:r>
      <w:r w:rsidR="00F945C0">
        <w:rPr>
          <w:rFonts w:ascii="Arial" w:hAnsi="Arial" w:cs="Arial"/>
          <w:sz w:val="22"/>
          <w:szCs w:val="22"/>
        </w:rPr>
        <w:t>-</w:t>
      </w:r>
      <w:r w:rsidRPr="00F945C0">
        <w:rPr>
          <w:rFonts w:ascii="Arial" w:hAnsi="Arial" w:cs="Arial"/>
          <w:sz w:val="22"/>
          <w:szCs w:val="22"/>
        </w:rPr>
        <w:t xml:space="preserve"> 1 843, </w:t>
      </w:r>
    </w:p>
    <w:p w:rsidR="00F945C0" w:rsidRDefault="00F945C0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765C" w:rsidRPr="009C277B" w:rsidRDefault="0069370F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w tym dotyczących: </w:t>
      </w:r>
    </w:p>
    <w:p w:rsidR="00F945C0" w:rsidRDefault="00F945C0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765C" w:rsidRPr="00F945C0" w:rsidRDefault="0069370F" w:rsidP="009D2F3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5C0">
        <w:rPr>
          <w:rFonts w:ascii="Arial" w:hAnsi="Arial" w:cs="Arial"/>
          <w:sz w:val="22"/>
          <w:szCs w:val="22"/>
        </w:rPr>
        <w:t xml:space="preserve">zakłócenia porządku publicznego i spokoju </w:t>
      </w:r>
      <w:r w:rsidR="00F945C0">
        <w:rPr>
          <w:rFonts w:ascii="Arial" w:hAnsi="Arial" w:cs="Arial"/>
          <w:sz w:val="22"/>
          <w:szCs w:val="22"/>
        </w:rPr>
        <w:t>-</w:t>
      </w:r>
      <w:r w:rsidRPr="00F945C0">
        <w:rPr>
          <w:rFonts w:ascii="Arial" w:hAnsi="Arial" w:cs="Arial"/>
          <w:sz w:val="22"/>
          <w:szCs w:val="22"/>
        </w:rPr>
        <w:t xml:space="preserve"> 1 74, </w:t>
      </w:r>
    </w:p>
    <w:p w:rsidR="00F1765C" w:rsidRPr="00F945C0" w:rsidRDefault="0069370F" w:rsidP="009D2F3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5C0">
        <w:rPr>
          <w:rFonts w:ascii="Arial" w:hAnsi="Arial" w:cs="Arial"/>
          <w:sz w:val="22"/>
          <w:szCs w:val="22"/>
        </w:rPr>
        <w:t xml:space="preserve">zagrożeń w ruchu drogowym </w:t>
      </w:r>
      <w:r w:rsidR="00F945C0">
        <w:rPr>
          <w:rFonts w:ascii="Arial" w:hAnsi="Arial" w:cs="Arial"/>
          <w:sz w:val="22"/>
          <w:szCs w:val="22"/>
        </w:rPr>
        <w:t>-</w:t>
      </w:r>
      <w:r w:rsidRPr="00F945C0">
        <w:rPr>
          <w:rFonts w:ascii="Arial" w:hAnsi="Arial" w:cs="Arial"/>
          <w:sz w:val="22"/>
          <w:szCs w:val="22"/>
        </w:rPr>
        <w:t xml:space="preserve"> 316,</w:t>
      </w:r>
    </w:p>
    <w:p w:rsidR="00F1765C" w:rsidRPr="00F945C0" w:rsidRDefault="0069370F" w:rsidP="009D2F3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5C0">
        <w:rPr>
          <w:rFonts w:ascii="Arial" w:hAnsi="Arial" w:cs="Arial"/>
          <w:sz w:val="22"/>
          <w:szCs w:val="22"/>
        </w:rPr>
        <w:t xml:space="preserve">ochrony środowiska i gospodarki odpadami </w:t>
      </w:r>
      <w:r w:rsidR="00F945C0">
        <w:rPr>
          <w:rFonts w:ascii="Arial" w:hAnsi="Arial" w:cs="Arial"/>
          <w:sz w:val="22"/>
          <w:szCs w:val="22"/>
        </w:rPr>
        <w:t>-</w:t>
      </w:r>
      <w:r w:rsidRPr="00F945C0">
        <w:rPr>
          <w:rFonts w:ascii="Arial" w:hAnsi="Arial" w:cs="Arial"/>
          <w:sz w:val="22"/>
          <w:szCs w:val="22"/>
        </w:rPr>
        <w:t xml:space="preserve"> 193, </w:t>
      </w:r>
    </w:p>
    <w:p w:rsidR="00F1765C" w:rsidRPr="00F945C0" w:rsidRDefault="0069370F" w:rsidP="009D2F3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5C0">
        <w:rPr>
          <w:rFonts w:ascii="Arial" w:hAnsi="Arial" w:cs="Arial"/>
          <w:sz w:val="22"/>
          <w:szCs w:val="22"/>
        </w:rPr>
        <w:t xml:space="preserve">zagrożeń dla życia i zdrowia ludzkiego </w:t>
      </w:r>
      <w:r w:rsidR="00F945C0">
        <w:rPr>
          <w:rFonts w:ascii="Arial" w:hAnsi="Arial" w:cs="Arial"/>
          <w:sz w:val="22"/>
          <w:szCs w:val="22"/>
        </w:rPr>
        <w:t>-</w:t>
      </w:r>
      <w:r w:rsidRPr="00F945C0">
        <w:rPr>
          <w:rFonts w:ascii="Arial" w:hAnsi="Arial" w:cs="Arial"/>
          <w:sz w:val="22"/>
          <w:szCs w:val="22"/>
        </w:rPr>
        <w:t xml:space="preserve"> 136, </w:t>
      </w:r>
    </w:p>
    <w:p w:rsidR="00F1765C" w:rsidRPr="00F945C0" w:rsidRDefault="0069370F" w:rsidP="009D2F3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5C0">
        <w:rPr>
          <w:rFonts w:ascii="Arial" w:hAnsi="Arial" w:cs="Arial"/>
          <w:sz w:val="22"/>
          <w:szCs w:val="22"/>
        </w:rPr>
        <w:t xml:space="preserve">zagrożeń pożarowych - 4, </w:t>
      </w:r>
    </w:p>
    <w:p w:rsidR="00F1765C" w:rsidRPr="00F945C0" w:rsidRDefault="0069370F" w:rsidP="009D2F3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5C0">
        <w:rPr>
          <w:rFonts w:ascii="Arial" w:hAnsi="Arial" w:cs="Arial"/>
          <w:sz w:val="22"/>
          <w:szCs w:val="22"/>
        </w:rPr>
        <w:t xml:space="preserve">awarii technicznych </w:t>
      </w:r>
      <w:r w:rsidR="00F945C0">
        <w:rPr>
          <w:rFonts w:ascii="Arial" w:hAnsi="Arial" w:cs="Arial"/>
          <w:sz w:val="22"/>
          <w:szCs w:val="22"/>
        </w:rPr>
        <w:t>-</w:t>
      </w:r>
      <w:r w:rsidRPr="00F945C0">
        <w:rPr>
          <w:rFonts w:ascii="Arial" w:hAnsi="Arial" w:cs="Arial"/>
          <w:sz w:val="22"/>
          <w:szCs w:val="22"/>
        </w:rPr>
        <w:t xml:space="preserve"> 62, </w:t>
      </w:r>
    </w:p>
    <w:p w:rsidR="00F1765C" w:rsidRPr="00F945C0" w:rsidRDefault="0069370F" w:rsidP="009D2F3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5C0">
        <w:rPr>
          <w:rFonts w:ascii="Arial" w:hAnsi="Arial" w:cs="Arial"/>
          <w:sz w:val="22"/>
          <w:szCs w:val="22"/>
        </w:rPr>
        <w:t xml:space="preserve">zgłoszeń ws. zwierząt </w:t>
      </w:r>
      <w:r w:rsidR="00F945C0">
        <w:rPr>
          <w:rFonts w:ascii="Arial" w:hAnsi="Arial" w:cs="Arial"/>
          <w:sz w:val="22"/>
          <w:szCs w:val="22"/>
        </w:rPr>
        <w:t>-</w:t>
      </w:r>
      <w:r w:rsidRPr="00F945C0">
        <w:rPr>
          <w:rFonts w:ascii="Arial" w:hAnsi="Arial" w:cs="Arial"/>
          <w:sz w:val="22"/>
          <w:szCs w:val="22"/>
        </w:rPr>
        <w:t xml:space="preserve"> 187, </w:t>
      </w:r>
    </w:p>
    <w:p w:rsidR="009F6ADC" w:rsidRPr="00F945C0" w:rsidRDefault="0069370F" w:rsidP="009D2F37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5C0">
        <w:rPr>
          <w:rFonts w:ascii="Arial" w:hAnsi="Arial" w:cs="Arial"/>
          <w:sz w:val="22"/>
          <w:szCs w:val="22"/>
        </w:rPr>
        <w:t>pozost</w:t>
      </w:r>
      <w:r w:rsidR="009F6ADC" w:rsidRPr="00F945C0">
        <w:rPr>
          <w:rFonts w:ascii="Arial" w:hAnsi="Arial" w:cs="Arial"/>
          <w:sz w:val="22"/>
          <w:szCs w:val="22"/>
        </w:rPr>
        <w:t xml:space="preserve">ałe </w:t>
      </w:r>
      <w:r w:rsidR="00F945C0">
        <w:rPr>
          <w:rFonts w:ascii="Arial" w:hAnsi="Arial" w:cs="Arial"/>
          <w:sz w:val="22"/>
          <w:szCs w:val="22"/>
        </w:rPr>
        <w:t>-</w:t>
      </w:r>
      <w:r w:rsidR="009F6ADC" w:rsidRPr="00F945C0">
        <w:rPr>
          <w:rFonts w:ascii="Arial" w:hAnsi="Arial" w:cs="Arial"/>
          <w:sz w:val="22"/>
          <w:szCs w:val="22"/>
        </w:rPr>
        <w:t xml:space="preserve"> 7</w:t>
      </w:r>
      <w:r w:rsidRPr="00F945C0">
        <w:rPr>
          <w:rFonts w:ascii="Arial" w:hAnsi="Arial" w:cs="Arial"/>
          <w:sz w:val="22"/>
          <w:szCs w:val="22"/>
        </w:rPr>
        <w:t xml:space="preserve">11. </w:t>
      </w:r>
    </w:p>
    <w:p w:rsidR="009F6ADC" w:rsidRPr="009C277B" w:rsidRDefault="009F6ADC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45C0" w:rsidRDefault="0069370F" w:rsidP="00F945C0">
      <w:pPr>
        <w:pStyle w:val="Nagwek2"/>
      </w:pPr>
      <w:bookmarkStart w:id="83" w:name="_Toc148514087"/>
      <w:r w:rsidRPr="009C277B">
        <w:t>Prewencyjne kontrole miejsc zagrożonych</w:t>
      </w:r>
      <w:bookmarkEnd w:id="83"/>
      <w:r w:rsidRPr="009C277B">
        <w:t xml:space="preserve"> </w:t>
      </w:r>
    </w:p>
    <w:p w:rsidR="00F945C0" w:rsidRDefault="00F945C0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6ADC" w:rsidRPr="009C277B" w:rsidRDefault="0069370F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W bieżącym roku prowadzono działania kontrolne i prewencyjne miejsc zagrożonych występowaniem niepożądanych społecznie zjawisk. Wykonywano je w oparciu o własne statystyki i wnioski mieszkańców, efektywnie wykorzystując posiadane siły i środki poprzez </w:t>
      </w:r>
      <w:r w:rsidRPr="009C277B">
        <w:rPr>
          <w:rFonts w:ascii="Arial" w:hAnsi="Arial" w:cs="Arial"/>
          <w:sz w:val="22"/>
          <w:szCs w:val="22"/>
        </w:rPr>
        <w:lastRenderedPageBreak/>
        <w:t>dyslokację patroli w miejsca najbardziej zagrożone. Biorąc pod uwagę ilość podejmowanych interwencji przez funkcjonariuszy Straży Miejskiej na terenie naszego miasta, w okresie od l</w:t>
      </w:r>
      <w:r w:rsidR="009F6ADC" w:rsidRPr="009C277B">
        <w:rPr>
          <w:rFonts w:ascii="Arial" w:hAnsi="Arial" w:cs="Arial"/>
          <w:sz w:val="22"/>
          <w:szCs w:val="22"/>
        </w:rPr>
        <w:t xml:space="preserve"> </w:t>
      </w:r>
      <w:r w:rsidRPr="009C277B">
        <w:rPr>
          <w:rFonts w:ascii="Arial" w:hAnsi="Arial" w:cs="Arial"/>
          <w:sz w:val="22"/>
          <w:szCs w:val="22"/>
        </w:rPr>
        <w:t xml:space="preserve">stycznia do 30 czerwca br. można określić te miejsca i rejony, gdzie występują duże zagrożenia dla porządku publicznego, w szczególności są to: </w:t>
      </w:r>
    </w:p>
    <w:p w:rsidR="00F945C0" w:rsidRDefault="00F945C0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6ADC" w:rsidRPr="00F945C0" w:rsidRDefault="0069370F" w:rsidP="009D2F3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5C0">
        <w:rPr>
          <w:rFonts w:ascii="Arial" w:hAnsi="Arial" w:cs="Arial"/>
          <w:sz w:val="22"/>
          <w:szCs w:val="22"/>
        </w:rPr>
        <w:t xml:space="preserve">Osiedle Ogrody </w:t>
      </w:r>
      <w:r w:rsidR="00F945C0" w:rsidRPr="00F945C0">
        <w:rPr>
          <w:rFonts w:ascii="Arial" w:hAnsi="Arial" w:cs="Arial"/>
          <w:sz w:val="22"/>
          <w:szCs w:val="22"/>
        </w:rPr>
        <w:t>-</w:t>
      </w:r>
      <w:r w:rsidRPr="00F945C0">
        <w:rPr>
          <w:rFonts w:ascii="Arial" w:hAnsi="Arial" w:cs="Arial"/>
          <w:sz w:val="22"/>
          <w:szCs w:val="22"/>
        </w:rPr>
        <w:t xml:space="preserve"> 335 interwencji </w:t>
      </w:r>
    </w:p>
    <w:p w:rsidR="009F6ADC" w:rsidRPr="00F945C0" w:rsidRDefault="0069370F" w:rsidP="009D2F3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5C0">
        <w:rPr>
          <w:rFonts w:ascii="Arial" w:hAnsi="Arial" w:cs="Arial"/>
          <w:sz w:val="22"/>
          <w:szCs w:val="22"/>
        </w:rPr>
        <w:t xml:space="preserve">Osiedle Rosochy - 298 interwencji </w:t>
      </w:r>
    </w:p>
    <w:p w:rsidR="009F6ADC" w:rsidRPr="00F945C0" w:rsidRDefault="0069370F" w:rsidP="009D2F3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5C0">
        <w:rPr>
          <w:rFonts w:ascii="Arial" w:hAnsi="Arial" w:cs="Arial"/>
          <w:sz w:val="22"/>
          <w:szCs w:val="22"/>
        </w:rPr>
        <w:t>Aleja Jana Pawła II</w:t>
      </w:r>
      <w:r w:rsidR="00F945C0" w:rsidRPr="00F945C0">
        <w:rPr>
          <w:rFonts w:ascii="Arial" w:hAnsi="Arial" w:cs="Arial"/>
          <w:sz w:val="22"/>
          <w:szCs w:val="22"/>
        </w:rPr>
        <w:t xml:space="preserve"> </w:t>
      </w:r>
      <w:r w:rsidRPr="00F945C0">
        <w:rPr>
          <w:rFonts w:ascii="Arial" w:hAnsi="Arial" w:cs="Arial"/>
          <w:sz w:val="22"/>
          <w:szCs w:val="22"/>
        </w:rPr>
        <w:t xml:space="preserve">- 271 interwencji </w:t>
      </w:r>
    </w:p>
    <w:p w:rsidR="009F6ADC" w:rsidRPr="00F945C0" w:rsidRDefault="0069370F" w:rsidP="009D2F3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5C0">
        <w:rPr>
          <w:rFonts w:ascii="Arial" w:hAnsi="Arial" w:cs="Arial"/>
          <w:sz w:val="22"/>
          <w:szCs w:val="22"/>
        </w:rPr>
        <w:t xml:space="preserve">Osiedle Słoneczne - 154 interwencji </w:t>
      </w:r>
    </w:p>
    <w:p w:rsidR="009F6ADC" w:rsidRPr="00F945C0" w:rsidRDefault="0069370F" w:rsidP="009D2F3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5C0">
        <w:rPr>
          <w:rFonts w:ascii="Arial" w:hAnsi="Arial" w:cs="Arial"/>
          <w:sz w:val="22"/>
          <w:szCs w:val="22"/>
        </w:rPr>
        <w:t xml:space="preserve">Ulica Henryka Sienkiewicza - 136 interwencji </w:t>
      </w:r>
    </w:p>
    <w:p w:rsidR="009F6ADC" w:rsidRPr="00F945C0" w:rsidRDefault="0069370F" w:rsidP="009D2F3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5C0">
        <w:rPr>
          <w:rFonts w:ascii="Arial" w:hAnsi="Arial" w:cs="Arial"/>
          <w:sz w:val="22"/>
          <w:szCs w:val="22"/>
        </w:rPr>
        <w:t xml:space="preserve">Osiedle Stawki - 133 interwencji </w:t>
      </w:r>
    </w:p>
    <w:p w:rsidR="009F6ADC" w:rsidRPr="00F945C0" w:rsidRDefault="0069370F" w:rsidP="009D2F3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5C0">
        <w:rPr>
          <w:rFonts w:ascii="Arial" w:hAnsi="Arial" w:cs="Arial"/>
          <w:sz w:val="22"/>
          <w:szCs w:val="22"/>
        </w:rPr>
        <w:t xml:space="preserve">Park Fabryczny- 129 interwencji </w:t>
      </w:r>
    </w:p>
    <w:p w:rsidR="0069370F" w:rsidRPr="00F945C0" w:rsidRDefault="0069370F" w:rsidP="009D2F3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5C0">
        <w:rPr>
          <w:rFonts w:ascii="Arial" w:hAnsi="Arial" w:cs="Arial"/>
          <w:sz w:val="22"/>
          <w:szCs w:val="22"/>
        </w:rPr>
        <w:t>Ulica Sandomierska- 95 interwencji</w:t>
      </w:r>
    </w:p>
    <w:p w:rsidR="009F6ADC" w:rsidRPr="00F945C0" w:rsidRDefault="0069370F" w:rsidP="009D2F3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5C0">
        <w:rPr>
          <w:rFonts w:ascii="Arial" w:hAnsi="Arial" w:cs="Arial"/>
          <w:sz w:val="22"/>
          <w:szCs w:val="22"/>
        </w:rPr>
        <w:t xml:space="preserve">Ulica Siennieńska - 90 interwencji </w:t>
      </w:r>
    </w:p>
    <w:p w:rsidR="009F6ADC" w:rsidRPr="00F945C0" w:rsidRDefault="0069370F" w:rsidP="009D2F3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5C0">
        <w:rPr>
          <w:rFonts w:ascii="Arial" w:hAnsi="Arial" w:cs="Arial"/>
          <w:sz w:val="22"/>
          <w:szCs w:val="22"/>
        </w:rPr>
        <w:t xml:space="preserve">Ulica Rynek - 90 interwencji </w:t>
      </w:r>
    </w:p>
    <w:p w:rsidR="009F6ADC" w:rsidRPr="009C277B" w:rsidRDefault="009F6ADC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6ADC" w:rsidRPr="009C277B" w:rsidRDefault="0069370F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Analizując, z kolei, naruszenia konkretnych przepisów prawa, pojawia się obraz najczęściej podejmowanych interwencji, a w szczególności dotyczyły one: </w:t>
      </w:r>
    </w:p>
    <w:p w:rsidR="009F6ADC" w:rsidRPr="00F945C0" w:rsidRDefault="0069370F" w:rsidP="009D2F37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5C0">
        <w:rPr>
          <w:rFonts w:ascii="Arial" w:hAnsi="Arial" w:cs="Arial"/>
          <w:sz w:val="22"/>
          <w:szCs w:val="22"/>
        </w:rPr>
        <w:t xml:space="preserve">Naruszenia przepisów ustawy o wychowaniu w trzeźwości i przeciwdziałaniu alkoholizmowi. </w:t>
      </w:r>
    </w:p>
    <w:p w:rsidR="009F6ADC" w:rsidRPr="00F945C0" w:rsidRDefault="0069370F" w:rsidP="009D2F37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5C0">
        <w:rPr>
          <w:rFonts w:ascii="Arial" w:hAnsi="Arial" w:cs="Arial"/>
          <w:sz w:val="22"/>
          <w:szCs w:val="22"/>
        </w:rPr>
        <w:t xml:space="preserve">Ochrony środowiska. </w:t>
      </w:r>
    </w:p>
    <w:p w:rsidR="009F6ADC" w:rsidRPr="00F945C0" w:rsidRDefault="0069370F" w:rsidP="009D2F37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5C0">
        <w:rPr>
          <w:rFonts w:ascii="Arial" w:hAnsi="Arial" w:cs="Arial"/>
          <w:sz w:val="22"/>
          <w:szCs w:val="22"/>
        </w:rPr>
        <w:t xml:space="preserve">Zakłócania spokoju i porządku publicznego. </w:t>
      </w:r>
    </w:p>
    <w:p w:rsidR="009F6ADC" w:rsidRPr="00F945C0" w:rsidRDefault="0069370F" w:rsidP="009D2F37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5C0">
        <w:rPr>
          <w:rFonts w:ascii="Arial" w:hAnsi="Arial" w:cs="Arial"/>
          <w:sz w:val="22"/>
          <w:szCs w:val="22"/>
        </w:rPr>
        <w:t xml:space="preserve">Naruszeń przepisów ruchu drogowego. </w:t>
      </w:r>
    </w:p>
    <w:p w:rsidR="009F6ADC" w:rsidRPr="00F945C0" w:rsidRDefault="0069370F" w:rsidP="009D2F37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5C0">
        <w:rPr>
          <w:rFonts w:ascii="Arial" w:hAnsi="Arial" w:cs="Arial"/>
          <w:sz w:val="22"/>
          <w:szCs w:val="22"/>
        </w:rPr>
        <w:t xml:space="preserve">Obyczajności publicznej. </w:t>
      </w:r>
    </w:p>
    <w:p w:rsidR="009F6ADC" w:rsidRPr="009C277B" w:rsidRDefault="009F6ADC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6ADC" w:rsidRDefault="0069370F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Statystyczne wyniki wskazują jednoznacznie, gdzie oraz w jakich obszarach kumulowane są negatywne zachowania. Duże osiedla mieszkaniowe, blokowiska, parki miejskie i osiedlowe to od wielu lat rejony zagrożone. Tu mieszkańcy nie zawsze mogą czuć się bezpiecznie, aby tę sytuację poprawić, ze strony służb wymagane jest duże za</w:t>
      </w:r>
      <w:r w:rsidR="009F6ADC" w:rsidRPr="009C277B">
        <w:rPr>
          <w:rFonts w:ascii="Arial" w:hAnsi="Arial" w:cs="Arial"/>
          <w:sz w:val="22"/>
          <w:szCs w:val="22"/>
        </w:rPr>
        <w:t>an</w:t>
      </w:r>
      <w:r w:rsidRPr="009C277B">
        <w:rPr>
          <w:rFonts w:ascii="Arial" w:hAnsi="Arial" w:cs="Arial"/>
          <w:sz w:val="22"/>
          <w:szCs w:val="22"/>
        </w:rPr>
        <w:t xml:space="preserve">gażowanie i systematyczna praca prewencyjna, a przede wszystkim: </w:t>
      </w:r>
    </w:p>
    <w:p w:rsidR="00F945C0" w:rsidRPr="009C277B" w:rsidRDefault="00F945C0" w:rsidP="00CF51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6ADC" w:rsidRPr="00F945C0" w:rsidRDefault="0069370F" w:rsidP="009D2F37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5C0">
        <w:rPr>
          <w:rFonts w:ascii="Arial" w:hAnsi="Arial" w:cs="Arial"/>
          <w:sz w:val="22"/>
          <w:szCs w:val="22"/>
        </w:rPr>
        <w:t xml:space="preserve">szybkie, zdecydowane i skuteczne reagowanie na wszelkiego rodzaju zgłoszenia od mieszkańców, zdarzenia, wykroczenia i wszelkie zachowania niezgodne z prawem. </w:t>
      </w:r>
    </w:p>
    <w:p w:rsidR="009F6ADC" w:rsidRPr="00F945C0" w:rsidRDefault="0069370F" w:rsidP="009D2F37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5C0">
        <w:rPr>
          <w:rFonts w:ascii="Arial" w:hAnsi="Arial" w:cs="Arial"/>
          <w:sz w:val="22"/>
          <w:szCs w:val="22"/>
        </w:rPr>
        <w:t xml:space="preserve">intensywne kontrole wytypowanych rejonów miasta osiedla Stawki. Rosochy, Ogrody, Patronackie, Pułanki, Słoneczne, Spółdzielców, Sienkiewiczowskie, Kuźnia, Śródmieście, Ludwików, Hutnicze oraz podejmowanie działań prewencyjnych. </w:t>
      </w:r>
    </w:p>
    <w:p w:rsidR="009F6ADC" w:rsidRPr="00F945C0" w:rsidRDefault="0069370F" w:rsidP="009D2F37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5C0">
        <w:rPr>
          <w:rFonts w:ascii="Arial" w:hAnsi="Arial" w:cs="Arial"/>
          <w:sz w:val="22"/>
          <w:szCs w:val="22"/>
        </w:rPr>
        <w:t xml:space="preserve">skuteczne ujawnianie i egzekwowanie stwierdzonych przypadków zakłócania ładu i porządku publicznego, spokoju oraz wybryków chuligańskich, </w:t>
      </w:r>
    </w:p>
    <w:p w:rsidR="009F6ADC" w:rsidRPr="00F945C0" w:rsidRDefault="0069370F" w:rsidP="009D2F37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5C0">
        <w:rPr>
          <w:rFonts w:ascii="Arial" w:hAnsi="Arial" w:cs="Arial"/>
          <w:sz w:val="22"/>
          <w:szCs w:val="22"/>
        </w:rPr>
        <w:t xml:space="preserve">ochrona środowiska, porządku, czystości i estetyki miejsc publicznych </w:t>
      </w:r>
    </w:p>
    <w:p w:rsidR="0069370F" w:rsidRPr="00F945C0" w:rsidRDefault="0069370F" w:rsidP="009D2F37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45C0">
        <w:rPr>
          <w:rFonts w:ascii="Arial" w:hAnsi="Arial" w:cs="Arial"/>
          <w:sz w:val="22"/>
          <w:szCs w:val="22"/>
        </w:rPr>
        <w:t>działania profilaktyczne wśród dzieci i młodzieży dot. szeroko rozumianego bezpieczeństwa prowadzone w placówkach oświatowych.</w:t>
      </w:r>
    </w:p>
    <w:p w:rsidR="00CF512D" w:rsidRDefault="00CF512D" w:rsidP="009C277B">
      <w:pPr>
        <w:spacing w:line="276" w:lineRule="auto"/>
        <w:rPr>
          <w:rFonts w:ascii="Arial" w:hAnsi="Arial" w:cs="Arial"/>
          <w:sz w:val="22"/>
          <w:szCs w:val="22"/>
        </w:rPr>
      </w:pPr>
    </w:p>
    <w:p w:rsidR="00482F85" w:rsidRPr="009C277B" w:rsidRDefault="00B774A8" w:rsidP="00B774A8">
      <w:pPr>
        <w:pStyle w:val="Nagwek1"/>
      </w:pPr>
      <w:bookmarkStart w:id="84" w:name="_Toc148514088"/>
      <w:r w:rsidRPr="00B774A8">
        <w:t>Powiatowa Stacja Sanitarno-Epidemiologiczna w Ostrowcu Świętokrzyskim</w:t>
      </w:r>
      <w:bookmarkEnd w:id="84"/>
    </w:p>
    <w:p w:rsidR="00482F85" w:rsidRPr="009C277B" w:rsidRDefault="00482F85" w:rsidP="009C277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482F85" w:rsidRPr="009C277B" w:rsidRDefault="00482F85" w:rsidP="00136FC0">
      <w:pPr>
        <w:pStyle w:val="Default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Państwowa Inspekcja Sanitarna realizuje zadania wynikające z Ustawy z dnia 14 marca 1985 roku o Państwowej Inspekcji Sanitarnej (t. j. Dz. U. z 2023 r., poz. 338) sprawując </w:t>
      </w:r>
      <w:r w:rsidRPr="009C277B">
        <w:rPr>
          <w:rFonts w:ascii="Arial" w:hAnsi="Arial" w:cs="Arial"/>
          <w:sz w:val="22"/>
          <w:szCs w:val="22"/>
        </w:rPr>
        <w:lastRenderedPageBreak/>
        <w:t xml:space="preserve">zapobiegawczy i bieżący nadzór sanitarny oraz prowadząc działalność zapobiegawczą i przeciwepidemiczną, a także oświatowo-zdrowotną, promującą zdrowie. </w:t>
      </w:r>
    </w:p>
    <w:p w:rsidR="00136FC0" w:rsidRDefault="00136FC0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F85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Prowadzone są działania na rzecz zapobiegania powstawaniu chorób, szczególnie chorób zakaźnych i zawodowych w oparciu o analizę ryzyka zagrożenia zdrowia i życia, a także promowanie zdrowego stylu życia, nadzór nad bezpieczeństwem żywności i żywienia, bezpieczeństwem zdrowotnym wody oraz chemikaliami. </w:t>
      </w:r>
    </w:p>
    <w:p w:rsidR="00482F85" w:rsidRPr="009C277B" w:rsidRDefault="00136FC0" w:rsidP="009D2F37">
      <w:pPr>
        <w:pStyle w:val="Nagwek2"/>
        <w:numPr>
          <w:ilvl w:val="0"/>
          <w:numId w:val="42"/>
        </w:numPr>
      </w:pPr>
      <w:bookmarkStart w:id="85" w:name="_Toc148514089"/>
      <w:r>
        <w:t>W</w:t>
      </w:r>
      <w:r w:rsidR="00482F85" w:rsidRPr="009C277B">
        <w:t xml:space="preserve"> zakresie zapobiegania oraz zwalczania zakażeń i chorób zakaźnych u ludzi</w:t>
      </w:r>
      <w:bookmarkEnd w:id="85"/>
      <w:r w:rsidR="00482F85" w:rsidRPr="009C277B">
        <w:t xml:space="preserve"> </w:t>
      </w:r>
    </w:p>
    <w:p w:rsidR="00136FC0" w:rsidRDefault="00136FC0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F85" w:rsidRPr="00D63FF1" w:rsidRDefault="00482F85" w:rsidP="00136FC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3FF1">
        <w:rPr>
          <w:rFonts w:ascii="Arial" w:hAnsi="Arial" w:cs="Arial"/>
          <w:sz w:val="22"/>
          <w:szCs w:val="22"/>
        </w:rPr>
        <w:t xml:space="preserve">W I półroczu 2023 r. pod nadzorem PPIS znajdowały się </w:t>
      </w:r>
      <w:r w:rsidRPr="00D63FF1">
        <w:rPr>
          <w:rFonts w:ascii="Arial" w:hAnsi="Arial" w:cs="Arial"/>
          <w:bCs/>
          <w:sz w:val="22"/>
          <w:szCs w:val="22"/>
        </w:rPr>
        <w:t xml:space="preserve">204 </w:t>
      </w:r>
      <w:r w:rsidRPr="00D63FF1">
        <w:rPr>
          <w:rFonts w:ascii="Arial" w:hAnsi="Arial" w:cs="Arial"/>
          <w:sz w:val="22"/>
          <w:szCs w:val="22"/>
        </w:rPr>
        <w:t xml:space="preserve">podmioty wykonujące działalność leczniczą. Ogółem przeprowadzono </w:t>
      </w:r>
      <w:r w:rsidRPr="00D63FF1">
        <w:rPr>
          <w:rFonts w:ascii="Arial" w:hAnsi="Arial" w:cs="Arial"/>
          <w:bCs/>
          <w:sz w:val="22"/>
          <w:szCs w:val="22"/>
        </w:rPr>
        <w:t xml:space="preserve">60 </w:t>
      </w:r>
      <w:r w:rsidRPr="00D63FF1">
        <w:rPr>
          <w:rFonts w:ascii="Arial" w:hAnsi="Arial" w:cs="Arial"/>
          <w:sz w:val="22"/>
          <w:szCs w:val="22"/>
        </w:rPr>
        <w:t xml:space="preserve">kontroli sanitarnych, w tym kontrole w zakresie występowania zakażeń szpitalnych. Wydano </w:t>
      </w:r>
      <w:r w:rsidRPr="00D63FF1">
        <w:rPr>
          <w:rFonts w:ascii="Arial" w:hAnsi="Arial" w:cs="Arial"/>
          <w:bCs/>
          <w:sz w:val="22"/>
          <w:szCs w:val="22"/>
        </w:rPr>
        <w:t xml:space="preserve">5 </w:t>
      </w:r>
      <w:r w:rsidRPr="00D63FF1">
        <w:rPr>
          <w:rFonts w:ascii="Arial" w:hAnsi="Arial" w:cs="Arial"/>
          <w:sz w:val="22"/>
          <w:szCs w:val="22"/>
        </w:rPr>
        <w:t xml:space="preserve">decyzji merytorycznych dotyczących prolongaty terminu wykonania zarządzeń decyzji administracyjnych w 4 podmiotach leczniczych. Zarejestrowano łącznie </w:t>
      </w:r>
      <w:r w:rsidRPr="00D63FF1">
        <w:rPr>
          <w:rFonts w:ascii="Arial" w:hAnsi="Arial" w:cs="Arial"/>
          <w:bCs/>
          <w:sz w:val="22"/>
          <w:szCs w:val="22"/>
        </w:rPr>
        <w:t xml:space="preserve">635 </w:t>
      </w:r>
      <w:r w:rsidRPr="00D63FF1">
        <w:rPr>
          <w:rFonts w:ascii="Arial" w:hAnsi="Arial" w:cs="Arial"/>
          <w:sz w:val="22"/>
          <w:szCs w:val="22"/>
        </w:rPr>
        <w:t xml:space="preserve">przypadków chorób zakaźnych, w tym </w:t>
      </w:r>
      <w:r w:rsidRPr="00D63FF1">
        <w:rPr>
          <w:rFonts w:ascii="Arial" w:hAnsi="Arial" w:cs="Arial"/>
          <w:bCs/>
          <w:sz w:val="22"/>
          <w:szCs w:val="22"/>
        </w:rPr>
        <w:t xml:space="preserve">217 </w:t>
      </w:r>
      <w:r w:rsidRPr="00D63FF1">
        <w:rPr>
          <w:rFonts w:ascii="Arial" w:hAnsi="Arial" w:cs="Arial"/>
          <w:sz w:val="22"/>
          <w:szCs w:val="22"/>
        </w:rPr>
        <w:t>osób było hospitalizowanych z powodu zachorowań. W ramach podjętych działań nadzorow</w:t>
      </w:r>
      <w:r w:rsidR="00136FC0" w:rsidRPr="00D63FF1">
        <w:rPr>
          <w:rFonts w:ascii="Arial" w:hAnsi="Arial" w:cs="Arial"/>
          <w:sz w:val="22"/>
          <w:szCs w:val="22"/>
        </w:rPr>
        <w:t>an</w:t>
      </w:r>
      <w:r w:rsidRPr="00D63FF1">
        <w:rPr>
          <w:rFonts w:ascii="Arial" w:hAnsi="Arial" w:cs="Arial"/>
          <w:sz w:val="22"/>
          <w:szCs w:val="22"/>
        </w:rPr>
        <w:t xml:space="preserve">ych przeprowadzono ogółem </w:t>
      </w:r>
      <w:r w:rsidRPr="00D63FF1">
        <w:rPr>
          <w:rFonts w:ascii="Arial" w:hAnsi="Arial" w:cs="Arial"/>
          <w:bCs/>
          <w:sz w:val="22"/>
          <w:szCs w:val="22"/>
        </w:rPr>
        <w:t xml:space="preserve">494 </w:t>
      </w:r>
      <w:r w:rsidRPr="00D63FF1">
        <w:rPr>
          <w:rFonts w:ascii="Arial" w:hAnsi="Arial" w:cs="Arial"/>
          <w:sz w:val="22"/>
          <w:szCs w:val="22"/>
        </w:rPr>
        <w:t>wywiady epidemiologiczne. W okresie sprawozdawczym sytuacja w zakresie zakażeń wirusem SARS-CoV-2 była stabilna.</w:t>
      </w:r>
    </w:p>
    <w:p w:rsidR="00482F85" w:rsidRPr="00D63FF1" w:rsidRDefault="00482F85" w:rsidP="00B774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F85" w:rsidRPr="00D63FF1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3FF1">
        <w:rPr>
          <w:rFonts w:ascii="Arial" w:hAnsi="Arial" w:cs="Arial"/>
          <w:sz w:val="22"/>
          <w:szCs w:val="22"/>
        </w:rPr>
        <w:t xml:space="preserve">Ogółem zarejestrowano </w:t>
      </w:r>
      <w:r w:rsidRPr="00D63FF1">
        <w:rPr>
          <w:rFonts w:ascii="Arial" w:hAnsi="Arial" w:cs="Arial"/>
          <w:bCs/>
          <w:sz w:val="22"/>
          <w:szCs w:val="22"/>
        </w:rPr>
        <w:t xml:space="preserve">332 </w:t>
      </w:r>
      <w:r w:rsidRPr="00D63FF1">
        <w:rPr>
          <w:rFonts w:ascii="Arial" w:hAnsi="Arial" w:cs="Arial"/>
          <w:sz w:val="22"/>
          <w:szCs w:val="22"/>
        </w:rPr>
        <w:t xml:space="preserve">przypadki zachorowań na COVID-19. Zgłoszono </w:t>
      </w:r>
      <w:r w:rsidRPr="00D63FF1">
        <w:rPr>
          <w:rFonts w:ascii="Arial" w:hAnsi="Arial" w:cs="Arial"/>
          <w:bCs/>
          <w:sz w:val="22"/>
          <w:szCs w:val="22"/>
        </w:rPr>
        <w:t xml:space="preserve">36 </w:t>
      </w:r>
      <w:r w:rsidRPr="00D63FF1">
        <w:rPr>
          <w:rFonts w:ascii="Arial" w:hAnsi="Arial" w:cs="Arial"/>
          <w:sz w:val="22"/>
          <w:szCs w:val="22"/>
        </w:rPr>
        <w:t xml:space="preserve">przypadków narażenia na wściekliznę z powodu pokąsań przez nieznane zwierzęta z czego </w:t>
      </w:r>
      <w:r w:rsidRPr="00D63FF1">
        <w:rPr>
          <w:rFonts w:ascii="Arial" w:hAnsi="Arial" w:cs="Arial"/>
          <w:bCs/>
          <w:sz w:val="22"/>
          <w:szCs w:val="22"/>
        </w:rPr>
        <w:t xml:space="preserve">4 </w:t>
      </w:r>
      <w:r w:rsidRPr="00D63FF1">
        <w:rPr>
          <w:rFonts w:ascii="Arial" w:hAnsi="Arial" w:cs="Arial"/>
          <w:sz w:val="22"/>
          <w:szCs w:val="22"/>
        </w:rPr>
        <w:t xml:space="preserve">osoby zostały skierowane na szczepienia przeciwko wściekliźnie. Otrzymano </w:t>
      </w:r>
      <w:r w:rsidRPr="00D63FF1">
        <w:rPr>
          <w:rFonts w:ascii="Arial" w:hAnsi="Arial" w:cs="Arial"/>
          <w:bCs/>
          <w:sz w:val="22"/>
          <w:szCs w:val="22"/>
        </w:rPr>
        <w:t xml:space="preserve">9897 </w:t>
      </w:r>
      <w:r w:rsidRPr="00D63FF1">
        <w:rPr>
          <w:rFonts w:ascii="Arial" w:hAnsi="Arial" w:cs="Arial"/>
          <w:sz w:val="22"/>
          <w:szCs w:val="22"/>
        </w:rPr>
        <w:t xml:space="preserve">zgłoszeń zachorowań i podejrzeń zachorowań na grypę, w tym </w:t>
      </w:r>
      <w:r w:rsidRPr="00D63FF1">
        <w:rPr>
          <w:rFonts w:ascii="Arial" w:hAnsi="Arial" w:cs="Arial"/>
          <w:bCs/>
          <w:sz w:val="22"/>
          <w:szCs w:val="22"/>
        </w:rPr>
        <w:t xml:space="preserve">198 </w:t>
      </w:r>
      <w:r w:rsidRPr="00D63FF1">
        <w:rPr>
          <w:rFonts w:ascii="Arial" w:hAnsi="Arial" w:cs="Arial"/>
          <w:sz w:val="22"/>
          <w:szCs w:val="22"/>
        </w:rPr>
        <w:t xml:space="preserve">osób było hospitalizowanych. </w:t>
      </w:r>
    </w:p>
    <w:p w:rsidR="001B433F" w:rsidRPr="00D63FF1" w:rsidRDefault="001B433F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F85" w:rsidRPr="00D63FF1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3FF1">
        <w:rPr>
          <w:rFonts w:ascii="Arial" w:hAnsi="Arial" w:cs="Arial"/>
          <w:sz w:val="22"/>
          <w:szCs w:val="22"/>
        </w:rPr>
        <w:t xml:space="preserve">Powiatowa Stacja Sanitarno-Epidemiologiczna w Ostrowcu Św. corocznie uczestniczy w zintegrowanym systemie nadzoru nad grypą i innymi wirusami oddechowymi SENTINEL. W ramach nadzoru współpracowano z </w:t>
      </w:r>
      <w:r w:rsidRPr="00D63FF1">
        <w:rPr>
          <w:rFonts w:ascii="Arial" w:hAnsi="Arial" w:cs="Arial"/>
          <w:bCs/>
          <w:sz w:val="22"/>
          <w:szCs w:val="22"/>
        </w:rPr>
        <w:t xml:space="preserve">5 </w:t>
      </w:r>
      <w:r w:rsidRPr="00D63FF1">
        <w:rPr>
          <w:rFonts w:ascii="Arial" w:hAnsi="Arial" w:cs="Arial"/>
          <w:sz w:val="22"/>
          <w:szCs w:val="22"/>
        </w:rPr>
        <w:t xml:space="preserve">lekarzami podstawowej opieki zdrowotnej. W I półroczu 2023 r. pobrano </w:t>
      </w:r>
      <w:r w:rsidRPr="00D63FF1">
        <w:rPr>
          <w:rFonts w:ascii="Arial" w:hAnsi="Arial" w:cs="Arial"/>
          <w:bCs/>
          <w:sz w:val="22"/>
          <w:szCs w:val="22"/>
        </w:rPr>
        <w:t xml:space="preserve">10 </w:t>
      </w:r>
      <w:r w:rsidRPr="00D63FF1">
        <w:rPr>
          <w:rFonts w:ascii="Arial" w:hAnsi="Arial" w:cs="Arial"/>
          <w:sz w:val="22"/>
          <w:szCs w:val="22"/>
        </w:rPr>
        <w:t xml:space="preserve">prób od pacjentów zdiagnozowanych infekcją wirusową do dalszej diagnostyki wirusologicznej. W </w:t>
      </w:r>
      <w:r w:rsidRPr="00D63FF1">
        <w:rPr>
          <w:rFonts w:ascii="Arial" w:hAnsi="Arial" w:cs="Arial"/>
          <w:bCs/>
          <w:sz w:val="22"/>
          <w:szCs w:val="22"/>
        </w:rPr>
        <w:t xml:space="preserve">4 </w:t>
      </w:r>
      <w:r w:rsidRPr="00D63FF1">
        <w:rPr>
          <w:rFonts w:ascii="Arial" w:hAnsi="Arial" w:cs="Arial"/>
          <w:sz w:val="22"/>
          <w:szCs w:val="22"/>
        </w:rPr>
        <w:t>przypadkach potwierdzono obecność wirusa grypy typu B.</w:t>
      </w:r>
      <w:r w:rsidR="001B433F" w:rsidRPr="00D63FF1">
        <w:rPr>
          <w:rFonts w:ascii="Arial" w:hAnsi="Arial" w:cs="Arial"/>
          <w:sz w:val="22"/>
          <w:szCs w:val="22"/>
        </w:rPr>
        <w:t xml:space="preserve"> </w:t>
      </w:r>
      <w:r w:rsidRPr="00D63FF1">
        <w:rPr>
          <w:rFonts w:ascii="Arial" w:hAnsi="Arial" w:cs="Arial"/>
          <w:sz w:val="22"/>
          <w:szCs w:val="22"/>
        </w:rPr>
        <w:t xml:space="preserve">Zarejestrowano </w:t>
      </w:r>
      <w:r w:rsidRPr="00D63FF1">
        <w:rPr>
          <w:rFonts w:ascii="Arial" w:hAnsi="Arial" w:cs="Arial"/>
          <w:bCs/>
          <w:sz w:val="22"/>
          <w:szCs w:val="22"/>
        </w:rPr>
        <w:t xml:space="preserve">9 </w:t>
      </w:r>
      <w:r w:rsidRPr="00D63FF1">
        <w:rPr>
          <w:rFonts w:ascii="Arial" w:hAnsi="Arial" w:cs="Arial"/>
          <w:sz w:val="22"/>
          <w:szCs w:val="22"/>
        </w:rPr>
        <w:t xml:space="preserve">nowych przypadków gruźlicy płuc. Prowadzony nadzór epidemiologiczny objął </w:t>
      </w:r>
      <w:r w:rsidRPr="00D63FF1">
        <w:rPr>
          <w:rFonts w:ascii="Arial" w:hAnsi="Arial" w:cs="Arial"/>
          <w:bCs/>
          <w:sz w:val="22"/>
          <w:szCs w:val="22"/>
        </w:rPr>
        <w:t xml:space="preserve">15 </w:t>
      </w:r>
      <w:r w:rsidRPr="00D63FF1">
        <w:rPr>
          <w:rFonts w:ascii="Arial" w:hAnsi="Arial" w:cs="Arial"/>
          <w:sz w:val="22"/>
          <w:szCs w:val="22"/>
        </w:rPr>
        <w:t xml:space="preserve">osób chorych i ze styczności z chorymi. Nie notowano ognisk chorób przenoszonych drogą pokarmową. </w:t>
      </w:r>
    </w:p>
    <w:p w:rsidR="001B433F" w:rsidRPr="00D63FF1" w:rsidRDefault="001B433F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F85" w:rsidRPr="00D63FF1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3FF1">
        <w:rPr>
          <w:rFonts w:ascii="Arial" w:hAnsi="Arial" w:cs="Arial"/>
          <w:sz w:val="22"/>
          <w:szCs w:val="22"/>
        </w:rPr>
        <w:t xml:space="preserve">Szczepienia ochronne realizowane były w </w:t>
      </w:r>
      <w:r w:rsidRPr="00D63FF1">
        <w:rPr>
          <w:rFonts w:ascii="Arial" w:hAnsi="Arial" w:cs="Arial"/>
          <w:bCs/>
          <w:sz w:val="22"/>
          <w:szCs w:val="22"/>
        </w:rPr>
        <w:t xml:space="preserve">27 </w:t>
      </w:r>
      <w:r w:rsidRPr="00D63FF1">
        <w:rPr>
          <w:rFonts w:ascii="Arial" w:hAnsi="Arial" w:cs="Arial"/>
          <w:sz w:val="22"/>
          <w:szCs w:val="22"/>
        </w:rPr>
        <w:t xml:space="preserve">punktach szczepień. PSSE przekazała preparaty szczepionkowe w łącznej liczbie </w:t>
      </w:r>
      <w:r w:rsidRPr="00D63FF1">
        <w:rPr>
          <w:rFonts w:ascii="Arial" w:hAnsi="Arial" w:cs="Arial"/>
          <w:bCs/>
          <w:sz w:val="22"/>
          <w:szCs w:val="22"/>
        </w:rPr>
        <w:t xml:space="preserve">6567 </w:t>
      </w:r>
      <w:r w:rsidRPr="00D63FF1">
        <w:rPr>
          <w:rFonts w:ascii="Arial" w:hAnsi="Arial" w:cs="Arial"/>
          <w:sz w:val="22"/>
          <w:szCs w:val="22"/>
        </w:rPr>
        <w:t xml:space="preserve">dawek. W stosunku do rodziców wstrzymujących się z realizacją szczepień u swoich dzieci prowadzono działania edukacyjne wyjaśniające problematykę i znaczenie szczepień ochronnych w Polsce. Również w stosunku do rodziców nie realizujących obowiązku szczepień ochronnych prowadzono postępowania egzekucyjne w przedmiocie uchylania się od realizacji obowiązkowych szczepień ochronnych u małoletnich dzieci. Zgłoszono </w:t>
      </w:r>
      <w:r w:rsidRPr="00D63FF1">
        <w:rPr>
          <w:rFonts w:ascii="Arial" w:hAnsi="Arial" w:cs="Arial"/>
          <w:bCs/>
          <w:sz w:val="22"/>
          <w:szCs w:val="22"/>
        </w:rPr>
        <w:t xml:space="preserve">7 </w:t>
      </w:r>
      <w:r w:rsidRPr="00D63FF1">
        <w:rPr>
          <w:rFonts w:ascii="Arial" w:hAnsi="Arial" w:cs="Arial"/>
          <w:sz w:val="22"/>
          <w:szCs w:val="22"/>
        </w:rPr>
        <w:t xml:space="preserve">niepożądanych odczynów poszczepiennych, zakwalifikowanych przez lekarza jako </w:t>
      </w:r>
      <w:r w:rsidRPr="00D63FF1">
        <w:rPr>
          <w:rFonts w:ascii="Arial" w:hAnsi="Arial" w:cs="Arial"/>
          <w:bCs/>
          <w:sz w:val="22"/>
          <w:szCs w:val="22"/>
        </w:rPr>
        <w:t>łagodne</w:t>
      </w:r>
      <w:r w:rsidRPr="00D63FF1">
        <w:rPr>
          <w:rFonts w:ascii="Arial" w:hAnsi="Arial" w:cs="Arial"/>
          <w:sz w:val="22"/>
          <w:szCs w:val="22"/>
        </w:rPr>
        <w:t xml:space="preserve">. Po otrzymaniu zgłoszeń niezwłocznie podejmowano działania zgodnie ustalonymi procedurami. Po upływie tygodnia od chwili rozpoznania niepożądanych odczynów poszczepiennych dzieci w pełni wróciły do zdrowia. W związku z realizacją szczepień przeciw ludzkiemu wirusowi brodawczaka (HPV) prowadzono działania promujące i zachęcające do korzystania przez rodziców z tej formy profilaktyki dla swoich dzieci. Nasilono współpracę z podmiotami leczniczych w tym zakresie i dotychczas rozdystrybuowano do punktów szczepień preparaty szczepionkowe w ilości 507 dawek. </w:t>
      </w:r>
    </w:p>
    <w:p w:rsidR="00482F85" w:rsidRDefault="001B433F" w:rsidP="001B433F">
      <w:pPr>
        <w:pStyle w:val="Nagwek2"/>
      </w:pPr>
      <w:bookmarkStart w:id="86" w:name="_Toc148514090"/>
      <w:r>
        <w:rPr>
          <w:lang w:val="pl-PL"/>
        </w:rPr>
        <w:lastRenderedPageBreak/>
        <w:t>W</w:t>
      </w:r>
      <w:r w:rsidR="00482F85" w:rsidRPr="009C277B">
        <w:t xml:space="preserve"> zakresie zapewnienia bezpieczeństwa zdrowotnego wody</w:t>
      </w:r>
      <w:bookmarkEnd w:id="86"/>
      <w:r w:rsidR="00482F85" w:rsidRPr="009C277B">
        <w:t xml:space="preserve"> </w:t>
      </w:r>
    </w:p>
    <w:p w:rsidR="001E4DE9" w:rsidRPr="001E4DE9" w:rsidRDefault="001E4DE9" w:rsidP="001E4DE9">
      <w:pPr>
        <w:rPr>
          <w:lang w:val="x-none" w:eastAsia="ar-SA"/>
        </w:rPr>
      </w:pPr>
    </w:p>
    <w:p w:rsidR="00482F85" w:rsidRPr="00D63FF1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3FF1">
        <w:rPr>
          <w:rFonts w:ascii="Arial" w:hAnsi="Arial" w:cs="Arial"/>
          <w:sz w:val="22"/>
          <w:szCs w:val="22"/>
        </w:rPr>
        <w:t xml:space="preserve">W okresie sprawozdawczym przeprowadzono łącznie </w:t>
      </w:r>
      <w:r w:rsidRPr="00D63FF1">
        <w:rPr>
          <w:rFonts w:ascii="Arial" w:hAnsi="Arial" w:cs="Arial"/>
          <w:bCs/>
          <w:sz w:val="22"/>
          <w:szCs w:val="22"/>
        </w:rPr>
        <w:t xml:space="preserve">114 </w:t>
      </w:r>
      <w:r w:rsidRPr="00D63FF1">
        <w:rPr>
          <w:rFonts w:ascii="Arial" w:hAnsi="Arial" w:cs="Arial"/>
          <w:sz w:val="22"/>
          <w:szCs w:val="22"/>
        </w:rPr>
        <w:t xml:space="preserve">kontroli/wizytacji, w tym </w:t>
      </w:r>
      <w:r w:rsidRPr="00D63FF1">
        <w:rPr>
          <w:rFonts w:ascii="Arial" w:hAnsi="Arial" w:cs="Arial"/>
          <w:bCs/>
          <w:sz w:val="22"/>
          <w:szCs w:val="22"/>
        </w:rPr>
        <w:t xml:space="preserve">68 </w:t>
      </w:r>
      <w:r w:rsidRPr="00D63FF1">
        <w:rPr>
          <w:rFonts w:ascii="Arial" w:hAnsi="Arial" w:cs="Arial"/>
          <w:sz w:val="22"/>
          <w:szCs w:val="22"/>
        </w:rPr>
        <w:t xml:space="preserve">kontroli związanych z oceną stanu sanitarno- technicznego obiektów użyteczności publicznej oraz </w:t>
      </w:r>
      <w:r w:rsidRPr="00D63FF1">
        <w:rPr>
          <w:rFonts w:ascii="Arial" w:hAnsi="Arial" w:cs="Arial"/>
          <w:bCs/>
          <w:sz w:val="22"/>
          <w:szCs w:val="22"/>
        </w:rPr>
        <w:t xml:space="preserve">46 </w:t>
      </w:r>
      <w:r w:rsidRPr="00D63FF1">
        <w:rPr>
          <w:rFonts w:ascii="Arial" w:hAnsi="Arial" w:cs="Arial"/>
          <w:sz w:val="22"/>
          <w:szCs w:val="22"/>
        </w:rPr>
        <w:t xml:space="preserve">kontroli związanych z poborem prób wody przeznaczonej do spożycia przez ludzi, prób wody ciepłej użytkowej, prób wody z basenów oraz kąpieliska. </w:t>
      </w:r>
    </w:p>
    <w:p w:rsidR="00482F85" w:rsidRPr="00D63FF1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3FF1">
        <w:rPr>
          <w:rFonts w:ascii="Arial" w:hAnsi="Arial" w:cs="Arial"/>
          <w:sz w:val="22"/>
          <w:szCs w:val="22"/>
        </w:rPr>
        <w:t xml:space="preserve">W zakresie oceny stanu sanitarno- technicznego obiektów nieprawidłowości nie stwierdzono. </w:t>
      </w:r>
    </w:p>
    <w:p w:rsidR="00482F85" w:rsidRPr="00D63FF1" w:rsidRDefault="00482F85" w:rsidP="001E4D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3FF1">
        <w:rPr>
          <w:rFonts w:ascii="Arial" w:hAnsi="Arial" w:cs="Arial"/>
          <w:sz w:val="22"/>
          <w:szCs w:val="22"/>
        </w:rPr>
        <w:t xml:space="preserve">W zakresie bezpieczeństwa zdrowotnego wody wydano </w:t>
      </w:r>
      <w:r w:rsidRPr="00D63FF1">
        <w:rPr>
          <w:rFonts w:ascii="Arial" w:hAnsi="Arial" w:cs="Arial"/>
          <w:bCs/>
          <w:sz w:val="22"/>
          <w:szCs w:val="22"/>
        </w:rPr>
        <w:t xml:space="preserve">1 </w:t>
      </w:r>
      <w:r w:rsidRPr="00D63FF1">
        <w:rPr>
          <w:rFonts w:ascii="Arial" w:hAnsi="Arial" w:cs="Arial"/>
          <w:sz w:val="22"/>
          <w:szCs w:val="22"/>
        </w:rPr>
        <w:t xml:space="preserve">decyzję stwierdzającą brak przydatności wody przeznaczonej do spożycia, </w:t>
      </w:r>
      <w:r w:rsidRPr="00D63FF1">
        <w:rPr>
          <w:rFonts w:ascii="Arial" w:hAnsi="Arial" w:cs="Arial"/>
          <w:bCs/>
          <w:sz w:val="22"/>
          <w:szCs w:val="22"/>
        </w:rPr>
        <w:t xml:space="preserve">1 </w:t>
      </w:r>
      <w:r w:rsidRPr="00D63FF1">
        <w:rPr>
          <w:rFonts w:ascii="Arial" w:hAnsi="Arial" w:cs="Arial"/>
          <w:sz w:val="22"/>
          <w:szCs w:val="22"/>
        </w:rPr>
        <w:t xml:space="preserve">decyzję stwierdzającą przydatność wody przeznaczonej do spożycia oraz </w:t>
      </w:r>
      <w:r w:rsidRPr="00D63FF1">
        <w:rPr>
          <w:rFonts w:ascii="Arial" w:hAnsi="Arial" w:cs="Arial"/>
          <w:bCs/>
          <w:sz w:val="22"/>
          <w:szCs w:val="22"/>
        </w:rPr>
        <w:t xml:space="preserve">8 </w:t>
      </w:r>
      <w:r w:rsidRPr="00D63FF1">
        <w:rPr>
          <w:rFonts w:ascii="Arial" w:hAnsi="Arial" w:cs="Arial"/>
          <w:sz w:val="22"/>
          <w:szCs w:val="22"/>
        </w:rPr>
        <w:t xml:space="preserve">decyzji w związku z przekroczeniami mikrobiologicznymi bakterii </w:t>
      </w:r>
      <w:r w:rsidRPr="00D63FF1">
        <w:rPr>
          <w:rFonts w:ascii="Arial" w:hAnsi="Arial" w:cs="Arial"/>
          <w:i/>
          <w:iCs/>
          <w:sz w:val="22"/>
          <w:szCs w:val="22"/>
        </w:rPr>
        <w:t xml:space="preserve">Legionella </w:t>
      </w:r>
      <w:r w:rsidR="001E4DE9" w:rsidRPr="00D63FF1">
        <w:rPr>
          <w:rFonts w:ascii="Arial" w:hAnsi="Arial" w:cs="Arial"/>
          <w:sz w:val="22"/>
          <w:szCs w:val="22"/>
        </w:rPr>
        <w:t xml:space="preserve">w wodzie ciepłej użytkowej. </w:t>
      </w:r>
      <w:r w:rsidRPr="00D63FF1">
        <w:rPr>
          <w:rFonts w:ascii="Arial" w:hAnsi="Arial" w:cs="Arial"/>
          <w:sz w:val="22"/>
          <w:szCs w:val="22"/>
        </w:rPr>
        <w:t>W I półroczu 2023 r. łącznie wydano</w:t>
      </w:r>
      <w:r w:rsidR="001E4DE9" w:rsidRPr="00D63FF1">
        <w:rPr>
          <w:rFonts w:ascii="Arial" w:hAnsi="Arial" w:cs="Arial"/>
          <w:sz w:val="22"/>
          <w:szCs w:val="22"/>
        </w:rPr>
        <w:t xml:space="preserve"> </w:t>
      </w:r>
      <w:r w:rsidRPr="00D63FF1">
        <w:rPr>
          <w:rFonts w:ascii="Arial" w:hAnsi="Arial" w:cs="Arial"/>
          <w:bCs/>
          <w:sz w:val="22"/>
          <w:szCs w:val="22"/>
        </w:rPr>
        <w:t xml:space="preserve">31 </w:t>
      </w:r>
      <w:r w:rsidRPr="00D63FF1">
        <w:rPr>
          <w:rFonts w:ascii="Arial" w:hAnsi="Arial" w:cs="Arial"/>
          <w:sz w:val="22"/>
          <w:szCs w:val="22"/>
        </w:rPr>
        <w:t xml:space="preserve">decyzji administracyjnych, w tym: </w:t>
      </w:r>
    </w:p>
    <w:p w:rsidR="001E4DE9" w:rsidRPr="00D63FF1" w:rsidRDefault="001E4DE9" w:rsidP="001E4D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F85" w:rsidRPr="009C277B" w:rsidRDefault="00482F85" w:rsidP="009D2F37">
      <w:pPr>
        <w:pStyle w:val="Default"/>
        <w:numPr>
          <w:ilvl w:val="0"/>
          <w:numId w:val="4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4 decyzje związane z ekshumacją zwłok, </w:t>
      </w:r>
    </w:p>
    <w:p w:rsidR="00482F85" w:rsidRPr="009C277B" w:rsidRDefault="00482F85" w:rsidP="009D2F37">
      <w:pPr>
        <w:pStyle w:val="Default"/>
        <w:numPr>
          <w:ilvl w:val="0"/>
          <w:numId w:val="4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1 decyzję związaną z zatwierdzeniem laboratorium badania wody, </w:t>
      </w:r>
    </w:p>
    <w:p w:rsidR="00482F85" w:rsidRPr="009C277B" w:rsidRDefault="00482F85" w:rsidP="009D2F37">
      <w:pPr>
        <w:pStyle w:val="Default"/>
        <w:numPr>
          <w:ilvl w:val="0"/>
          <w:numId w:val="4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1 decyzję w związku z unieruchomieniem wodociągu, </w:t>
      </w:r>
    </w:p>
    <w:p w:rsidR="00482F85" w:rsidRPr="009C277B" w:rsidRDefault="00482F85" w:rsidP="009D2F37">
      <w:pPr>
        <w:pStyle w:val="Default"/>
        <w:numPr>
          <w:ilvl w:val="0"/>
          <w:numId w:val="4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1 decyzję stwierdzającą przydatność wody do spożycia przez ludzi, </w:t>
      </w:r>
    </w:p>
    <w:p w:rsidR="00482F85" w:rsidRPr="009C277B" w:rsidRDefault="00482F85" w:rsidP="009D2F37">
      <w:pPr>
        <w:pStyle w:val="Default"/>
        <w:numPr>
          <w:ilvl w:val="0"/>
          <w:numId w:val="4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8 decyzji w związku z przekroczeniem mikrobiologicznym w wodzie ciepłej bakterii, </w:t>
      </w:r>
      <w:r w:rsidRPr="009C277B">
        <w:rPr>
          <w:rFonts w:ascii="Arial" w:hAnsi="Arial" w:cs="Arial"/>
          <w:i/>
          <w:iCs/>
          <w:sz w:val="22"/>
          <w:szCs w:val="22"/>
        </w:rPr>
        <w:t>Legionella sp</w:t>
      </w:r>
      <w:r w:rsidRPr="009C277B">
        <w:rPr>
          <w:rFonts w:ascii="Arial" w:hAnsi="Arial" w:cs="Arial"/>
          <w:sz w:val="22"/>
          <w:szCs w:val="22"/>
        </w:rPr>
        <w:t xml:space="preserve">., </w:t>
      </w:r>
    </w:p>
    <w:p w:rsidR="00482F85" w:rsidRPr="009C277B" w:rsidRDefault="00482F85" w:rsidP="009D2F37">
      <w:pPr>
        <w:pStyle w:val="Default"/>
        <w:numPr>
          <w:ilvl w:val="0"/>
          <w:numId w:val="4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2 decyzje wygaszające postępowania administracyjne, </w:t>
      </w:r>
    </w:p>
    <w:p w:rsidR="00482F85" w:rsidRPr="009C277B" w:rsidRDefault="00482F85" w:rsidP="009D2F37">
      <w:pPr>
        <w:pStyle w:val="Default"/>
        <w:numPr>
          <w:ilvl w:val="0"/>
          <w:numId w:val="4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1 decyzję w związku z wywozem prochów ludzkich za granicę, </w:t>
      </w:r>
    </w:p>
    <w:p w:rsidR="00482F85" w:rsidRPr="009C277B" w:rsidRDefault="00482F85" w:rsidP="009D2F37">
      <w:pPr>
        <w:pStyle w:val="Default"/>
        <w:numPr>
          <w:ilvl w:val="0"/>
          <w:numId w:val="4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13 decyzji płatniczych. − 12 dotyczących sprowadzenia zwłok z zagranicy, </w:t>
      </w:r>
    </w:p>
    <w:p w:rsidR="00482F85" w:rsidRPr="009C277B" w:rsidRDefault="00482F85" w:rsidP="009D2F37">
      <w:pPr>
        <w:pStyle w:val="Default"/>
        <w:numPr>
          <w:ilvl w:val="0"/>
          <w:numId w:val="4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7 dotyczących organizacji imprez masowych. </w:t>
      </w:r>
    </w:p>
    <w:p w:rsidR="00482F85" w:rsidRPr="009C277B" w:rsidRDefault="00482F85" w:rsidP="009D2F37">
      <w:pPr>
        <w:pStyle w:val="Default"/>
        <w:numPr>
          <w:ilvl w:val="0"/>
          <w:numId w:val="4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1 dotycząca akceptacji projektu uchwały w sprawie wykazu kąpielisk na 2023 r., </w:t>
      </w:r>
    </w:p>
    <w:p w:rsidR="00482F85" w:rsidRPr="009C277B" w:rsidRDefault="00482F85" w:rsidP="009D2F37">
      <w:pPr>
        <w:pStyle w:val="Default"/>
        <w:numPr>
          <w:ilvl w:val="0"/>
          <w:numId w:val="4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4 w sprawie regulaminów utrzymania czystości i porządku na terenie gmin, </w:t>
      </w:r>
    </w:p>
    <w:p w:rsidR="00482F85" w:rsidRPr="009C277B" w:rsidRDefault="00482F85" w:rsidP="009D2F37">
      <w:pPr>
        <w:pStyle w:val="Default"/>
        <w:numPr>
          <w:ilvl w:val="0"/>
          <w:numId w:val="43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1 dotycząca spełnienia wymagań środka transportu do przewozu zwłok. </w:t>
      </w:r>
    </w:p>
    <w:p w:rsidR="00482F85" w:rsidRPr="009C277B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F85" w:rsidRPr="009C277B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F85" w:rsidRPr="009C277B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3FF1">
        <w:rPr>
          <w:rFonts w:ascii="Arial" w:hAnsi="Arial" w:cs="Arial"/>
          <w:bCs/>
          <w:sz w:val="22"/>
          <w:szCs w:val="22"/>
        </w:rPr>
        <w:t xml:space="preserve">19 postanowień, w tym: 6 </w:t>
      </w:r>
      <w:r w:rsidRPr="00D63FF1">
        <w:rPr>
          <w:rFonts w:ascii="Arial" w:hAnsi="Arial" w:cs="Arial"/>
          <w:sz w:val="22"/>
          <w:szCs w:val="22"/>
        </w:rPr>
        <w:t xml:space="preserve">opinii sanitarnych, w tym: </w:t>
      </w:r>
      <w:r w:rsidRPr="00D63FF1">
        <w:rPr>
          <w:rFonts w:ascii="Arial" w:hAnsi="Arial" w:cs="Arial"/>
          <w:bCs/>
          <w:sz w:val="22"/>
          <w:szCs w:val="22"/>
        </w:rPr>
        <w:t xml:space="preserve">55 </w:t>
      </w:r>
      <w:r w:rsidRPr="00D63FF1">
        <w:rPr>
          <w:rFonts w:ascii="Arial" w:hAnsi="Arial" w:cs="Arial"/>
          <w:sz w:val="22"/>
          <w:szCs w:val="22"/>
        </w:rPr>
        <w:t>pism dotyczących przydatności wody</w:t>
      </w:r>
      <w:r w:rsidRPr="009C277B">
        <w:rPr>
          <w:rFonts w:ascii="Arial" w:hAnsi="Arial" w:cs="Arial"/>
          <w:sz w:val="22"/>
          <w:szCs w:val="22"/>
        </w:rPr>
        <w:t xml:space="preserve"> do spożycia przez ludzi, w tym: </w:t>
      </w:r>
    </w:p>
    <w:p w:rsidR="00482F85" w:rsidRPr="009C277B" w:rsidRDefault="00482F85" w:rsidP="009D2F37">
      <w:pPr>
        <w:pStyle w:val="Default"/>
        <w:numPr>
          <w:ilvl w:val="0"/>
          <w:numId w:val="4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38 pism dotyczących przydatności wody przeznaczonej do spożycia pobranej w ramach kontroli wewnętrznej przez zarządców wodociągów, </w:t>
      </w:r>
    </w:p>
    <w:p w:rsidR="00482F85" w:rsidRPr="009C277B" w:rsidRDefault="00482F85" w:rsidP="009D2F37">
      <w:pPr>
        <w:pStyle w:val="Default"/>
        <w:numPr>
          <w:ilvl w:val="0"/>
          <w:numId w:val="44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17 pism dotyczących przydatności wody przeznaczonej do spożycia pobranej w ramach bieżącego nadzoru przez organy PIS. </w:t>
      </w:r>
    </w:p>
    <w:p w:rsidR="00482F85" w:rsidRPr="009C277B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F85" w:rsidRPr="000E707F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07F">
        <w:rPr>
          <w:rFonts w:ascii="Arial" w:hAnsi="Arial" w:cs="Arial"/>
          <w:bCs/>
          <w:sz w:val="22"/>
          <w:szCs w:val="22"/>
        </w:rPr>
        <w:t xml:space="preserve">6 okresowych ocen jakości wody do spożycia, </w:t>
      </w:r>
    </w:p>
    <w:p w:rsidR="00482F85" w:rsidRPr="000E707F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07F">
        <w:rPr>
          <w:rFonts w:ascii="Arial" w:hAnsi="Arial" w:cs="Arial"/>
          <w:bCs/>
          <w:sz w:val="22"/>
          <w:szCs w:val="22"/>
        </w:rPr>
        <w:t xml:space="preserve">7 </w:t>
      </w:r>
      <w:r w:rsidRPr="000E707F">
        <w:rPr>
          <w:rFonts w:ascii="Arial" w:hAnsi="Arial" w:cs="Arial"/>
          <w:sz w:val="22"/>
          <w:szCs w:val="22"/>
        </w:rPr>
        <w:t xml:space="preserve">obszarowych ocen jakości wody do spożycia, </w:t>
      </w:r>
    </w:p>
    <w:p w:rsidR="00482F85" w:rsidRPr="000E707F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07F">
        <w:rPr>
          <w:rFonts w:ascii="Arial" w:hAnsi="Arial" w:cs="Arial"/>
          <w:bCs/>
          <w:sz w:val="22"/>
          <w:szCs w:val="22"/>
        </w:rPr>
        <w:t xml:space="preserve">4 </w:t>
      </w:r>
      <w:r w:rsidRPr="000E707F">
        <w:rPr>
          <w:rFonts w:ascii="Arial" w:hAnsi="Arial" w:cs="Arial"/>
          <w:sz w:val="22"/>
          <w:szCs w:val="22"/>
        </w:rPr>
        <w:t xml:space="preserve">bieżące oceny jakości wody w kąpielisku, </w:t>
      </w:r>
    </w:p>
    <w:p w:rsidR="00482F85" w:rsidRPr="000E707F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07F">
        <w:rPr>
          <w:rFonts w:ascii="Arial" w:hAnsi="Arial" w:cs="Arial"/>
          <w:bCs/>
          <w:sz w:val="22"/>
          <w:szCs w:val="22"/>
        </w:rPr>
        <w:t xml:space="preserve">4 </w:t>
      </w:r>
      <w:r w:rsidRPr="000E707F">
        <w:rPr>
          <w:rFonts w:ascii="Arial" w:hAnsi="Arial" w:cs="Arial"/>
          <w:sz w:val="22"/>
          <w:szCs w:val="22"/>
        </w:rPr>
        <w:t xml:space="preserve">komunikaty w sprawie jakości wody do kąpieli na kąpielisku „Gutwin”. </w:t>
      </w:r>
    </w:p>
    <w:p w:rsidR="000E707F" w:rsidRDefault="000E707F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F85" w:rsidRPr="009C277B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W ramach bieżącego nadzoru sanitarnego pobrano 71 prób, w tym: </w:t>
      </w:r>
    </w:p>
    <w:p w:rsidR="00482F85" w:rsidRPr="000E707F" w:rsidRDefault="00482F85" w:rsidP="009D2F37">
      <w:pPr>
        <w:pStyle w:val="Defaul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07F">
        <w:rPr>
          <w:rFonts w:ascii="Arial" w:hAnsi="Arial" w:cs="Arial"/>
          <w:bCs/>
          <w:sz w:val="22"/>
          <w:szCs w:val="22"/>
        </w:rPr>
        <w:t xml:space="preserve">29 </w:t>
      </w:r>
      <w:r w:rsidRPr="000E707F">
        <w:rPr>
          <w:rFonts w:ascii="Arial" w:hAnsi="Arial" w:cs="Arial"/>
          <w:sz w:val="22"/>
          <w:szCs w:val="22"/>
        </w:rPr>
        <w:t xml:space="preserve">prób wody ciepłej użytkowej na obecność pałeczek Legionella w obiektach zamieszkania zbiorowego oraz szpitalach, </w:t>
      </w:r>
    </w:p>
    <w:p w:rsidR="00482F85" w:rsidRPr="000E707F" w:rsidRDefault="00482F85" w:rsidP="009D2F37">
      <w:pPr>
        <w:pStyle w:val="Defaul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07F">
        <w:rPr>
          <w:rFonts w:ascii="Arial" w:hAnsi="Arial" w:cs="Arial"/>
          <w:bCs/>
          <w:sz w:val="22"/>
          <w:szCs w:val="22"/>
        </w:rPr>
        <w:t xml:space="preserve">1 próbę wody z kąpieliska, </w:t>
      </w:r>
    </w:p>
    <w:p w:rsidR="00482F85" w:rsidRPr="000E707F" w:rsidRDefault="00482F85" w:rsidP="009D2F37">
      <w:pPr>
        <w:pStyle w:val="Defaul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07F">
        <w:rPr>
          <w:rFonts w:ascii="Arial" w:hAnsi="Arial" w:cs="Arial"/>
          <w:bCs/>
          <w:sz w:val="22"/>
          <w:szCs w:val="22"/>
        </w:rPr>
        <w:t xml:space="preserve">4 </w:t>
      </w:r>
      <w:r w:rsidRPr="000E707F">
        <w:rPr>
          <w:rFonts w:ascii="Arial" w:hAnsi="Arial" w:cs="Arial"/>
          <w:sz w:val="22"/>
          <w:szCs w:val="22"/>
        </w:rPr>
        <w:t xml:space="preserve">próby wody basenowej, </w:t>
      </w:r>
    </w:p>
    <w:p w:rsidR="00482F85" w:rsidRPr="000E707F" w:rsidRDefault="00482F85" w:rsidP="009D2F37">
      <w:pPr>
        <w:pStyle w:val="Defaul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07F">
        <w:rPr>
          <w:rFonts w:ascii="Arial" w:hAnsi="Arial" w:cs="Arial"/>
          <w:bCs/>
          <w:sz w:val="22"/>
          <w:szCs w:val="22"/>
        </w:rPr>
        <w:t xml:space="preserve">37 </w:t>
      </w:r>
      <w:r w:rsidRPr="000E707F">
        <w:rPr>
          <w:rFonts w:ascii="Arial" w:hAnsi="Arial" w:cs="Arial"/>
          <w:sz w:val="22"/>
          <w:szCs w:val="22"/>
        </w:rPr>
        <w:t xml:space="preserve">prób wody przeznaczonej do spożycia. </w:t>
      </w:r>
    </w:p>
    <w:p w:rsidR="000E707F" w:rsidRPr="009C277B" w:rsidRDefault="000E707F" w:rsidP="009D2F37">
      <w:pPr>
        <w:pStyle w:val="Defaul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F85" w:rsidRPr="009C277B" w:rsidRDefault="000E707F" w:rsidP="000E707F">
      <w:pPr>
        <w:pStyle w:val="Nagwek2"/>
      </w:pPr>
      <w:bookmarkStart w:id="87" w:name="_Toc148514091"/>
      <w:r>
        <w:lastRenderedPageBreak/>
        <w:t>W</w:t>
      </w:r>
      <w:r w:rsidR="00482F85" w:rsidRPr="009C277B">
        <w:t xml:space="preserve"> zakresie bezpieczeństwa żywności i żywienia</w:t>
      </w:r>
      <w:bookmarkEnd w:id="87"/>
      <w:r w:rsidR="00482F85" w:rsidRPr="009C277B">
        <w:t xml:space="preserve"> </w:t>
      </w:r>
    </w:p>
    <w:p w:rsidR="000E707F" w:rsidRDefault="000E707F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F85" w:rsidRPr="00D63FF1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3FF1">
        <w:rPr>
          <w:rFonts w:ascii="Arial" w:hAnsi="Arial" w:cs="Arial"/>
          <w:sz w:val="22"/>
          <w:szCs w:val="22"/>
        </w:rPr>
        <w:t xml:space="preserve">W celu zapewnienia bezpieczeństwa zdrowotnego żywności i żywienia w pierwszym półroczu 2023 r. przeprowadzono ogółem </w:t>
      </w:r>
      <w:r w:rsidRPr="00D63FF1">
        <w:rPr>
          <w:rFonts w:ascii="Arial" w:hAnsi="Arial" w:cs="Arial"/>
          <w:bCs/>
          <w:sz w:val="22"/>
          <w:szCs w:val="22"/>
        </w:rPr>
        <w:t xml:space="preserve">240 kontroli </w:t>
      </w:r>
      <w:r w:rsidRPr="00D63FF1">
        <w:rPr>
          <w:rFonts w:ascii="Arial" w:hAnsi="Arial" w:cs="Arial"/>
          <w:sz w:val="22"/>
          <w:szCs w:val="22"/>
        </w:rPr>
        <w:t xml:space="preserve">w tym: </w:t>
      </w:r>
    </w:p>
    <w:p w:rsidR="000E707F" w:rsidRPr="00D63FF1" w:rsidRDefault="00482F85" w:rsidP="009D2F37">
      <w:pPr>
        <w:pStyle w:val="Default"/>
        <w:numPr>
          <w:ilvl w:val="0"/>
          <w:numId w:val="4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D63FF1">
        <w:rPr>
          <w:rFonts w:ascii="Arial" w:hAnsi="Arial" w:cs="Arial"/>
          <w:bCs/>
          <w:sz w:val="22"/>
          <w:szCs w:val="22"/>
        </w:rPr>
        <w:t xml:space="preserve">72 </w:t>
      </w:r>
      <w:r w:rsidRPr="00D63FF1">
        <w:rPr>
          <w:rFonts w:ascii="Arial" w:hAnsi="Arial" w:cs="Arial"/>
          <w:sz w:val="22"/>
          <w:szCs w:val="22"/>
        </w:rPr>
        <w:t xml:space="preserve">kontrole wynikając z planów kontroli obiektów będących pod nadzorem; </w:t>
      </w:r>
    </w:p>
    <w:p w:rsidR="00482F85" w:rsidRPr="00D63FF1" w:rsidRDefault="00482F85" w:rsidP="009D2F37">
      <w:pPr>
        <w:pStyle w:val="Default"/>
        <w:numPr>
          <w:ilvl w:val="0"/>
          <w:numId w:val="4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D63FF1">
        <w:rPr>
          <w:rFonts w:ascii="Arial" w:hAnsi="Arial" w:cs="Arial"/>
          <w:bCs/>
          <w:sz w:val="22"/>
          <w:szCs w:val="22"/>
        </w:rPr>
        <w:t xml:space="preserve">168 </w:t>
      </w:r>
      <w:r w:rsidRPr="00D63FF1">
        <w:rPr>
          <w:rFonts w:ascii="Arial" w:hAnsi="Arial" w:cs="Arial"/>
          <w:sz w:val="22"/>
          <w:szCs w:val="22"/>
        </w:rPr>
        <w:t xml:space="preserve">kontroli ponadplanowych wynikając z działań związanych z: </w:t>
      </w:r>
    </w:p>
    <w:p w:rsidR="00482F85" w:rsidRPr="009C277B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F85" w:rsidRPr="009C277B" w:rsidRDefault="00482F85" w:rsidP="009D2F37">
      <w:pPr>
        <w:pStyle w:val="Default"/>
        <w:numPr>
          <w:ilvl w:val="1"/>
          <w:numId w:val="4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interwencjami zgłaszanymi przez obywateli (18 kontroli); </w:t>
      </w:r>
    </w:p>
    <w:p w:rsidR="00482F85" w:rsidRPr="009C277B" w:rsidRDefault="00482F85" w:rsidP="009D2F37">
      <w:pPr>
        <w:pStyle w:val="Default"/>
        <w:numPr>
          <w:ilvl w:val="1"/>
          <w:numId w:val="4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interwencjami dotyczącymi środków spożywczych uznanych za niebezpieczne</w:t>
      </w:r>
      <w:r w:rsidR="00D63FF1">
        <w:rPr>
          <w:rFonts w:ascii="Arial" w:hAnsi="Arial" w:cs="Arial"/>
          <w:sz w:val="22"/>
          <w:szCs w:val="22"/>
        </w:rPr>
        <w:t xml:space="preserve"> </w:t>
      </w:r>
      <w:r w:rsidRPr="009C277B">
        <w:rPr>
          <w:rFonts w:ascii="Arial" w:hAnsi="Arial" w:cs="Arial"/>
          <w:sz w:val="22"/>
          <w:szCs w:val="22"/>
        </w:rPr>
        <w:t xml:space="preserve">dla zdrowia w ramach sytemu RASFF (45 kontrole); </w:t>
      </w:r>
    </w:p>
    <w:p w:rsidR="00482F85" w:rsidRPr="00D63FF1" w:rsidRDefault="00482F85" w:rsidP="009D2F37">
      <w:pPr>
        <w:pStyle w:val="Akapitzlist"/>
        <w:numPr>
          <w:ilvl w:val="1"/>
          <w:numId w:val="4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3FF1">
        <w:rPr>
          <w:rFonts w:ascii="Arial" w:hAnsi="Arial" w:cs="Arial"/>
          <w:sz w:val="22"/>
          <w:szCs w:val="22"/>
        </w:rPr>
        <w:t>sprawdzeniem wykonania nałożonych na stronę zaleceń lub zarządzeń (15 kontroli);</w:t>
      </w:r>
    </w:p>
    <w:p w:rsidR="00482F85" w:rsidRPr="009C277B" w:rsidRDefault="00482F85" w:rsidP="009D2F37">
      <w:pPr>
        <w:pStyle w:val="Default"/>
        <w:numPr>
          <w:ilvl w:val="1"/>
          <w:numId w:val="4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warunkami żywienia dzieci i młodzieży w ramach wypoczynku letniego i zimowego (2 kontrole); </w:t>
      </w:r>
    </w:p>
    <w:p w:rsidR="00482F85" w:rsidRPr="009C277B" w:rsidRDefault="00482F85" w:rsidP="009D2F37">
      <w:pPr>
        <w:pStyle w:val="Default"/>
        <w:numPr>
          <w:ilvl w:val="1"/>
          <w:numId w:val="4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pobieraniem próbek środków spożywczych/materiałów przeznaczonych do kontaktu z żywnością / dodatków do żywności do badań w ramach urzędowej kontroli i monitoringu (20 kontroli); </w:t>
      </w:r>
    </w:p>
    <w:p w:rsidR="00482F85" w:rsidRPr="009C277B" w:rsidRDefault="00482F85" w:rsidP="009D2F37">
      <w:pPr>
        <w:pStyle w:val="Default"/>
        <w:numPr>
          <w:ilvl w:val="1"/>
          <w:numId w:val="4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pochodzeniem i jakością zdrowotną wprowadzanego do obrotu zboża (2 kontrole); </w:t>
      </w:r>
    </w:p>
    <w:p w:rsidR="00482F85" w:rsidRPr="009C277B" w:rsidRDefault="00482F85" w:rsidP="009D2F37">
      <w:pPr>
        <w:pStyle w:val="Default"/>
        <w:numPr>
          <w:ilvl w:val="1"/>
          <w:numId w:val="4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wnioskami przedsiębiorców o zatwierdzenie i wpis zakładu do rejestru (66 kontroli). </w:t>
      </w:r>
    </w:p>
    <w:p w:rsidR="00D63FF1" w:rsidRDefault="00D63FF1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F85" w:rsidRPr="00D63FF1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3FF1">
        <w:rPr>
          <w:rFonts w:ascii="Arial" w:hAnsi="Arial" w:cs="Arial"/>
          <w:sz w:val="22"/>
          <w:szCs w:val="22"/>
        </w:rPr>
        <w:t xml:space="preserve">Nadzorem objęto </w:t>
      </w:r>
      <w:r w:rsidRPr="00D63FF1">
        <w:rPr>
          <w:rFonts w:ascii="Arial" w:hAnsi="Arial" w:cs="Arial"/>
          <w:bCs/>
          <w:sz w:val="22"/>
          <w:szCs w:val="22"/>
        </w:rPr>
        <w:t xml:space="preserve">172 </w:t>
      </w:r>
      <w:r w:rsidRPr="00D63FF1">
        <w:rPr>
          <w:rFonts w:ascii="Arial" w:hAnsi="Arial" w:cs="Arial"/>
          <w:sz w:val="22"/>
          <w:szCs w:val="22"/>
        </w:rPr>
        <w:t xml:space="preserve">zakłady żywności i żywienia oraz materiałów do kontaktu z żywnością w tym: </w:t>
      </w:r>
    </w:p>
    <w:p w:rsidR="00482F85" w:rsidRPr="00D63FF1" w:rsidRDefault="00482F85" w:rsidP="009D2F37">
      <w:pPr>
        <w:pStyle w:val="Default"/>
        <w:numPr>
          <w:ilvl w:val="0"/>
          <w:numId w:val="47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D63FF1">
        <w:rPr>
          <w:rFonts w:ascii="Arial" w:hAnsi="Arial" w:cs="Arial"/>
          <w:bCs/>
          <w:sz w:val="22"/>
          <w:szCs w:val="22"/>
        </w:rPr>
        <w:t xml:space="preserve">17 </w:t>
      </w:r>
      <w:r w:rsidRPr="00D63FF1">
        <w:rPr>
          <w:rFonts w:ascii="Arial" w:hAnsi="Arial" w:cs="Arial"/>
          <w:sz w:val="22"/>
          <w:szCs w:val="22"/>
        </w:rPr>
        <w:t xml:space="preserve">obiektów produkcji żywności w tym gospodarstwa rolne i rolniczy handel detaliczny; </w:t>
      </w:r>
    </w:p>
    <w:p w:rsidR="00482F85" w:rsidRPr="00D63FF1" w:rsidRDefault="00482F85" w:rsidP="009D2F37">
      <w:pPr>
        <w:pStyle w:val="Default"/>
        <w:numPr>
          <w:ilvl w:val="0"/>
          <w:numId w:val="47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D63FF1">
        <w:rPr>
          <w:rFonts w:ascii="Arial" w:hAnsi="Arial" w:cs="Arial"/>
          <w:bCs/>
          <w:sz w:val="22"/>
          <w:szCs w:val="22"/>
        </w:rPr>
        <w:t xml:space="preserve">98 </w:t>
      </w:r>
      <w:r w:rsidRPr="00D63FF1">
        <w:rPr>
          <w:rFonts w:ascii="Arial" w:hAnsi="Arial" w:cs="Arial"/>
          <w:sz w:val="22"/>
          <w:szCs w:val="22"/>
        </w:rPr>
        <w:t xml:space="preserve">obiektów obrotu żywnością; </w:t>
      </w:r>
    </w:p>
    <w:p w:rsidR="00482F85" w:rsidRPr="00D63FF1" w:rsidRDefault="00482F85" w:rsidP="009D2F37">
      <w:pPr>
        <w:pStyle w:val="Default"/>
        <w:numPr>
          <w:ilvl w:val="0"/>
          <w:numId w:val="47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D63FF1">
        <w:rPr>
          <w:rFonts w:ascii="Arial" w:hAnsi="Arial" w:cs="Arial"/>
          <w:bCs/>
          <w:sz w:val="22"/>
          <w:szCs w:val="22"/>
        </w:rPr>
        <w:t xml:space="preserve">34 </w:t>
      </w:r>
      <w:r w:rsidRPr="00D63FF1">
        <w:rPr>
          <w:rFonts w:ascii="Arial" w:hAnsi="Arial" w:cs="Arial"/>
          <w:sz w:val="22"/>
          <w:szCs w:val="22"/>
        </w:rPr>
        <w:t xml:space="preserve">zakłady żywienia zbiorowego otwartego, w tym zakłady małej gastronomii; </w:t>
      </w:r>
    </w:p>
    <w:p w:rsidR="00482F85" w:rsidRPr="00D63FF1" w:rsidRDefault="00482F85" w:rsidP="009D2F37">
      <w:pPr>
        <w:pStyle w:val="Default"/>
        <w:numPr>
          <w:ilvl w:val="0"/>
          <w:numId w:val="47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D63FF1">
        <w:rPr>
          <w:rFonts w:ascii="Arial" w:hAnsi="Arial" w:cs="Arial"/>
          <w:bCs/>
          <w:sz w:val="22"/>
          <w:szCs w:val="22"/>
        </w:rPr>
        <w:t xml:space="preserve">22 </w:t>
      </w:r>
      <w:r w:rsidRPr="00D63FF1">
        <w:rPr>
          <w:rFonts w:ascii="Arial" w:hAnsi="Arial" w:cs="Arial"/>
          <w:sz w:val="22"/>
          <w:szCs w:val="22"/>
        </w:rPr>
        <w:t xml:space="preserve">zakłady żywienia zbiorowego zamkniętego; </w:t>
      </w:r>
    </w:p>
    <w:p w:rsidR="00482F85" w:rsidRPr="00D63FF1" w:rsidRDefault="00482F85" w:rsidP="009D2F37">
      <w:pPr>
        <w:pStyle w:val="Default"/>
        <w:numPr>
          <w:ilvl w:val="0"/>
          <w:numId w:val="47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D63FF1">
        <w:rPr>
          <w:rFonts w:ascii="Arial" w:hAnsi="Arial" w:cs="Arial"/>
          <w:bCs/>
          <w:sz w:val="22"/>
          <w:szCs w:val="22"/>
        </w:rPr>
        <w:t xml:space="preserve">1 </w:t>
      </w:r>
      <w:r w:rsidRPr="00D63FF1">
        <w:rPr>
          <w:rFonts w:ascii="Arial" w:hAnsi="Arial" w:cs="Arial"/>
          <w:sz w:val="22"/>
          <w:szCs w:val="22"/>
        </w:rPr>
        <w:t xml:space="preserve">zakład obrotu materiałami i wyrobami przeznaczonymi do kontaktu z żywnością. </w:t>
      </w:r>
    </w:p>
    <w:p w:rsidR="00482F85" w:rsidRPr="00D63FF1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F85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3FF1">
        <w:rPr>
          <w:rFonts w:ascii="Arial" w:hAnsi="Arial" w:cs="Arial"/>
          <w:sz w:val="22"/>
          <w:szCs w:val="22"/>
        </w:rPr>
        <w:t xml:space="preserve">W wyniku przeprowadzonych kontroli wydano ogółem </w:t>
      </w:r>
      <w:r w:rsidRPr="00D63FF1">
        <w:rPr>
          <w:rFonts w:ascii="Arial" w:hAnsi="Arial" w:cs="Arial"/>
          <w:bCs/>
          <w:sz w:val="22"/>
          <w:szCs w:val="22"/>
        </w:rPr>
        <w:t>201 decyzji administracyjnych</w:t>
      </w:r>
      <w:r w:rsidRPr="00D63FF1">
        <w:rPr>
          <w:rFonts w:ascii="Arial" w:hAnsi="Arial" w:cs="Arial"/>
          <w:sz w:val="22"/>
          <w:szCs w:val="22"/>
        </w:rPr>
        <w:t xml:space="preserve">, w tym: </w:t>
      </w:r>
    </w:p>
    <w:p w:rsidR="005C6BA5" w:rsidRPr="00D63FF1" w:rsidRDefault="005C6BA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F85" w:rsidRPr="00D63FF1" w:rsidRDefault="00482F85" w:rsidP="009D2F37">
      <w:pPr>
        <w:pStyle w:val="Default"/>
        <w:numPr>
          <w:ilvl w:val="0"/>
          <w:numId w:val="48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D63FF1">
        <w:rPr>
          <w:rFonts w:ascii="Arial" w:hAnsi="Arial" w:cs="Arial"/>
          <w:bCs/>
          <w:sz w:val="22"/>
          <w:szCs w:val="22"/>
        </w:rPr>
        <w:t xml:space="preserve">55 </w:t>
      </w:r>
      <w:r w:rsidRPr="00D63FF1">
        <w:rPr>
          <w:rFonts w:ascii="Arial" w:hAnsi="Arial" w:cs="Arial"/>
          <w:sz w:val="22"/>
          <w:szCs w:val="22"/>
        </w:rPr>
        <w:t xml:space="preserve">decyzji o zatwierdzeniu zakładów rozpoczynających działalność żywnościowo – żywieniową, potwierdzających spełnienie przez te zakłady odpowiednich wymagań określonych w przepisach prawa żywnościowego; </w:t>
      </w:r>
    </w:p>
    <w:p w:rsidR="00D63FF1" w:rsidRDefault="00482F85" w:rsidP="009D2F37">
      <w:pPr>
        <w:pStyle w:val="Default"/>
        <w:numPr>
          <w:ilvl w:val="0"/>
          <w:numId w:val="48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D63FF1">
        <w:rPr>
          <w:rFonts w:ascii="Arial" w:hAnsi="Arial" w:cs="Arial"/>
          <w:bCs/>
          <w:sz w:val="22"/>
          <w:szCs w:val="22"/>
        </w:rPr>
        <w:t xml:space="preserve">10 </w:t>
      </w:r>
      <w:r w:rsidRPr="00D63FF1">
        <w:rPr>
          <w:rFonts w:ascii="Arial" w:hAnsi="Arial" w:cs="Arial"/>
          <w:sz w:val="22"/>
          <w:szCs w:val="22"/>
        </w:rPr>
        <w:t xml:space="preserve">decyzji zarządzających poprawę stanu sanitarno – technicznego zakładów poprzez usunięcia nieprawidłowości stwierdzonych w trakcie czynności kontrolnych; </w:t>
      </w:r>
    </w:p>
    <w:p w:rsidR="00482F85" w:rsidRPr="00D63FF1" w:rsidRDefault="00482F85" w:rsidP="009D2F37">
      <w:pPr>
        <w:pStyle w:val="Default"/>
        <w:numPr>
          <w:ilvl w:val="0"/>
          <w:numId w:val="48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D63FF1">
        <w:rPr>
          <w:rFonts w:ascii="Arial" w:hAnsi="Arial" w:cs="Arial"/>
          <w:bCs/>
          <w:sz w:val="22"/>
          <w:szCs w:val="22"/>
        </w:rPr>
        <w:t xml:space="preserve">3 </w:t>
      </w:r>
      <w:r w:rsidRPr="00D63FF1">
        <w:rPr>
          <w:rFonts w:ascii="Arial" w:hAnsi="Arial" w:cs="Arial"/>
          <w:sz w:val="22"/>
          <w:szCs w:val="22"/>
        </w:rPr>
        <w:t xml:space="preserve">decyzje nakazujące wycofanie z obrotu środków spożywcze z uwagi na to, że były po upływie terminu przydatności do spożycia na kwotę 9100,00 zł. </w:t>
      </w:r>
    </w:p>
    <w:p w:rsidR="00482F85" w:rsidRPr="005C6BA5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F85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BA5">
        <w:rPr>
          <w:rFonts w:ascii="Arial" w:hAnsi="Arial" w:cs="Arial"/>
          <w:sz w:val="22"/>
          <w:szCs w:val="22"/>
        </w:rPr>
        <w:t xml:space="preserve">Nałożono </w:t>
      </w:r>
      <w:r w:rsidRPr="005C6BA5">
        <w:rPr>
          <w:rFonts w:ascii="Arial" w:hAnsi="Arial" w:cs="Arial"/>
          <w:bCs/>
          <w:sz w:val="22"/>
          <w:szCs w:val="22"/>
        </w:rPr>
        <w:t xml:space="preserve">21 mandatów karnych </w:t>
      </w:r>
      <w:r w:rsidRPr="005C6BA5">
        <w:rPr>
          <w:rFonts w:ascii="Arial" w:hAnsi="Arial" w:cs="Arial"/>
          <w:sz w:val="22"/>
          <w:szCs w:val="22"/>
        </w:rPr>
        <w:t xml:space="preserve">na łączną kwotę 5250,00 zł w tym m.in. za: </w:t>
      </w:r>
    </w:p>
    <w:p w:rsidR="005C6BA5" w:rsidRPr="005C6BA5" w:rsidRDefault="005C6BA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6BA5" w:rsidRDefault="00482F85" w:rsidP="009D2F37">
      <w:pPr>
        <w:pStyle w:val="Default"/>
        <w:numPr>
          <w:ilvl w:val="0"/>
          <w:numId w:val="49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5C6BA5">
        <w:rPr>
          <w:rFonts w:ascii="Arial" w:hAnsi="Arial" w:cs="Arial"/>
          <w:sz w:val="22"/>
          <w:szCs w:val="22"/>
        </w:rPr>
        <w:t xml:space="preserve">wprowadzanie do obrotu środków spożywczych po upływie terminu przydatności do spożycia lub daty minimalnej trwałości; </w:t>
      </w:r>
    </w:p>
    <w:p w:rsidR="005C6BA5" w:rsidRDefault="00482F85" w:rsidP="009D2F37">
      <w:pPr>
        <w:pStyle w:val="Default"/>
        <w:numPr>
          <w:ilvl w:val="0"/>
          <w:numId w:val="49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5C6BA5">
        <w:rPr>
          <w:rFonts w:ascii="Arial" w:hAnsi="Arial" w:cs="Arial"/>
          <w:sz w:val="22"/>
          <w:szCs w:val="22"/>
        </w:rPr>
        <w:t>brak wdrażania w zakładzie procedur opartych na zasadach systemu HACCP;</w:t>
      </w:r>
    </w:p>
    <w:p w:rsidR="005C6BA5" w:rsidRDefault="00482F85" w:rsidP="009D2F37">
      <w:pPr>
        <w:pStyle w:val="Default"/>
        <w:numPr>
          <w:ilvl w:val="0"/>
          <w:numId w:val="49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5C6BA5">
        <w:rPr>
          <w:rFonts w:ascii="Arial" w:hAnsi="Arial" w:cs="Arial"/>
          <w:sz w:val="22"/>
          <w:szCs w:val="22"/>
        </w:rPr>
        <w:t>nie przestrzeganie wymagań higienicznych poprzez obecność zwierząt domowych w miejscach przygotowywania żywności, brak czystości i porządku w pomieszczeniach zakładu, nieprawidłowe przeprowadzanie zabiegów mycia i dezynfekcji;</w:t>
      </w:r>
    </w:p>
    <w:p w:rsidR="00482F85" w:rsidRPr="005C6BA5" w:rsidRDefault="00482F85" w:rsidP="009D2F37">
      <w:pPr>
        <w:pStyle w:val="Default"/>
        <w:numPr>
          <w:ilvl w:val="0"/>
          <w:numId w:val="49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5C6BA5">
        <w:rPr>
          <w:rFonts w:ascii="Arial" w:hAnsi="Arial" w:cs="Arial"/>
          <w:sz w:val="22"/>
          <w:szCs w:val="22"/>
        </w:rPr>
        <w:lastRenderedPageBreak/>
        <w:t xml:space="preserve">zatrudnienie osób nieposiadających orzeczeń lekarskich do celów sanitarno-epidemiologicznych. </w:t>
      </w:r>
    </w:p>
    <w:p w:rsidR="00482F85" w:rsidRPr="009C277B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F85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W ramach urzędowej kontroli dodatkowy udział w zapewnieniu bezpieczeństwa żywności miała analiza zgłaszanych </w:t>
      </w:r>
      <w:r w:rsidRPr="005C6BA5">
        <w:rPr>
          <w:rFonts w:ascii="Arial" w:hAnsi="Arial" w:cs="Arial"/>
          <w:bCs/>
          <w:sz w:val="22"/>
          <w:szCs w:val="22"/>
        </w:rPr>
        <w:t>interwencji konsumenckich</w:t>
      </w:r>
      <w:r w:rsidRPr="009C277B">
        <w:rPr>
          <w:rFonts w:ascii="Arial" w:hAnsi="Arial" w:cs="Arial"/>
          <w:sz w:val="22"/>
          <w:szCs w:val="22"/>
        </w:rPr>
        <w:t xml:space="preserve">. Sygnały pochodzące od społeczeństwa były każdorazowo wnikliwie rozpatrywane i skutkowały podjęciem natychmiastowych działań wyjaśniających, a w sytuacjach tego wymagających także represyjnych. </w:t>
      </w:r>
    </w:p>
    <w:p w:rsidR="005C6BA5" w:rsidRPr="009C277B" w:rsidRDefault="005C6BA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F85" w:rsidRDefault="00482F85" w:rsidP="005C6B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W I półroczu 2023 r. do Państwowego Powiatowego Inspektora Sanitarnego w Ostrowcu Świętokrzyskim wpłynęło </w:t>
      </w:r>
      <w:r w:rsidRPr="009C277B">
        <w:rPr>
          <w:rFonts w:ascii="Arial" w:hAnsi="Arial" w:cs="Arial"/>
          <w:b/>
          <w:bCs/>
          <w:sz w:val="22"/>
          <w:szCs w:val="22"/>
        </w:rPr>
        <w:t xml:space="preserve">18 </w:t>
      </w:r>
      <w:r w:rsidRPr="009C277B">
        <w:rPr>
          <w:rFonts w:ascii="Arial" w:hAnsi="Arial" w:cs="Arial"/>
          <w:sz w:val="22"/>
          <w:szCs w:val="22"/>
        </w:rPr>
        <w:t>interwencji.</w:t>
      </w:r>
      <w:r w:rsidR="005C6BA5">
        <w:rPr>
          <w:rFonts w:ascii="Arial" w:hAnsi="Arial" w:cs="Arial"/>
          <w:sz w:val="22"/>
          <w:szCs w:val="22"/>
        </w:rPr>
        <w:t xml:space="preserve"> </w:t>
      </w:r>
      <w:r w:rsidRPr="009C277B">
        <w:rPr>
          <w:rFonts w:ascii="Arial" w:hAnsi="Arial" w:cs="Arial"/>
          <w:sz w:val="22"/>
          <w:szCs w:val="22"/>
        </w:rPr>
        <w:t xml:space="preserve">Zgłoszone interwencje dotyczyły: </w:t>
      </w:r>
    </w:p>
    <w:p w:rsidR="005C6BA5" w:rsidRPr="009C277B" w:rsidRDefault="005C6BA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F85" w:rsidRPr="009C277B" w:rsidRDefault="00482F85" w:rsidP="009D2F37">
      <w:pPr>
        <w:pStyle w:val="Default"/>
        <w:numPr>
          <w:ilvl w:val="0"/>
          <w:numId w:val="5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wprowadzania do obrotu środków spożywczych niewłaściwej jakości zdrowotnej, w tym środków spożywczych po upływie terminu przydatności do spożycia i po dacie minimalnej; </w:t>
      </w:r>
    </w:p>
    <w:p w:rsidR="00482F85" w:rsidRPr="009C277B" w:rsidRDefault="00482F85" w:rsidP="009D2F37">
      <w:pPr>
        <w:pStyle w:val="Default"/>
        <w:numPr>
          <w:ilvl w:val="0"/>
          <w:numId w:val="5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nie przestrzegania wymagań higienicznych w zakładach; </w:t>
      </w:r>
    </w:p>
    <w:p w:rsidR="00482F85" w:rsidRPr="009C277B" w:rsidRDefault="00482F85" w:rsidP="009D2F37">
      <w:pPr>
        <w:pStyle w:val="Default"/>
        <w:numPr>
          <w:ilvl w:val="0"/>
          <w:numId w:val="5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brak higieny personelu; </w:t>
      </w:r>
    </w:p>
    <w:p w:rsidR="00482F85" w:rsidRPr="009C277B" w:rsidRDefault="00482F85" w:rsidP="009D2F37">
      <w:pPr>
        <w:pStyle w:val="Default"/>
        <w:numPr>
          <w:ilvl w:val="0"/>
          <w:numId w:val="50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wprowadzanie do obrotu w szkole środków spożywczych niespełniających wymogów rozporządzenia w sprawie grup środków spożywczych przeznaczonych do sprzedaży dzieciom i młodzieży w jednostkach systemu oświaty. </w:t>
      </w:r>
    </w:p>
    <w:p w:rsidR="00482F85" w:rsidRPr="009C277B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F85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Przeprowadzone kontrole wykazały, że 5 interwencji zostało potwierdzonych. W wyniku podjętych działań w stosunku do osób odpowiedzialnych za naruszenie przepisów prawa żywnościowego wydano decyzje o wycofaniu z obrotu środków spożywczych niewłaściwej jakości zdrowotnej oraz nałożono mandaty karne. </w:t>
      </w:r>
    </w:p>
    <w:p w:rsidR="005C6BA5" w:rsidRPr="009C277B" w:rsidRDefault="005C6BA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F85" w:rsidRPr="009C277B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BA5">
        <w:rPr>
          <w:rFonts w:ascii="Arial" w:hAnsi="Arial" w:cs="Arial"/>
          <w:sz w:val="22"/>
          <w:szCs w:val="22"/>
        </w:rPr>
        <w:t xml:space="preserve">W ramach realizacji planu pobierania próbek do badania żywności w ramach urzędowej kontroli i monitoringu dla Państwowej Inspekcji Sanitarnej na 2023 r. </w:t>
      </w:r>
      <w:r w:rsidRPr="005C6BA5">
        <w:rPr>
          <w:rFonts w:ascii="Arial" w:hAnsi="Arial" w:cs="Arial"/>
          <w:bCs/>
          <w:sz w:val="22"/>
          <w:szCs w:val="22"/>
        </w:rPr>
        <w:t xml:space="preserve">pobrano 145 próbek środków spożywczych/materiałów przeznaczonych do kontaktu z żywnością / dodatków do żywności </w:t>
      </w:r>
      <w:r w:rsidRPr="005C6BA5">
        <w:rPr>
          <w:rFonts w:ascii="Arial" w:hAnsi="Arial" w:cs="Arial"/>
          <w:sz w:val="22"/>
          <w:szCs w:val="22"/>
        </w:rPr>
        <w:t>w zakresie w zakresie następujących kierunków badań: metale szkodliwe dla zdrowia, migracja specyficzna</w:t>
      </w:r>
      <w:r w:rsidRPr="009C277B">
        <w:rPr>
          <w:rFonts w:ascii="Arial" w:hAnsi="Arial" w:cs="Arial"/>
          <w:sz w:val="22"/>
          <w:szCs w:val="22"/>
        </w:rPr>
        <w:t xml:space="preserve">, azotany, furan, histamina, pestycydy, MCPD i pochodne, zanieczyszczenia mikrobiologiczne, mikotoksyny, karbaminian etylu, substancje dodatkowe, barwniki z grupy SUDAN, kryteria czystości substancji dodatkowych, GMO, WWA, furan i pochodne, akrylamid, antybiotykooporność, alkaloidy pirolizydynowe. Pobrane próbki zostały zbadane w laboratorium Wojewódzkiej Stacji Sanitarno – Epidemiologicznej w Kielcach, innych laboratoriach Państwowej Inspekcji Sanitarnej działających w zintegrowanym systemie badania żywności, Narodowym Instytucie Zdrowia Publicznego – Państwowym Zakładzie Higieny – Państwowym Instytucie Badawczym oraz w Państwowym Instytucie Weterynaryjnym – Państwowym Instytucie Badawczym (PIWet-PIB) w Puławach. </w:t>
      </w:r>
    </w:p>
    <w:p w:rsidR="00482F85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BA5">
        <w:rPr>
          <w:rFonts w:ascii="Arial" w:hAnsi="Arial" w:cs="Arial"/>
          <w:bCs/>
          <w:sz w:val="22"/>
          <w:szCs w:val="22"/>
        </w:rPr>
        <w:t xml:space="preserve">Żadna z pobranych próbek nie została zakwestionowana w zakresie objętym badaniem. </w:t>
      </w:r>
      <w:r w:rsidRPr="009C277B">
        <w:rPr>
          <w:rFonts w:ascii="Arial" w:hAnsi="Arial" w:cs="Arial"/>
          <w:sz w:val="22"/>
          <w:szCs w:val="22"/>
        </w:rPr>
        <w:t>W</w:t>
      </w:r>
      <w:r w:rsidR="005C6BA5">
        <w:rPr>
          <w:rFonts w:ascii="Arial" w:hAnsi="Arial" w:cs="Arial"/>
          <w:sz w:val="22"/>
          <w:szCs w:val="22"/>
        </w:rPr>
        <w:t> </w:t>
      </w:r>
      <w:r w:rsidRPr="009C277B">
        <w:rPr>
          <w:rFonts w:ascii="Arial" w:hAnsi="Arial" w:cs="Arial"/>
          <w:sz w:val="22"/>
          <w:szCs w:val="22"/>
        </w:rPr>
        <w:t xml:space="preserve">ramach systemu wczesnego ostrzegania o niebezpiecznej żywności i paszach RASFF który, jest wykorzystywany do wymiany informacji o potencjalnie niebezpiecznej żywności, materiałach i wyrobach przeznaczonych do kontaktu z żywnością między organami urzędowej kontroli w Unii Europejskiej, które są członkami ww. systemu. W związku z otrzymanymi powiadomienia </w:t>
      </w:r>
      <w:r w:rsidRPr="005C6BA5">
        <w:rPr>
          <w:rFonts w:ascii="Arial" w:hAnsi="Arial" w:cs="Arial"/>
          <w:bCs/>
          <w:sz w:val="22"/>
          <w:szCs w:val="22"/>
        </w:rPr>
        <w:t>przeprowadzono 45 kontroli interwencyjnych</w:t>
      </w:r>
      <w:r w:rsidRPr="005C6BA5">
        <w:rPr>
          <w:rFonts w:ascii="Arial" w:hAnsi="Arial" w:cs="Arial"/>
          <w:sz w:val="22"/>
          <w:szCs w:val="22"/>
        </w:rPr>
        <w:t xml:space="preserve">, które dotyczyły wycofania z obrotu: </w:t>
      </w:r>
    </w:p>
    <w:p w:rsidR="005C6BA5" w:rsidRPr="007335F4" w:rsidRDefault="005C6BA5" w:rsidP="007335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82F85" w:rsidRPr="007335F4" w:rsidRDefault="00482F85" w:rsidP="009D2F37">
      <w:pPr>
        <w:pStyle w:val="Default"/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 w:rsidRPr="007335F4">
        <w:rPr>
          <w:rFonts w:ascii="Arial" w:hAnsi="Arial" w:cs="Arial"/>
          <w:sz w:val="22"/>
          <w:szCs w:val="22"/>
        </w:rPr>
        <w:t xml:space="preserve">jaj ściółkowych, z uwagi na wykrycie bakterii </w:t>
      </w:r>
      <w:r w:rsidRPr="007335F4">
        <w:rPr>
          <w:rFonts w:ascii="Arial" w:hAnsi="Arial" w:cs="Arial"/>
          <w:i/>
          <w:iCs/>
          <w:sz w:val="22"/>
          <w:szCs w:val="22"/>
        </w:rPr>
        <w:t xml:space="preserve">Salmonella Enteritidis </w:t>
      </w:r>
      <w:r w:rsidRPr="007335F4">
        <w:rPr>
          <w:rFonts w:ascii="Arial" w:hAnsi="Arial" w:cs="Arial"/>
          <w:sz w:val="22"/>
          <w:szCs w:val="22"/>
        </w:rPr>
        <w:t xml:space="preserve">na skorupkach, </w:t>
      </w:r>
    </w:p>
    <w:p w:rsidR="00482F85" w:rsidRPr="007335F4" w:rsidRDefault="00482F85" w:rsidP="009D2F37">
      <w:pPr>
        <w:pStyle w:val="Default"/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 w:rsidRPr="007335F4">
        <w:rPr>
          <w:rFonts w:ascii="Arial" w:hAnsi="Arial" w:cs="Arial"/>
          <w:sz w:val="22"/>
          <w:szCs w:val="22"/>
        </w:rPr>
        <w:t xml:space="preserve">elementów drobiowych z uwagi na wykrycie obecności </w:t>
      </w:r>
      <w:r w:rsidRPr="007335F4">
        <w:rPr>
          <w:rFonts w:ascii="Arial" w:hAnsi="Arial" w:cs="Arial"/>
          <w:i/>
          <w:iCs/>
          <w:sz w:val="22"/>
          <w:szCs w:val="22"/>
        </w:rPr>
        <w:t>Salmonella Typhimurium</w:t>
      </w:r>
      <w:r w:rsidRPr="007335F4">
        <w:rPr>
          <w:rFonts w:ascii="Arial" w:hAnsi="Arial" w:cs="Arial"/>
          <w:sz w:val="22"/>
          <w:szCs w:val="22"/>
        </w:rPr>
        <w:t xml:space="preserve">, </w:t>
      </w:r>
    </w:p>
    <w:p w:rsidR="00482F85" w:rsidRPr="007335F4" w:rsidRDefault="00482F85" w:rsidP="009D2F37">
      <w:pPr>
        <w:pStyle w:val="Default"/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 w:rsidRPr="007335F4">
        <w:rPr>
          <w:rFonts w:ascii="Arial" w:hAnsi="Arial" w:cs="Arial"/>
          <w:sz w:val="22"/>
          <w:szCs w:val="22"/>
        </w:rPr>
        <w:lastRenderedPageBreak/>
        <w:t xml:space="preserve">herbaty, z uwagi na przekroczenie poziomu alkaloidów, </w:t>
      </w:r>
    </w:p>
    <w:p w:rsidR="00482F85" w:rsidRPr="007335F4" w:rsidRDefault="00482F85" w:rsidP="009D2F37">
      <w:pPr>
        <w:pStyle w:val="Default"/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 w:rsidRPr="007335F4">
        <w:rPr>
          <w:rFonts w:ascii="Arial" w:hAnsi="Arial" w:cs="Arial"/>
          <w:sz w:val="22"/>
          <w:szCs w:val="22"/>
        </w:rPr>
        <w:t xml:space="preserve">sałatki jarzynowej, z uwagi na obecność zanieczyszczeń fizycznych (szkło), </w:t>
      </w:r>
    </w:p>
    <w:p w:rsidR="00482F85" w:rsidRPr="007335F4" w:rsidRDefault="00482F85" w:rsidP="009D2F37">
      <w:pPr>
        <w:pStyle w:val="Default"/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 w:rsidRPr="007335F4">
        <w:rPr>
          <w:rFonts w:ascii="Arial" w:hAnsi="Arial" w:cs="Arial"/>
          <w:sz w:val="22"/>
          <w:szCs w:val="22"/>
        </w:rPr>
        <w:t xml:space="preserve">ziaren kukurydzy typu popcorn, z uwagi na przekroczenie NDP aflatoksyn, </w:t>
      </w:r>
    </w:p>
    <w:p w:rsidR="00482F85" w:rsidRPr="007335F4" w:rsidRDefault="00482F85" w:rsidP="009D2F37">
      <w:pPr>
        <w:pStyle w:val="Default"/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 w:rsidRPr="007335F4">
        <w:rPr>
          <w:rFonts w:ascii="Arial" w:hAnsi="Arial" w:cs="Arial"/>
          <w:sz w:val="22"/>
          <w:szCs w:val="22"/>
        </w:rPr>
        <w:t xml:space="preserve">pasty warzywnej, z uwagi na niezadeklarowanie alergenu (dwutlenek siarki), </w:t>
      </w:r>
    </w:p>
    <w:p w:rsidR="00482F85" w:rsidRPr="007335F4" w:rsidRDefault="00482F85" w:rsidP="009D2F37">
      <w:pPr>
        <w:pStyle w:val="Default"/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 w:rsidRPr="007335F4">
        <w:rPr>
          <w:rFonts w:ascii="Arial" w:hAnsi="Arial" w:cs="Arial"/>
          <w:sz w:val="22"/>
          <w:szCs w:val="22"/>
        </w:rPr>
        <w:t xml:space="preserve">pistacji łuskanych z uwagi na przekroczenie NDP aflatoksyn, </w:t>
      </w:r>
    </w:p>
    <w:p w:rsidR="00482F85" w:rsidRPr="007335F4" w:rsidRDefault="00482F85" w:rsidP="009D2F37">
      <w:pPr>
        <w:pStyle w:val="Default"/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 w:rsidRPr="007335F4">
        <w:rPr>
          <w:rFonts w:ascii="Arial" w:hAnsi="Arial" w:cs="Arial"/>
          <w:sz w:val="22"/>
          <w:szCs w:val="22"/>
        </w:rPr>
        <w:t xml:space="preserve">suplementu diety z uwagi na przekroczenie poziomu alkaloidów pirolizydynowych, </w:t>
      </w:r>
    </w:p>
    <w:p w:rsidR="007335F4" w:rsidRPr="007335F4" w:rsidRDefault="00482F85" w:rsidP="009D2F37">
      <w:pPr>
        <w:pStyle w:val="Default"/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 w:rsidRPr="007335F4">
        <w:rPr>
          <w:rFonts w:ascii="Arial" w:hAnsi="Arial" w:cs="Arial"/>
          <w:sz w:val="22"/>
          <w:szCs w:val="22"/>
        </w:rPr>
        <w:t xml:space="preserve">herbatników z uwagi na przekroczenie poziomu akrylamidu. </w:t>
      </w:r>
    </w:p>
    <w:p w:rsidR="00482F85" w:rsidRPr="007335F4" w:rsidRDefault="00482F85" w:rsidP="009D2F37">
      <w:pPr>
        <w:pStyle w:val="Default"/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 w:rsidRPr="007335F4">
        <w:rPr>
          <w:rFonts w:ascii="Arial" w:hAnsi="Arial" w:cs="Arial"/>
          <w:bCs/>
          <w:sz w:val="22"/>
          <w:szCs w:val="22"/>
        </w:rPr>
        <w:t xml:space="preserve">4 </w:t>
      </w:r>
      <w:r w:rsidRPr="007335F4">
        <w:rPr>
          <w:rFonts w:ascii="Arial" w:hAnsi="Arial" w:cs="Arial"/>
          <w:sz w:val="22"/>
          <w:szCs w:val="22"/>
        </w:rPr>
        <w:t xml:space="preserve">dotyczące poprawy warunków pracy, </w:t>
      </w:r>
    </w:p>
    <w:p w:rsidR="00482F85" w:rsidRPr="007335F4" w:rsidRDefault="00482F85" w:rsidP="009D2F37">
      <w:pPr>
        <w:pStyle w:val="Default"/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 w:rsidRPr="007335F4">
        <w:rPr>
          <w:rFonts w:ascii="Arial" w:hAnsi="Arial" w:cs="Arial"/>
          <w:sz w:val="22"/>
          <w:szCs w:val="22"/>
        </w:rPr>
        <w:t xml:space="preserve">3 dotyczące chorób zawodowych, </w:t>
      </w:r>
    </w:p>
    <w:p w:rsidR="00482F85" w:rsidRPr="007335F4" w:rsidRDefault="00482F85" w:rsidP="009D2F37">
      <w:pPr>
        <w:pStyle w:val="Default"/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 w:rsidRPr="007335F4">
        <w:rPr>
          <w:rFonts w:ascii="Arial" w:hAnsi="Arial" w:cs="Arial"/>
          <w:bCs/>
          <w:sz w:val="22"/>
          <w:szCs w:val="22"/>
        </w:rPr>
        <w:t xml:space="preserve">1 </w:t>
      </w:r>
      <w:r w:rsidRPr="007335F4">
        <w:rPr>
          <w:rFonts w:ascii="Arial" w:hAnsi="Arial" w:cs="Arial"/>
          <w:sz w:val="22"/>
          <w:szCs w:val="22"/>
        </w:rPr>
        <w:t xml:space="preserve">dotycząca udostępniania na rynku produktów biobójczych, </w:t>
      </w:r>
    </w:p>
    <w:p w:rsidR="00482F85" w:rsidRPr="007335F4" w:rsidRDefault="00482F85" w:rsidP="009D2F37">
      <w:pPr>
        <w:pStyle w:val="Default"/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 w:rsidRPr="007335F4">
        <w:rPr>
          <w:rFonts w:ascii="Arial" w:hAnsi="Arial" w:cs="Arial"/>
          <w:bCs/>
          <w:sz w:val="22"/>
          <w:szCs w:val="22"/>
        </w:rPr>
        <w:t xml:space="preserve">4 </w:t>
      </w:r>
      <w:r w:rsidRPr="007335F4">
        <w:rPr>
          <w:rFonts w:ascii="Arial" w:hAnsi="Arial" w:cs="Arial"/>
          <w:sz w:val="22"/>
          <w:szCs w:val="22"/>
        </w:rPr>
        <w:t>dotyczące zaprzestania udostępniania na rynku produktów kosmetycznych</w:t>
      </w:r>
      <w:r w:rsidRPr="007335F4">
        <w:rPr>
          <w:rFonts w:ascii="Arial" w:hAnsi="Arial" w:cs="Arial"/>
          <w:bCs/>
          <w:sz w:val="22"/>
          <w:szCs w:val="22"/>
        </w:rPr>
        <w:t xml:space="preserve">, </w:t>
      </w:r>
    </w:p>
    <w:p w:rsidR="00482F85" w:rsidRPr="007335F4" w:rsidRDefault="00482F85" w:rsidP="009D2F37">
      <w:pPr>
        <w:pStyle w:val="Default"/>
        <w:numPr>
          <w:ilvl w:val="0"/>
          <w:numId w:val="51"/>
        </w:numPr>
        <w:jc w:val="both"/>
        <w:rPr>
          <w:rFonts w:ascii="Arial" w:hAnsi="Arial" w:cs="Arial"/>
          <w:sz w:val="22"/>
          <w:szCs w:val="22"/>
        </w:rPr>
      </w:pPr>
      <w:r w:rsidRPr="007335F4">
        <w:rPr>
          <w:rFonts w:ascii="Arial" w:hAnsi="Arial" w:cs="Arial"/>
          <w:bCs/>
          <w:sz w:val="22"/>
          <w:szCs w:val="22"/>
        </w:rPr>
        <w:t xml:space="preserve">1 </w:t>
      </w:r>
      <w:r w:rsidRPr="007335F4">
        <w:rPr>
          <w:rFonts w:ascii="Arial" w:hAnsi="Arial" w:cs="Arial"/>
          <w:sz w:val="22"/>
          <w:szCs w:val="22"/>
        </w:rPr>
        <w:t xml:space="preserve">dotycząca zmiany terminu realizacji zaleceń, </w:t>
      </w:r>
    </w:p>
    <w:p w:rsidR="00482F85" w:rsidRPr="009C277B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F85" w:rsidRPr="009C277B" w:rsidRDefault="00482F85" w:rsidP="007335F4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W związku z występowaniem w Polsce przypadków afrykańskiego pomoru świń (ASF) w ramach nadzoru nad legalnością wprowadzanej do obrotu żywności pochodzenia zwierzęcego (w szczególności dziczyzny) oraz zagospodarowywania odpadów pochodzenia zwierzęcego w trakcie przeprowadzania 68 kontroli sanitarnych dokonywano oceny w ww. zakresie. Czynności kontrole przeprowadzono w 9 kioskach na targowiskach sprzedających mięso, 27 zakładach żywienia zbiorowego oraz 32 sklepach spożywczych. Podczas kontroli nie stwierdzono przypadków wprowadzania do obrotu mięsa niewiadomego pochodzenia. </w:t>
      </w:r>
    </w:p>
    <w:p w:rsidR="007335F4" w:rsidRDefault="007335F4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F85" w:rsidRDefault="00482F85" w:rsidP="007335F4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W ramach działań profilaktycznych udzielano porad grzybowych w zakresie określenia przynależności gatunkowej grzybów dziko rosnących. W pierwszym półroczu 2023 r. z porad skorzystało 3 indywidualnych zbieraczy grzybów. Jedna osoba przyniosła do oceny wiosenny </w:t>
      </w:r>
      <w:r w:rsidRPr="009C277B">
        <w:rPr>
          <w:rFonts w:ascii="Arial" w:hAnsi="Arial" w:cs="Arial"/>
          <w:b/>
          <w:bCs/>
          <w:sz w:val="22"/>
          <w:szCs w:val="22"/>
        </w:rPr>
        <w:t xml:space="preserve">grzyb trujący - piestrzenicę kasztanowatą </w:t>
      </w:r>
      <w:r w:rsidRPr="009C277B">
        <w:rPr>
          <w:rFonts w:ascii="Arial" w:hAnsi="Arial" w:cs="Arial"/>
          <w:sz w:val="22"/>
          <w:szCs w:val="22"/>
        </w:rPr>
        <w:t xml:space="preserve">często mylony ze smardzem. Grzyb ten zawiera lotną substancję toksyczną – gyromitrynę, która powoduje zaburzenia żołądkowo-jelitowe, uszkodzenia wątroby, śledziony, nerek, szpiku kostnego i wzroku. </w:t>
      </w:r>
    </w:p>
    <w:p w:rsidR="00482F85" w:rsidRDefault="007335F4" w:rsidP="007335F4">
      <w:pPr>
        <w:pStyle w:val="Nagwek2"/>
      </w:pPr>
      <w:bookmarkStart w:id="88" w:name="_Toc148514092"/>
      <w:r>
        <w:rPr>
          <w:lang w:val="pl-PL"/>
        </w:rPr>
        <w:t>W</w:t>
      </w:r>
      <w:r w:rsidR="00482F85" w:rsidRPr="009C277B">
        <w:t xml:space="preserve"> zakresie bezpieczeństwa i higieny pracy</w:t>
      </w:r>
      <w:bookmarkEnd w:id="88"/>
      <w:r w:rsidR="00482F85" w:rsidRPr="009C277B">
        <w:t xml:space="preserve"> </w:t>
      </w:r>
    </w:p>
    <w:p w:rsidR="007335F4" w:rsidRPr="007335F4" w:rsidRDefault="007335F4" w:rsidP="007335F4">
      <w:pPr>
        <w:rPr>
          <w:lang w:val="x-none" w:eastAsia="ar-SA"/>
        </w:rPr>
      </w:pPr>
    </w:p>
    <w:p w:rsidR="00482F85" w:rsidRPr="009C277B" w:rsidRDefault="00482F85" w:rsidP="007335F4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Głównym zadaniem działalności w zakresie bezpieczeństwa i higieny pracy jest ochrona zdrowia pracowników przed niekorzystnym wpływem szkodliwych i uciążliwych czynników występujących w środowisku pracy oraz zapobieganie powstawaniu chorób zawodowych. </w:t>
      </w:r>
    </w:p>
    <w:p w:rsidR="00482F85" w:rsidRPr="007335F4" w:rsidRDefault="00482F85" w:rsidP="007335F4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335F4">
        <w:rPr>
          <w:rFonts w:ascii="Arial" w:hAnsi="Arial" w:cs="Arial"/>
          <w:sz w:val="22"/>
          <w:szCs w:val="22"/>
        </w:rPr>
        <w:t xml:space="preserve">Zadania te są realizowane poprzez sprawowanie bieżącego nadzoru sanitarnego w zakresie między innymi przestrzegania przez pracodawców wymagań praw dotyczących warunków zdrowotnych środowiska pracy, Najwyższych Dopuszczalnych Stężeń oraz Najwyższych Dopuszczalnych Natężeń, czynników biologicznych, rakotwórczych i mutagennych. Prowadzone są również działania prozdrowotne, w tym rozpowszechnianie kampanii, akcji zdrowotnych związanych z warunkami pracy. </w:t>
      </w:r>
    </w:p>
    <w:p w:rsidR="00482F85" w:rsidRPr="007335F4" w:rsidRDefault="00482F85" w:rsidP="007335F4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335F4">
        <w:rPr>
          <w:rFonts w:ascii="Arial" w:hAnsi="Arial" w:cs="Arial"/>
          <w:sz w:val="22"/>
          <w:szCs w:val="22"/>
        </w:rPr>
        <w:t xml:space="preserve">Pod nadzorem Państwowego Powiatowego Inspektora Sanitarnego w Ostrowcu Św. znajdują się </w:t>
      </w:r>
      <w:r w:rsidRPr="007335F4">
        <w:rPr>
          <w:rFonts w:ascii="Arial" w:hAnsi="Arial" w:cs="Arial"/>
          <w:bCs/>
          <w:sz w:val="22"/>
          <w:szCs w:val="22"/>
        </w:rPr>
        <w:t xml:space="preserve">491 </w:t>
      </w:r>
      <w:r w:rsidRPr="007335F4">
        <w:rPr>
          <w:rFonts w:ascii="Arial" w:hAnsi="Arial" w:cs="Arial"/>
          <w:sz w:val="22"/>
          <w:szCs w:val="22"/>
        </w:rPr>
        <w:t xml:space="preserve">zakładów pracy. </w:t>
      </w:r>
    </w:p>
    <w:p w:rsidR="00482F85" w:rsidRPr="009C277B" w:rsidRDefault="00482F85" w:rsidP="006720E5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335F4">
        <w:rPr>
          <w:rFonts w:ascii="Arial" w:hAnsi="Arial" w:cs="Arial"/>
          <w:sz w:val="22"/>
          <w:szCs w:val="22"/>
        </w:rPr>
        <w:t xml:space="preserve">W I półroczu 2023 r. przeprowadzono </w:t>
      </w:r>
      <w:r w:rsidRPr="007335F4">
        <w:rPr>
          <w:rFonts w:ascii="Arial" w:hAnsi="Arial" w:cs="Arial"/>
          <w:bCs/>
          <w:sz w:val="22"/>
          <w:szCs w:val="22"/>
        </w:rPr>
        <w:t xml:space="preserve">89 </w:t>
      </w:r>
      <w:r w:rsidRPr="007335F4">
        <w:rPr>
          <w:rFonts w:ascii="Arial" w:hAnsi="Arial" w:cs="Arial"/>
          <w:sz w:val="22"/>
          <w:szCs w:val="22"/>
        </w:rPr>
        <w:t xml:space="preserve">kontroli w </w:t>
      </w:r>
      <w:r w:rsidRPr="007335F4">
        <w:rPr>
          <w:rFonts w:ascii="Arial" w:hAnsi="Arial" w:cs="Arial"/>
          <w:bCs/>
          <w:sz w:val="22"/>
          <w:szCs w:val="22"/>
        </w:rPr>
        <w:t xml:space="preserve">87 </w:t>
      </w:r>
      <w:r w:rsidRPr="007335F4">
        <w:rPr>
          <w:rFonts w:ascii="Arial" w:hAnsi="Arial" w:cs="Arial"/>
          <w:sz w:val="22"/>
          <w:szCs w:val="22"/>
        </w:rPr>
        <w:t xml:space="preserve">obiektach. Nadzorem objęto przedsiębiorstwa stosujące i wprowadzające do obrotu substancje chemiczne i ich mieszaniny, produkty biobójcze, przedsiębiorstwa produkcyjno - handlowo - usługowe prowadzące działalność w branży spożywczej (cukiernie, piekarnie), odzieżowej (szwalnie), zakłady przemysłu tworzyw sztucznych, zakłady opieki zdrowotnej, placówki handlu detalicznego oraz podmiotu udostepniające produkty biobójcze i kosmetyki. W wyniku przeprowadzonych kontroli wydano </w:t>
      </w:r>
      <w:r w:rsidRPr="007335F4">
        <w:rPr>
          <w:rFonts w:ascii="Arial" w:hAnsi="Arial" w:cs="Arial"/>
          <w:bCs/>
          <w:sz w:val="22"/>
          <w:szCs w:val="22"/>
        </w:rPr>
        <w:t xml:space="preserve">27 </w:t>
      </w:r>
      <w:r w:rsidRPr="007335F4">
        <w:rPr>
          <w:rFonts w:ascii="Arial" w:hAnsi="Arial" w:cs="Arial"/>
          <w:sz w:val="22"/>
          <w:szCs w:val="22"/>
        </w:rPr>
        <w:t>decyzji administracyjnych</w:t>
      </w:r>
      <w:r w:rsidR="006720E5">
        <w:rPr>
          <w:rFonts w:ascii="Arial" w:hAnsi="Arial" w:cs="Arial"/>
          <w:sz w:val="22"/>
          <w:szCs w:val="22"/>
        </w:rPr>
        <w:t>.</w:t>
      </w:r>
      <w:r w:rsidRPr="009C277B">
        <w:rPr>
          <w:rFonts w:ascii="Arial" w:hAnsi="Arial" w:cs="Arial"/>
          <w:sz w:val="22"/>
          <w:szCs w:val="22"/>
        </w:rPr>
        <w:t xml:space="preserve"> </w:t>
      </w:r>
    </w:p>
    <w:p w:rsidR="00482F85" w:rsidRPr="009C277B" w:rsidRDefault="00482F85" w:rsidP="00B774A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82F85" w:rsidRPr="009C277B" w:rsidRDefault="00482F85" w:rsidP="006720E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C277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Nieprawidłowości stwierdzone podczas kontroli wynikają z nieznajomości lub nieświadomości przepisów prawnych, a także niechęci do ponoszenia kosztów przez pracodawców. Na terenie powiatu ostrowieckiego w 29 zakładach występują przekroczenia NDSiN czynników szkodliwych dla zdrowia. W warunkach przekroczenia najwyższego dopuszczalnego natężenia i stężenia czynników szkodliwych dla zdrowia zatrudnionych jest: </w:t>
      </w:r>
    </w:p>
    <w:p w:rsidR="006720E5" w:rsidRPr="006720E5" w:rsidRDefault="00482F85" w:rsidP="009D2F3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87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720E5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830 </w:t>
      </w:r>
      <w:r w:rsidRPr="006720E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pracowników narażonych na działanie czynników fizycznych (hałas - 753, drgania mechaniczne - 75); </w:t>
      </w:r>
    </w:p>
    <w:p w:rsidR="00482F85" w:rsidRPr="006720E5" w:rsidRDefault="00482F85" w:rsidP="009D2F3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87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720E5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2 </w:t>
      </w:r>
      <w:r w:rsidRPr="006720E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osoby narażone na działanie szkodliwych czynników chemicznych. </w:t>
      </w:r>
    </w:p>
    <w:p w:rsidR="00482F85" w:rsidRPr="009C277B" w:rsidRDefault="00482F85" w:rsidP="00B774A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82F85" w:rsidRPr="009C277B" w:rsidRDefault="00482F85" w:rsidP="006720E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C277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Państwowa Inspekcja Sanitarna sprawuje również nadzór nad chemikaliami, tj. nadzór nad obrotem i stosowaniem w działalności zawodowej substancji chemicznych i ich mieszanin, produktów biobójczych produktów kosmetycznych, detergentów oraz prekursorów narkotyków kategorii 2 i 3 w zakresie przestrzegania przepisów ustawy o substancjach chemicznych i ich mieszaninach, ustawy o produktach biobójczych, produktach kosmetycznych, ustawy o przeciwdziałaniu narkomanii i rozporządzeń krajowych wydanych na ich podstawie. </w:t>
      </w:r>
    </w:p>
    <w:p w:rsidR="00482F85" w:rsidRPr="009C277B" w:rsidRDefault="00482F85" w:rsidP="006720E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C277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zakresie nadzoru nad udostępnianiem na rynku produktów biobójczych kontrolą objęto obiekty takie jak hurtownie produktów biobójczych i środków ochrony roślin, sklepy z tymi środkami, drogerie, sklepy zoologiczne, sklepy z branży budowlanej, stacje paliw oraz zakłady produkujące produkty spożywcze. W trakcie czynności kontrolnych sprawdzano, czy produkty oceniane posiadają pozwolenie na sprzedaż i obrót, status substancji czynnej, oznakowanie produktów oraz prawidłowość reklam dostępnych produktów poprzez handel elektroniczny. </w:t>
      </w:r>
    </w:p>
    <w:p w:rsidR="00482F85" w:rsidRPr="009C277B" w:rsidRDefault="00482F85" w:rsidP="006720E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C277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 uwagi, że obecnie na rynku dostępnych jest wiele produktów przeznaczonych do odstraszania komarów, kleszczy i innych owadów, Państwowy Powiatowy Inspektor Sanitarny w Ostrowcu Świętokrzyskim w szczególności w okresie wiosenno- letnim zwracał uwagę na produkty znajdujące się w obrocie, w tym w sprzedaży internetowej. </w:t>
      </w:r>
    </w:p>
    <w:p w:rsidR="00482F85" w:rsidRPr="009C277B" w:rsidRDefault="00482F85" w:rsidP="006720E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C277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 ramach bieżącego nadzoru nad udostępnianiem na rynku produktów kosmetycznych podczas czynności kontrolnych weryfikowane są informacje, czy na stanach magazynowych danych firm, sklepów, hurtowni znajdują się produkty kosmetyczne, co do</w:t>
      </w:r>
      <w:r w:rsidR="0063136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9C277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których właściwy inspektor sanitarny wydał decyzję administracyjną zakazującą udostępnianie na rynku lub wprowadzania do obrotu. </w:t>
      </w:r>
    </w:p>
    <w:p w:rsidR="00482F85" w:rsidRPr="009C277B" w:rsidRDefault="00482F85" w:rsidP="006720E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C277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ramach urzędowej kontroli i monitoringu rynku pobrano do badania w kierunku oznaczania formaldehydu pobrano 1 próbkę produktu kosmetycznego. </w:t>
      </w:r>
    </w:p>
    <w:p w:rsidR="006720E5" w:rsidRPr="009C277B" w:rsidRDefault="00482F85" w:rsidP="00CB65CE">
      <w:pPr>
        <w:spacing w:line="276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C277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Organy Państwowej Inspekcji Sanitarnej prowadzą stały monitoring przestrzegania zakazu wytwarzania i wprowadzania do obrotu na terytorium Rzeczypospolitej Polskiej środków zastępczych oraz nowych substancji psychoaktywnych - nowych narkotyków.</w:t>
      </w:r>
      <w:r w:rsidR="00CB65C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6720E5" w:rsidRPr="009C277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Na przestrzeni ostatnich lat, dostęp do nowych substancji psychoaktywnych, czy środków zastępczych został dzięki działaniom Państwowej Inspekcji Sanitarnej mocno ograniczony. </w:t>
      </w:r>
    </w:p>
    <w:p w:rsidR="00482F85" w:rsidRPr="009C277B" w:rsidRDefault="00482F85" w:rsidP="00B774A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82F85" w:rsidRPr="009C277B" w:rsidRDefault="00CB65CE" w:rsidP="00CB65CE">
      <w:pPr>
        <w:pStyle w:val="Nagwek2"/>
        <w:rPr>
          <w:rFonts w:eastAsiaTheme="minorHAnsi"/>
        </w:rPr>
      </w:pPr>
      <w:bookmarkStart w:id="89" w:name="_Toc148514093"/>
      <w:r>
        <w:rPr>
          <w:rFonts w:eastAsiaTheme="minorHAnsi"/>
          <w:lang w:val="pl-PL"/>
        </w:rPr>
        <w:t>W</w:t>
      </w:r>
      <w:r w:rsidR="00482F85" w:rsidRPr="009C277B">
        <w:rPr>
          <w:rFonts w:eastAsiaTheme="minorHAnsi"/>
        </w:rPr>
        <w:t xml:space="preserve"> zakresie nadzoru zapobiegawczego</w:t>
      </w:r>
      <w:bookmarkEnd w:id="89"/>
      <w:r w:rsidR="00482F85" w:rsidRPr="009C277B">
        <w:rPr>
          <w:rFonts w:eastAsiaTheme="minorHAnsi"/>
        </w:rPr>
        <w:t xml:space="preserve"> </w:t>
      </w:r>
    </w:p>
    <w:p w:rsidR="00CB65CE" w:rsidRPr="00CB65CE" w:rsidRDefault="00CB65CE" w:rsidP="00B774A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82F85" w:rsidRPr="00CB65CE" w:rsidRDefault="00482F85" w:rsidP="00B774A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B65C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I półroczu 2023 r. przeprowadzono </w:t>
      </w:r>
      <w:r w:rsidRPr="00CB65C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27 </w:t>
      </w:r>
      <w:r w:rsidRPr="00CB65C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kontroli, w tym: </w:t>
      </w:r>
    </w:p>
    <w:p w:rsidR="00CB65CE" w:rsidRPr="00CB65CE" w:rsidRDefault="00CB65CE" w:rsidP="009D2F37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B65C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Pr="00CB65C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3 </w:t>
      </w:r>
      <w:r w:rsidRPr="00CB65C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kontrole w związku z dopuszczeniem do użytkowania obiektów budowlanych lub ich części, </w:t>
      </w:r>
    </w:p>
    <w:p w:rsidR="00CB65CE" w:rsidRPr="00CB65CE" w:rsidRDefault="00CB65CE" w:rsidP="009D2F37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B65C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lastRenderedPageBreak/>
        <w:t xml:space="preserve">4 </w:t>
      </w:r>
      <w:r w:rsidRPr="00CB65C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wizytacje w związku z oceną warunków higieniczno - sanitarnych pomieszczeń przeznaczonych na działalność. </w:t>
      </w:r>
    </w:p>
    <w:p w:rsidR="00CB65CE" w:rsidRPr="009C277B" w:rsidRDefault="00CB65CE" w:rsidP="00B774A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82F85" w:rsidRDefault="00482F85" w:rsidP="00B774A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C277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Zajęto stanowiska w formie opinii i pism w </w:t>
      </w:r>
      <w:r w:rsidRPr="009C277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67 </w:t>
      </w:r>
      <w:r w:rsidRPr="009C277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sprawach, wśród których znajduje się: </w:t>
      </w:r>
    </w:p>
    <w:p w:rsidR="00CB65CE" w:rsidRPr="009C277B" w:rsidRDefault="00CB65CE" w:rsidP="00B774A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82F85" w:rsidRPr="00CB65CE" w:rsidRDefault="00482F85" w:rsidP="009D2F37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B65C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25 </w:t>
      </w:r>
      <w:r w:rsidRPr="00CB65C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opinii związanych z dopuszczeniem do użytkowania obiektów budowlanych lub ich części, </w:t>
      </w:r>
    </w:p>
    <w:p w:rsidR="00482F85" w:rsidRPr="00CB65CE" w:rsidRDefault="00482F85" w:rsidP="009D2F37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B65C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18 </w:t>
      </w:r>
      <w:r w:rsidRPr="00CB65C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opinii uzgadniających dokumentacje projektowe pod względem wymagań higienicznych i zdrowotnych, </w:t>
      </w:r>
    </w:p>
    <w:p w:rsidR="00482F85" w:rsidRPr="00CB65CE" w:rsidRDefault="00482F85" w:rsidP="009D2F37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B65C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9 </w:t>
      </w:r>
      <w:r w:rsidRPr="00CB65C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opinii dotyczących oceny oddziaływania przedsięwzięcia na środowisko, </w:t>
      </w:r>
    </w:p>
    <w:p w:rsidR="00482F85" w:rsidRPr="00CB65CE" w:rsidRDefault="00482F85" w:rsidP="009D2F37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B65C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12 </w:t>
      </w:r>
      <w:r w:rsidRPr="00CB65C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opinii dotyczących strategicznej oceny oddziaływania na środowisko, </w:t>
      </w:r>
    </w:p>
    <w:p w:rsidR="00482F85" w:rsidRPr="00CB65CE" w:rsidRDefault="00482F85" w:rsidP="009D2F37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B65C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3 pisma dotyczące innych spraw. </w:t>
      </w:r>
    </w:p>
    <w:p w:rsidR="00482F85" w:rsidRPr="009C277B" w:rsidRDefault="00482F85" w:rsidP="00B774A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82F85" w:rsidRDefault="00CB65CE" w:rsidP="00CB65CE">
      <w:pPr>
        <w:pStyle w:val="Nagwek2"/>
        <w:rPr>
          <w:rFonts w:eastAsiaTheme="minorHAnsi"/>
        </w:rPr>
      </w:pPr>
      <w:bookmarkStart w:id="90" w:name="_Toc148514094"/>
      <w:r>
        <w:rPr>
          <w:rFonts w:eastAsiaTheme="minorHAnsi"/>
        </w:rPr>
        <w:t>W</w:t>
      </w:r>
      <w:r w:rsidR="00482F85" w:rsidRPr="009C277B">
        <w:rPr>
          <w:rFonts w:eastAsiaTheme="minorHAnsi"/>
        </w:rPr>
        <w:t xml:space="preserve"> zakresie higieny dzieci i młodzieży, oświaty zdrowotnej i promocji zdrowia</w:t>
      </w:r>
      <w:bookmarkEnd w:id="90"/>
      <w:r w:rsidR="00482F85" w:rsidRPr="009C277B">
        <w:rPr>
          <w:rFonts w:eastAsiaTheme="minorHAnsi"/>
        </w:rPr>
        <w:t xml:space="preserve"> </w:t>
      </w:r>
    </w:p>
    <w:p w:rsidR="00CB65CE" w:rsidRPr="00CB65CE" w:rsidRDefault="00CB65CE" w:rsidP="00CB65CE">
      <w:pPr>
        <w:rPr>
          <w:rFonts w:eastAsiaTheme="minorHAnsi"/>
          <w:lang w:val="x-none" w:eastAsia="ar-SA"/>
        </w:rPr>
      </w:pPr>
    </w:p>
    <w:p w:rsidR="00482F85" w:rsidRPr="009C277B" w:rsidRDefault="00482F85" w:rsidP="00CB65C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C277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rejestrze obiektów objętych nadzorem sanitarnym znajduje się 98 placówek nauczania i wychowania. Wśród placówek ujętych w ewidencji były żłobki, przedszkola, szkoły podstawowe, licea, zespoły szkół, warsztaty szkolne, szkoła wyższa, placówki z pobytem całodobowym, placówki wychowania pozaszkolnego. </w:t>
      </w:r>
    </w:p>
    <w:p w:rsidR="00482F85" w:rsidRPr="009C277B" w:rsidRDefault="00482F85" w:rsidP="00CB65C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C277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I półroczu 2023 r. przeprowadzono łącznie </w:t>
      </w:r>
      <w:r w:rsidRPr="00CB65C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58</w:t>
      </w:r>
      <w:r w:rsidRPr="009C277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9C277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kontroli sanitarnych w zakresie przestrzegania przepisów określających wymagania higieniczno - sanitarne i zdrowotne w placówkach oświatowo - wychowawczych, pieczy zastępczej oraz obiektach wypoczynku zimowego dzieci i młodzieży oraz przeprowadzono </w:t>
      </w:r>
      <w:r w:rsidRPr="00CB65C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25</w:t>
      </w:r>
      <w:r w:rsidRPr="009C277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9C277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wizytacji obiektów realizujących programy profilaktyki zdrowotnej. Skontrolowano 50 obiektów. </w:t>
      </w:r>
    </w:p>
    <w:p w:rsidR="00CB65CE" w:rsidRDefault="00CB65CE" w:rsidP="00B774A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82F85" w:rsidRPr="009C277B" w:rsidRDefault="00482F85" w:rsidP="00B774A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C277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Przeprowadzono </w:t>
      </w:r>
      <w:r w:rsidRPr="00CB65C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58 </w:t>
      </w:r>
      <w:r w:rsidRPr="00CB65C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kontroli sanitarnych w </w:t>
      </w:r>
      <w:r w:rsidRPr="00CB65C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50</w:t>
      </w:r>
      <w:r w:rsidRPr="009C277B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9C277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obiektach, z czego: </w:t>
      </w:r>
    </w:p>
    <w:p w:rsidR="00482F85" w:rsidRPr="00CB65CE" w:rsidRDefault="00482F85" w:rsidP="009D2F37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B65C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38 </w:t>
      </w:r>
      <w:r w:rsidRPr="00CB65C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kontroli kompleksowych zgodnie z planem kontroli obiektów będących w nadzorze PSSE w Ostrowcu Św., </w:t>
      </w:r>
    </w:p>
    <w:p w:rsidR="00482F85" w:rsidRPr="00CB65CE" w:rsidRDefault="00482F85" w:rsidP="009D2F37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B65C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4 </w:t>
      </w:r>
      <w:r w:rsidRPr="00CB65C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kontrole sprawdzające wykonanie zarządzeń decyzji wydanych przez PPIS w Ostrowcu Św., </w:t>
      </w:r>
    </w:p>
    <w:p w:rsidR="00482F85" w:rsidRPr="00CB65CE" w:rsidRDefault="00482F85" w:rsidP="009D2F37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B65C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10 </w:t>
      </w:r>
      <w:r w:rsidRPr="00CB65C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kontroli wypoczynku zimowego dzieci i młodzieży: 4 kontrole wypoczynku w miejscu </w:t>
      </w:r>
      <w:r w:rsidR="00CB65CE" w:rsidRPr="00CB65C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</w:t>
      </w:r>
      <w:r w:rsidRPr="00CB65C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amieszkania (półkolonia) oraz 6 kontroli wypoczynku w formie wyjazdowej, </w:t>
      </w:r>
    </w:p>
    <w:p w:rsidR="00482F85" w:rsidRPr="00CB65CE" w:rsidRDefault="00482F85" w:rsidP="009D2F37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B65CE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6 </w:t>
      </w:r>
      <w:r w:rsidRPr="00CB65C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kontroli wypoczynku letniego dzieci i młodzieży: 4 kontrole wypoczynku w miejscu zamieszkania (półkolonia) oraz 2 kontrole wypoczynku w formie wyjazdowej. </w:t>
      </w:r>
    </w:p>
    <w:p w:rsidR="00482F85" w:rsidRPr="009C277B" w:rsidRDefault="00482F85" w:rsidP="00B774A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482F85" w:rsidRPr="009C277B" w:rsidRDefault="00482F85" w:rsidP="0083724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 3 obiektach poddanych kontroli sanitarnej stwierdzono uchybienia i naruszenia przepisów higieniczno – sanitarnych, co skutkowało wydaniem decyzji administracyjnej zarządzającej usunięcie nieprawidłowości sanitarno – technicznych oraz decyzji nakładającej opłatę za czynności kontrolne, podczas których stwierdzono niezgodności z przepisami prawa.</w:t>
      </w:r>
      <w:r w:rsidR="0083724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9C277B">
        <w:rPr>
          <w:rFonts w:ascii="Arial" w:hAnsi="Arial" w:cs="Arial"/>
          <w:sz w:val="22"/>
          <w:szCs w:val="22"/>
        </w:rPr>
        <w:t xml:space="preserve">W przypadku 1 kontroli kompleksowej przedstawiciele Państwowego Powiatowego Inspektora Sanitarnego w Ostrowcu Św. nałożyli mandat karny w związku ze stwierdzeniem uchybień i naruszeń przepisów higieniczno – sanitarnych w placówce oświatowo – opiekuńczo - wychowawczej. W związku z powyższym wszczęto postępowanie administracyjne skutkujące wydaniem decyzji merytorycznej i opłatowej. </w:t>
      </w:r>
    </w:p>
    <w:p w:rsidR="0083724F" w:rsidRDefault="0083724F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F85" w:rsidRPr="009C277B" w:rsidRDefault="00482F85" w:rsidP="0083724F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Nadzór nad wypoczynkiem zimowym i letnim dzieci i młodzieży przez Państwowego Powiatowego Inspektora Sanitarnego w Ostrowcu Św. sprawowany był na podstawie rozporządzenia Ministra Edukacji Narodowej z dnia 30 marca 2016 r. w sprawie wypoczynku dzieci i młodzieży (Dz. U. z 2016 r. poz. 452 z późn. zm.) z uwzględnieniem zgłoszeń </w:t>
      </w:r>
      <w:r w:rsidRPr="009C277B">
        <w:rPr>
          <w:rFonts w:ascii="Arial" w:hAnsi="Arial" w:cs="Arial"/>
          <w:sz w:val="22"/>
          <w:szCs w:val="22"/>
        </w:rPr>
        <w:lastRenderedPageBreak/>
        <w:t xml:space="preserve">zamieszczonych w elektronicznej Bazie wypoczynku dostępnej na stronie internetowej Ministerstwa Edukacji Narodowej. </w:t>
      </w:r>
    </w:p>
    <w:p w:rsidR="00482F85" w:rsidRPr="009C277B" w:rsidRDefault="00482F85" w:rsidP="0083724F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Łącznie ze zorganizowanych form wypoczynku letniego i zimowego na terenie powiatu ostrowieckiego w okresie od stycznia do końca czerwca 2023 r. skorzystało </w:t>
      </w:r>
      <w:r w:rsidRPr="0083724F">
        <w:rPr>
          <w:rFonts w:ascii="Arial" w:hAnsi="Arial" w:cs="Arial"/>
          <w:bCs/>
          <w:sz w:val="22"/>
          <w:szCs w:val="22"/>
        </w:rPr>
        <w:t>486</w:t>
      </w:r>
      <w:r w:rsidRPr="009C27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9C277B">
        <w:rPr>
          <w:rFonts w:ascii="Arial" w:hAnsi="Arial" w:cs="Arial"/>
          <w:sz w:val="22"/>
          <w:szCs w:val="22"/>
        </w:rPr>
        <w:t xml:space="preserve">uczestników (157 wypoczynek zimowy i 329 letni). Oceniono, iż organizatorzy wypoczynków zimowych i letnich dzieci i młodzieży zapewnili uczestnikom bezpieczny wypoczynek na bazie posiadanej infrastruktury i warunków sanitarno – higienicznych. </w:t>
      </w:r>
    </w:p>
    <w:p w:rsidR="00482F85" w:rsidRPr="009C277B" w:rsidRDefault="00482F85" w:rsidP="0083724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W trakcie trwania wypoczynków zorganizowano 2 spotkania profilaktyczne dla uczestników. W trosce o bezpieczny wypoczynek dzieci i młodzieży propagowano właściwe</w:t>
      </w:r>
    </w:p>
    <w:p w:rsidR="00482F85" w:rsidRPr="009C277B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zachowania poprzez dystrybucję materiałów edukacyjnych. Kierownikom wypoczynku przekazywano ulotki i broszury z zakresu edukacji antytytoniowej, profilaktyki uzależnień od substancji psychoaktywnych, profilaktyki chorób odkleszczowych, szczepień, zasad bezpiecznego wypoczynku oraz książeczki edukacyjne: „Myj ręce bo wiem więcej” i „Kleszczowanka”. </w:t>
      </w:r>
    </w:p>
    <w:p w:rsidR="0083724F" w:rsidRDefault="0083724F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F85" w:rsidRPr="0063136B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136B">
        <w:rPr>
          <w:rFonts w:ascii="Arial" w:hAnsi="Arial" w:cs="Arial"/>
          <w:sz w:val="22"/>
          <w:szCs w:val="22"/>
        </w:rPr>
        <w:t xml:space="preserve">Dystrybucji podlegały następujące materiały edukacyjne: </w:t>
      </w:r>
    </w:p>
    <w:p w:rsidR="0083724F" w:rsidRPr="0063136B" w:rsidRDefault="00482F85" w:rsidP="009D2F37">
      <w:pPr>
        <w:pStyle w:val="Default"/>
        <w:numPr>
          <w:ilvl w:val="0"/>
          <w:numId w:val="5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63136B">
        <w:rPr>
          <w:rFonts w:ascii="Arial" w:hAnsi="Arial" w:cs="Arial"/>
          <w:iCs/>
          <w:sz w:val="22"/>
          <w:szCs w:val="22"/>
        </w:rPr>
        <w:t xml:space="preserve">Wakacje zdrowe i bezpieczne </w:t>
      </w:r>
      <w:r w:rsidR="0083724F" w:rsidRPr="0063136B">
        <w:rPr>
          <w:rFonts w:ascii="Arial" w:hAnsi="Arial" w:cs="Arial"/>
          <w:sz w:val="22"/>
          <w:szCs w:val="22"/>
        </w:rPr>
        <w:t xml:space="preserve">(broszura) </w:t>
      </w:r>
    </w:p>
    <w:p w:rsidR="00482F85" w:rsidRPr="0063136B" w:rsidRDefault="00482F85" w:rsidP="009D2F37">
      <w:pPr>
        <w:pStyle w:val="Default"/>
        <w:numPr>
          <w:ilvl w:val="0"/>
          <w:numId w:val="5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63136B">
        <w:rPr>
          <w:rFonts w:ascii="Arial" w:hAnsi="Arial" w:cs="Arial"/>
          <w:iCs/>
          <w:sz w:val="22"/>
          <w:szCs w:val="22"/>
        </w:rPr>
        <w:t xml:space="preserve">Patent na bezpieczne wakacje </w:t>
      </w:r>
      <w:r w:rsidRPr="0063136B">
        <w:rPr>
          <w:rFonts w:ascii="Arial" w:hAnsi="Arial" w:cs="Arial"/>
          <w:sz w:val="22"/>
          <w:szCs w:val="22"/>
        </w:rPr>
        <w:t xml:space="preserve">(ulotka) </w:t>
      </w:r>
    </w:p>
    <w:p w:rsidR="00482F85" w:rsidRPr="0063136B" w:rsidRDefault="00482F85" w:rsidP="009D2F37">
      <w:pPr>
        <w:pStyle w:val="Default"/>
        <w:numPr>
          <w:ilvl w:val="0"/>
          <w:numId w:val="5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63136B">
        <w:rPr>
          <w:rFonts w:ascii="Arial" w:hAnsi="Arial" w:cs="Arial"/>
          <w:iCs/>
          <w:sz w:val="22"/>
          <w:szCs w:val="22"/>
        </w:rPr>
        <w:t xml:space="preserve">Zawsze razem kolorowana </w:t>
      </w:r>
      <w:r w:rsidRPr="0063136B">
        <w:rPr>
          <w:rFonts w:ascii="Arial" w:hAnsi="Arial" w:cs="Arial"/>
          <w:sz w:val="22"/>
          <w:szCs w:val="22"/>
        </w:rPr>
        <w:t xml:space="preserve">(broszura) </w:t>
      </w:r>
    </w:p>
    <w:p w:rsidR="00482F85" w:rsidRPr="0063136B" w:rsidRDefault="00482F85" w:rsidP="009D2F37">
      <w:pPr>
        <w:pStyle w:val="Default"/>
        <w:numPr>
          <w:ilvl w:val="0"/>
          <w:numId w:val="5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63136B">
        <w:rPr>
          <w:rFonts w:ascii="Arial" w:hAnsi="Arial" w:cs="Arial"/>
          <w:iCs/>
          <w:sz w:val="22"/>
          <w:szCs w:val="22"/>
        </w:rPr>
        <w:t xml:space="preserve">Wścieklizna zagrożenie w krajach egzotycznych </w:t>
      </w:r>
      <w:r w:rsidRPr="0063136B">
        <w:rPr>
          <w:rFonts w:ascii="Arial" w:hAnsi="Arial" w:cs="Arial"/>
          <w:sz w:val="22"/>
          <w:szCs w:val="22"/>
        </w:rPr>
        <w:t xml:space="preserve">(ulotka) </w:t>
      </w:r>
    </w:p>
    <w:p w:rsidR="00482F85" w:rsidRPr="0063136B" w:rsidRDefault="00482F85" w:rsidP="009D2F37">
      <w:pPr>
        <w:pStyle w:val="Default"/>
        <w:numPr>
          <w:ilvl w:val="0"/>
          <w:numId w:val="5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63136B">
        <w:rPr>
          <w:rFonts w:ascii="Arial" w:hAnsi="Arial" w:cs="Arial"/>
          <w:iCs/>
          <w:sz w:val="22"/>
          <w:szCs w:val="22"/>
        </w:rPr>
        <w:t xml:space="preserve">Planujesz egzotyczne wakacje – zaszczep się </w:t>
      </w:r>
      <w:r w:rsidRPr="0063136B">
        <w:rPr>
          <w:rFonts w:ascii="Arial" w:hAnsi="Arial" w:cs="Arial"/>
          <w:sz w:val="22"/>
          <w:szCs w:val="22"/>
        </w:rPr>
        <w:t xml:space="preserve">(ulotka) </w:t>
      </w:r>
    </w:p>
    <w:p w:rsidR="00482F85" w:rsidRPr="0063136B" w:rsidRDefault="00482F85" w:rsidP="009D2F37">
      <w:pPr>
        <w:pStyle w:val="Default"/>
        <w:numPr>
          <w:ilvl w:val="0"/>
          <w:numId w:val="5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63136B">
        <w:rPr>
          <w:rFonts w:ascii="Arial" w:hAnsi="Arial" w:cs="Arial"/>
          <w:iCs/>
          <w:sz w:val="22"/>
          <w:szCs w:val="22"/>
        </w:rPr>
        <w:t xml:space="preserve">Nie pozwól odlecieć swojemu szczęściu </w:t>
      </w:r>
      <w:r w:rsidRPr="0063136B">
        <w:rPr>
          <w:rFonts w:ascii="Arial" w:hAnsi="Arial" w:cs="Arial"/>
          <w:sz w:val="22"/>
          <w:szCs w:val="22"/>
        </w:rPr>
        <w:t xml:space="preserve">(ulotka) </w:t>
      </w:r>
    </w:p>
    <w:p w:rsidR="00482F85" w:rsidRPr="0063136B" w:rsidRDefault="00482F85" w:rsidP="009D2F37">
      <w:pPr>
        <w:pStyle w:val="Default"/>
        <w:numPr>
          <w:ilvl w:val="0"/>
          <w:numId w:val="5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63136B">
        <w:rPr>
          <w:rFonts w:ascii="Arial" w:hAnsi="Arial" w:cs="Arial"/>
          <w:iCs/>
          <w:sz w:val="22"/>
          <w:szCs w:val="22"/>
        </w:rPr>
        <w:t xml:space="preserve">Dopalacze to śmierć </w:t>
      </w:r>
      <w:r w:rsidRPr="0063136B">
        <w:rPr>
          <w:rFonts w:ascii="Arial" w:hAnsi="Arial" w:cs="Arial"/>
          <w:sz w:val="22"/>
          <w:szCs w:val="22"/>
        </w:rPr>
        <w:t xml:space="preserve">(ulotka) </w:t>
      </w:r>
    </w:p>
    <w:p w:rsidR="00482F85" w:rsidRPr="0063136B" w:rsidRDefault="00482F85" w:rsidP="009D2F37">
      <w:pPr>
        <w:pStyle w:val="Default"/>
        <w:numPr>
          <w:ilvl w:val="0"/>
          <w:numId w:val="5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63136B">
        <w:rPr>
          <w:rFonts w:ascii="Arial" w:hAnsi="Arial" w:cs="Arial"/>
          <w:iCs/>
          <w:sz w:val="22"/>
          <w:szCs w:val="22"/>
        </w:rPr>
        <w:t xml:space="preserve">Uwaga rodzice – stop dopalaczom </w:t>
      </w:r>
      <w:r w:rsidRPr="0063136B">
        <w:rPr>
          <w:rFonts w:ascii="Arial" w:hAnsi="Arial" w:cs="Arial"/>
          <w:sz w:val="22"/>
          <w:szCs w:val="22"/>
        </w:rPr>
        <w:t xml:space="preserve">(ulotka) </w:t>
      </w:r>
    </w:p>
    <w:p w:rsidR="00482F85" w:rsidRPr="0063136B" w:rsidRDefault="00482F85" w:rsidP="009D2F37">
      <w:pPr>
        <w:pStyle w:val="Default"/>
        <w:numPr>
          <w:ilvl w:val="0"/>
          <w:numId w:val="5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63136B">
        <w:rPr>
          <w:rFonts w:ascii="Arial" w:hAnsi="Arial" w:cs="Arial"/>
          <w:iCs/>
          <w:sz w:val="22"/>
          <w:szCs w:val="22"/>
        </w:rPr>
        <w:t xml:space="preserve">Dym tytoniowy szkodzi niepalącym </w:t>
      </w:r>
      <w:r w:rsidRPr="0063136B">
        <w:rPr>
          <w:rFonts w:ascii="Arial" w:hAnsi="Arial" w:cs="Arial"/>
          <w:sz w:val="22"/>
          <w:szCs w:val="22"/>
        </w:rPr>
        <w:t xml:space="preserve">(ulotka) </w:t>
      </w:r>
    </w:p>
    <w:p w:rsidR="00482F85" w:rsidRPr="0063136B" w:rsidRDefault="00482F85" w:rsidP="009D2F37">
      <w:pPr>
        <w:pStyle w:val="Default"/>
        <w:numPr>
          <w:ilvl w:val="0"/>
          <w:numId w:val="5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63136B">
        <w:rPr>
          <w:rFonts w:ascii="Arial" w:hAnsi="Arial" w:cs="Arial"/>
          <w:iCs/>
          <w:sz w:val="22"/>
          <w:szCs w:val="22"/>
        </w:rPr>
        <w:t xml:space="preserve">Wiesz o tym </w:t>
      </w:r>
      <w:r w:rsidRPr="0063136B">
        <w:rPr>
          <w:rFonts w:ascii="Arial" w:hAnsi="Arial" w:cs="Arial"/>
          <w:sz w:val="22"/>
          <w:szCs w:val="22"/>
        </w:rPr>
        <w:t xml:space="preserve">(ulotka) </w:t>
      </w:r>
    </w:p>
    <w:p w:rsidR="00482F85" w:rsidRPr="0063136B" w:rsidRDefault="00482F85" w:rsidP="009D2F37">
      <w:pPr>
        <w:pStyle w:val="Default"/>
        <w:numPr>
          <w:ilvl w:val="0"/>
          <w:numId w:val="5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63136B">
        <w:rPr>
          <w:rFonts w:ascii="Arial" w:hAnsi="Arial" w:cs="Arial"/>
          <w:iCs/>
          <w:sz w:val="22"/>
          <w:szCs w:val="22"/>
        </w:rPr>
        <w:t xml:space="preserve">Stop dopalaczom, nowe narkotyki – uwaga rodzice </w:t>
      </w:r>
      <w:r w:rsidRPr="0063136B">
        <w:rPr>
          <w:rFonts w:ascii="Arial" w:hAnsi="Arial" w:cs="Arial"/>
          <w:sz w:val="22"/>
          <w:szCs w:val="22"/>
        </w:rPr>
        <w:t xml:space="preserve">(ulotka) </w:t>
      </w:r>
    </w:p>
    <w:p w:rsidR="00482F85" w:rsidRPr="0063136B" w:rsidRDefault="00482F85" w:rsidP="009D2F37">
      <w:pPr>
        <w:pStyle w:val="Default"/>
        <w:numPr>
          <w:ilvl w:val="0"/>
          <w:numId w:val="5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63136B">
        <w:rPr>
          <w:rFonts w:ascii="Arial" w:hAnsi="Arial" w:cs="Arial"/>
          <w:iCs/>
          <w:sz w:val="22"/>
          <w:szCs w:val="22"/>
        </w:rPr>
        <w:t xml:space="preserve">Co to są e-papierosy? </w:t>
      </w:r>
      <w:r w:rsidRPr="0063136B">
        <w:rPr>
          <w:rFonts w:ascii="Arial" w:hAnsi="Arial" w:cs="Arial"/>
          <w:sz w:val="22"/>
          <w:szCs w:val="22"/>
        </w:rPr>
        <w:t xml:space="preserve">(ulotka) </w:t>
      </w:r>
    </w:p>
    <w:p w:rsidR="00482F85" w:rsidRPr="0063136B" w:rsidRDefault="00482F85" w:rsidP="009D2F37">
      <w:pPr>
        <w:pStyle w:val="Default"/>
        <w:numPr>
          <w:ilvl w:val="0"/>
          <w:numId w:val="5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63136B">
        <w:rPr>
          <w:rFonts w:ascii="Arial" w:hAnsi="Arial" w:cs="Arial"/>
          <w:iCs/>
          <w:sz w:val="22"/>
          <w:szCs w:val="22"/>
        </w:rPr>
        <w:t xml:space="preserve">Co grozi palaczowi? </w:t>
      </w:r>
      <w:r w:rsidRPr="0063136B">
        <w:rPr>
          <w:rFonts w:ascii="Arial" w:hAnsi="Arial" w:cs="Arial"/>
          <w:sz w:val="22"/>
          <w:szCs w:val="22"/>
        </w:rPr>
        <w:t xml:space="preserve">(ulotka) </w:t>
      </w:r>
    </w:p>
    <w:p w:rsidR="00482F85" w:rsidRPr="0063136B" w:rsidRDefault="00482F85" w:rsidP="009D2F37">
      <w:pPr>
        <w:pStyle w:val="Default"/>
        <w:numPr>
          <w:ilvl w:val="0"/>
          <w:numId w:val="5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63136B">
        <w:rPr>
          <w:rFonts w:ascii="Arial" w:hAnsi="Arial" w:cs="Arial"/>
          <w:iCs/>
          <w:sz w:val="22"/>
          <w:szCs w:val="22"/>
        </w:rPr>
        <w:t xml:space="preserve">Co to jest rak piersi? </w:t>
      </w:r>
      <w:r w:rsidRPr="0063136B">
        <w:rPr>
          <w:rFonts w:ascii="Arial" w:hAnsi="Arial" w:cs="Arial"/>
          <w:sz w:val="22"/>
          <w:szCs w:val="22"/>
        </w:rPr>
        <w:t xml:space="preserve">(ulotka) </w:t>
      </w:r>
    </w:p>
    <w:p w:rsidR="00482F85" w:rsidRPr="0063136B" w:rsidRDefault="00482F85" w:rsidP="009D2F37">
      <w:pPr>
        <w:pStyle w:val="Default"/>
        <w:numPr>
          <w:ilvl w:val="0"/>
          <w:numId w:val="5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63136B">
        <w:rPr>
          <w:rFonts w:ascii="Arial" w:hAnsi="Arial" w:cs="Arial"/>
          <w:iCs/>
          <w:sz w:val="22"/>
          <w:szCs w:val="22"/>
        </w:rPr>
        <w:t xml:space="preserve">Badam się mam pewność </w:t>
      </w:r>
      <w:r w:rsidRPr="0063136B">
        <w:rPr>
          <w:rFonts w:ascii="Arial" w:hAnsi="Arial" w:cs="Arial"/>
          <w:sz w:val="22"/>
          <w:szCs w:val="22"/>
        </w:rPr>
        <w:t xml:space="preserve">(ulotka) </w:t>
      </w:r>
    </w:p>
    <w:p w:rsidR="00482F85" w:rsidRPr="0063136B" w:rsidRDefault="00482F85" w:rsidP="009D2F37">
      <w:pPr>
        <w:pStyle w:val="Default"/>
        <w:numPr>
          <w:ilvl w:val="0"/>
          <w:numId w:val="5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63136B">
        <w:rPr>
          <w:rFonts w:ascii="Arial" w:hAnsi="Arial" w:cs="Arial"/>
          <w:iCs/>
          <w:sz w:val="22"/>
          <w:szCs w:val="22"/>
        </w:rPr>
        <w:t xml:space="preserve">Co to jest rak szyjki macicy? </w:t>
      </w:r>
      <w:r w:rsidRPr="0063136B">
        <w:rPr>
          <w:rFonts w:ascii="Arial" w:hAnsi="Arial" w:cs="Arial"/>
          <w:sz w:val="22"/>
          <w:szCs w:val="22"/>
        </w:rPr>
        <w:t xml:space="preserve">(ulotka) </w:t>
      </w:r>
    </w:p>
    <w:p w:rsidR="00482F85" w:rsidRPr="0063136B" w:rsidRDefault="00482F85" w:rsidP="009D2F37">
      <w:pPr>
        <w:pStyle w:val="Default"/>
        <w:numPr>
          <w:ilvl w:val="0"/>
          <w:numId w:val="5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63136B">
        <w:rPr>
          <w:rFonts w:ascii="Arial" w:hAnsi="Arial" w:cs="Arial"/>
          <w:iCs/>
          <w:sz w:val="22"/>
          <w:szCs w:val="22"/>
        </w:rPr>
        <w:t xml:space="preserve">Profesjonalisto STOP HIV – dezynfekuj, sterylizuj </w:t>
      </w:r>
      <w:r w:rsidRPr="0063136B">
        <w:rPr>
          <w:rFonts w:ascii="Arial" w:hAnsi="Arial" w:cs="Arial"/>
          <w:sz w:val="22"/>
          <w:szCs w:val="22"/>
        </w:rPr>
        <w:t xml:space="preserve">(ulotka) </w:t>
      </w:r>
    </w:p>
    <w:p w:rsidR="00482F85" w:rsidRPr="0063136B" w:rsidRDefault="00482F85" w:rsidP="009D2F37">
      <w:pPr>
        <w:pStyle w:val="Default"/>
        <w:numPr>
          <w:ilvl w:val="0"/>
          <w:numId w:val="5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63136B">
        <w:rPr>
          <w:rFonts w:ascii="Arial" w:hAnsi="Arial" w:cs="Arial"/>
          <w:iCs/>
          <w:sz w:val="22"/>
          <w:szCs w:val="22"/>
        </w:rPr>
        <w:t xml:space="preserve">Mini rozmówki rodzinne </w:t>
      </w:r>
      <w:r w:rsidRPr="0063136B">
        <w:rPr>
          <w:rFonts w:ascii="Arial" w:hAnsi="Arial" w:cs="Arial"/>
          <w:sz w:val="22"/>
          <w:szCs w:val="22"/>
        </w:rPr>
        <w:t xml:space="preserve">(broszura) </w:t>
      </w:r>
    </w:p>
    <w:p w:rsidR="00482F85" w:rsidRPr="0063136B" w:rsidRDefault="00482F85" w:rsidP="009D2F37">
      <w:pPr>
        <w:pStyle w:val="Default"/>
        <w:numPr>
          <w:ilvl w:val="0"/>
          <w:numId w:val="5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63136B">
        <w:rPr>
          <w:rFonts w:ascii="Arial" w:hAnsi="Arial" w:cs="Arial"/>
          <w:iCs/>
          <w:sz w:val="22"/>
          <w:szCs w:val="22"/>
        </w:rPr>
        <w:t xml:space="preserve">Druga strona wakacji AIDS </w:t>
      </w:r>
      <w:r w:rsidRPr="0063136B">
        <w:rPr>
          <w:rFonts w:ascii="Arial" w:hAnsi="Arial" w:cs="Arial"/>
          <w:sz w:val="22"/>
          <w:szCs w:val="22"/>
        </w:rPr>
        <w:t xml:space="preserve">(broszura) </w:t>
      </w:r>
    </w:p>
    <w:p w:rsidR="00482F85" w:rsidRPr="0063136B" w:rsidRDefault="00482F85" w:rsidP="009D2F37">
      <w:pPr>
        <w:pStyle w:val="Default"/>
        <w:numPr>
          <w:ilvl w:val="0"/>
          <w:numId w:val="5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63136B">
        <w:rPr>
          <w:rFonts w:ascii="Arial" w:hAnsi="Arial" w:cs="Arial"/>
          <w:iCs/>
          <w:sz w:val="22"/>
          <w:szCs w:val="22"/>
        </w:rPr>
        <w:t xml:space="preserve">Choroby przenoszone drogą płciową </w:t>
      </w:r>
      <w:r w:rsidRPr="0063136B">
        <w:rPr>
          <w:rFonts w:ascii="Arial" w:hAnsi="Arial" w:cs="Arial"/>
          <w:sz w:val="22"/>
          <w:szCs w:val="22"/>
        </w:rPr>
        <w:t xml:space="preserve">(broszura) </w:t>
      </w:r>
    </w:p>
    <w:p w:rsidR="00482F85" w:rsidRPr="0063136B" w:rsidRDefault="00482F85" w:rsidP="009D2F37">
      <w:pPr>
        <w:pStyle w:val="Default"/>
        <w:numPr>
          <w:ilvl w:val="0"/>
          <w:numId w:val="56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63136B">
        <w:rPr>
          <w:rFonts w:ascii="Arial" w:hAnsi="Arial" w:cs="Arial"/>
          <w:iCs/>
          <w:sz w:val="22"/>
          <w:szCs w:val="22"/>
        </w:rPr>
        <w:t xml:space="preserve">To warto wiedzieć HIV/AIDS </w:t>
      </w:r>
      <w:r w:rsidRPr="0063136B">
        <w:rPr>
          <w:rFonts w:ascii="Arial" w:hAnsi="Arial" w:cs="Arial"/>
          <w:sz w:val="22"/>
          <w:szCs w:val="22"/>
        </w:rPr>
        <w:t xml:space="preserve">(ulotka) </w:t>
      </w:r>
    </w:p>
    <w:p w:rsidR="00482F85" w:rsidRPr="009C277B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3094C" w:rsidRDefault="00482F85" w:rsidP="00A3094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W związku ze zgłoszeniami dotyczącymi występowania problemu wszawicy w kilku placówkach oświatowych, wśród dzieci uczęszczających do szkół podstawowych i przedszkola na terenie powiatu ostrowieckiego każdorazowo podejmowano działania w przedmiotowej sprawie. Przeprowadzono rozmowy z dyrektorami placówek oraz pedagogiem szkolnym, zobowiązując do przedstawienia stanowiska oraz podejmowania działań celem minimalizacji ryzyka wystąpienia wszawicy w placówce. Przypomniano, że w postępowaniu dotyczącym kontroli czystości uczniów przez pielęgniarki/ higienistki szkolne należy kierować się wytycznymi zawartymi w „Stanowisku Departamentu Matki Dziecka w Ministerstwie Zdrowia w sprawie zapobiegania i zwalczania wszawicy u dzieci i młodzieży” mając na uwadze „Stanowisko Głównego Inspektora Sanitarnego dotyczące profilaktyki zwalczania wszawicy”. </w:t>
      </w:r>
    </w:p>
    <w:p w:rsidR="00482F85" w:rsidRPr="009C277B" w:rsidRDefault="00482F85" w:rsidP="00A3094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lastRenderedPageBreak/>
        <w:t>Ponadto odwoływano się do wystosowanego w listopadzie 2022 r. pisma PPIS w Ostrowcu Św. do placówek oświatowych z terenu powiatu ostrowieckiego z apelem dotyczącym podejmowania działań celem minimalizowania ryzyka zakażenia, w tym edukację i kontrolę skóry głowy, wskazując zasady, które mogą uchronić przed wszawicą. Przekazano materiały profilaktyczne i edukacyjne, wskazano link do strony internetowej</w:t>
      </w:r>
    </w:p>
    <w:p w:rsidR="00482F85" w:rsidRPr="009C277B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PSSE Ostrowiec Św., gdzie można znaleźć informacje dotyczące leczenia, zapobiegania i profilaktyki pedikulozy. </w:t>
      </w:r>
    </w:p>
    <w:p w:rsidR="00A3094C" w:rsidRDefault="00A3094C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F85" w:rsidRPr="009C277B" w:rsidRDefault="00482F85" w:rsidP="00A3094C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Prowadząc kontrole sanitarne pouczano dyrektorów o wadze właściwego natężenia oświetlenia w placówkach oświatowych, a szczególnie w salach dydaktycznych, szkodliwości światła niebieskiego oraz właściwego ustawienia stanowiska pracy ucznia, w tym dostosowania mebli uczniowskich do zasad ergonomii i promowania aktywności fizycznej, celem zapewnienia uczniom odpowiednich warunków higieny procesów nauczania i wychowania. </w:t>
      </w:r>
    </w:p>
    <w:p w:rsidR="00A3094C" w:rsidRDefault="00A3094C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F85" w:rsidRPr="009C277B" w:rsidRDefault="00482F85" w:rsidP="00A3094C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Podejmowane przez Państwowego Powiatowego Inspektora Sanitarnego działania w zakresie promocji zdrowia miały na celu umożliwienie mieszkańcom powiatu ostrowieckiego zwiększenie kontroli nad swoim zdrowiem i jego poprawę przez podejmowanie decyzji sprzyjających zdrowiu, kształtowanie potrzeb i kompetencji do rozwiązywania problemów zdrowotnych oraz zwiększanie potencjału zdrowia. </w:t>
      </w:r>
    </w:p>
    <w:p w:rsidR="00482F85" w:rsidRPr="009C277B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Działalność w zakresie promocji zdrowia i oświaty zdrowotnej realizowana była zgodnie z celami Narodowego Programu Zdrowia. Realizowano ogólnopolskie programy edukacyjne oraz interwencje nieprogramowe – przeprowadzono 25 wizytacji obiektów realizujących programy prozdrowotne. </w:t>
      </w:r>
    </w:p>
    <w:p w:rsidR="00A3094C" w:rsidRDefault="00A3094C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F85" w:rsidRPr="009C277B" w:rsidRDefault="00482F85" w:rsidP="00A3094C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Działania promocyjne ukierunkowane były na inicjowanie, organizowanie, koordynowanie i nadzorowanie działalności na rzecz zdrowia i jakości życia mieszkańców powiatu ostrowieckiego. </w:t>
      </w:r>
    </w:p>
    <w:p w:rsidR="00A3094C" w:rsidRDefault="00A3094C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F85" w:rsidRPr="009C277B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Prowadzono działania z zakresu profilaktyki zdrowotnej, jak: </w:t>
      </w:r>
    </w:p>
    <w:p w:rsidR="00A3094C" w:rsidRDefault="00482F85" w:rsidP="009D2F37">
      <w:pPr>
        <w:pStyle w:val="Default"/>
        <w:numPr>
          <w:ilvl w:val="0"/>
          <w:numId w:val="57"/>
        </w:numPr>
        <w:spacing w:after="41"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zamieszczanie na stronie internetowej PSSE Ostrowiec Św. materiałów edukacyjno - informacyjnych dotyczących np. bezpiecznego wypoczynku dzieci i młodzieży, szkodliwości spożywania przez uczniów napojów energetycznych, profilaktyki szczepień, </w:t>
      </w:r>
    </w:p>
    <w:p w:rsidR="00A3094C" w:rsidRDefault="00482F85" w:rsidP="009D2F37">
      <w:pPr>
        <w:pStyle w:val="Default"/>
        <w:numPr>
          <w:ilvl w:val="0"/>
          <w:numId w:val="57"/>
        </w:numPr>
        <w:spacing w:after="41" w:line="276" w:lineRule="auto"/>
        <w:jc w:val="both"/>
        <w:rPr>
          <w:rFonts w:ascii="Arial" w:hAnsi="Arial" w:cs="Arial"/>
          <w:sz w:val="22"/>
          <w:szCs w:val="22"/>
        </w:rPr>
      </w:pPr>
      <w:r w:rsidRPr="00A3094C">
        <w:rPr>
          <w:rFonts w:ascii="Arial" w:hAnsi="Arial" w:cs="Arial"/>
          <w:sz w:val="22"/>
          <w:szCs w:val="22"/>
        </w:rPr>
        <w:t xml:space="preserve">zamieszczanie w mediach społecznościowych informacji dotyczących: profilaktyki szczepień, chorób odkleszczowych, wszawicy, bezpieczeństwa podczas ferii letnich i zimowych 2023, fotorelacji z udziału w wydarzeniach, kampanii EFSA, </w:t>
      </w:r>
    </w:p>
    <w:p w:rsidR="00A3094C" w:rsidRDefault="00482F85" w:rsidP="009D2F37">
      <w:pPr>
        <w:pStyle w:val="Default"/>
        <w:numPr>
          <w:ilvl w:val="0"/>
          <w:numId w:val="57"/>
        </w:numPr>
        <w:spacing w:after="41" w:line="276" w:lineRule="auto"/>
        <w:jc w:val="both"/>
        <w:rPr>
          <w:rFonts w:ascii="Arial" w:hAnsi="Arial" w:cs="Arial"/>
          <w:sz w:val="22"/>
          <w:szCs w:val="22"/>
        </w:rPr>
      </w:pPr>
      <w:r w:rsidRPr="00A3094C">
        <w:rPr>
          <w:rFonts w:ascii="Arial" w:hAnsi="Arial" w:cs="Arial"/>
          <w:sz w:val="22"/>
          <w:szCs w:val="22"/>
        </w:rPr>
        <w:t xml:space="preserve">nawiązanie współpracy i wspólna realizacja zadań z Gminą Ostrowiec, KPP w Ostrowcu Św., PCPR, placówkami oświatowymi (np. spotkania profilaktyczne na temat środków psychoaktywnych z uczniami szkoły ponadpodstawowej, spotkania z uczestnikami wypoczynków, organizacja i udział w imprezach plenerowych), </w:t>
      </w:r>
    </w:p>
    <w:p w:rsidR="00A3094C" w:rsidRDefault="00482F85" w:rsidP="009D2F37">
      <w:pPr>
        <w:pStyle w:val="Default"/>
        <w:numPr>
          <w:ilvl w:val="0"/>
          <w:numId w:val="57"/>
        </w:numPr>
        <w:spacing w:after="41" w:line="276" w:lineRule="auto"/>
        <w:jc w:val="both"/>
        <w:rPr>
          <w:rFonts w:ascii="Arial" w:hAnsi="Arial" w:cs="Arial"/>
          <w:sz w:val="22"/>
          <w:szCs w:val="22"/>
        </w:rPr>
      </w:pPr>
      <w:r w:rsidRPr="00A3094C">
        <w:rPr>
          <w:rFonts w:ascii="Arial" w:hAnsi="Arial" w:cs="Arial"/>
          <w:sz w:val="22"/>
          <w:szCs w:val="22"/>
        </w:rPr>
        <w:t xml:space="preserve">organizacja stoisk informacyjno-edukacyjnych, </w:t>
      </w:r>
    </w:p>
    <w:p w:rsidR="00A3094C" w:rsidRDefault="00482F85" w:rsidP="009D2F37">
      <w:pPr>
        <w:pStyle w:val="Default"/>
        <w:numPr>
          <w:ilvl w:val="0"/>
          <w:numId w:val="57"/>
        </w:numPr>
        <w:spacing w:after="41" w:line="276" w:lineRule="auto"/>
        <w:jc w:val="both"/>
        <w:rPr>
          <w:rFonts w:ascii="Arial" w:hAnsi="Arial" w:cs="Arial"/>
          <w:sz w:val="22"/>
          <w:szCs w:val="22"/>
        </w:rPr>
      </w:pPr>
      <w:r w:rsidRPr="00A3094C">
        <w:rPr>
          <w:rFonts w:ascii="Arial" w:hAnsi="Arial" w:cs="Arial"/>
          <w:sz w:val="22"/>
          <w:szCs w:val="22"/>
        </w:rPr>
        <w:t xml:space="preserve">uczestnictwo w konferencji wraz z prezentacją stoiska edukacyjno - informacyjnego w ramach profilaktyki zdrowotnej PSSE Ostrowiec, </w:t>
      </w:r>
    </w:p>
    <w:p w:rsidR="00A3094C" w:rsidRDefault="00482F85" w:rsidP="009D2F37">
      <w:pPr>
        <w:pStyle w:val="Default"/>
        <w:numPr>
          <w:ilvl w:val="0"/>
          <w:numId w:val="57"/>
        </w:numPr>
        <w:spacing w:after="41" w:line="276" w:lineRule="auto"/>
        <w:jc w:val="both"/>
        <w:rPr>
          <w:rFonts w:ascii="Arial" w:hAnsi="Arial" w:cs="Arial"/>
          <w:sz w:val="22"/>
          <w:szCs w:val="22"/>
        </w:rPr>
      </w:pPr>
      <w:r w:rsidRPr="00A3094C">
        <w:rPr>
          <w:rFonts w:ascii="Arial" w:hAnsi="Arial" w:cs="Arial"/>
          <w:sz w:val="22"/>
          <w:szCs w:val="22"/>
        </w:rPr>
        <w:t xml:space="preserve">obchody Światowego Dnia Walki z Depresją (konferencja), </w:t>
      </w:r>
    </w:p>
    <w:p w:rsidR="00A3094C" w:rsidRDefault="00482F85" w:rsidP="009D2F37">
      <w:pPr>
        <w:pStyle w:val="Default"/>
        <w:numPr>
          <w:ilvl w:val="0"/>
          <w:numId w:val="57"/>
        </w:numPr>
        <w:spacing w:after="41" w:line="276" w:lineRule="auto"/>
        <w:jc w:val="both"/>
        <w:rPr>
          <w:rFonts w:ascii="Arial" w:hAnsi="Arial" w:cs="Arial"/>
          <w:sz w:val="22"/>
          <w:szCs w:val="22"/>
        </w:rPr>
      </w:pPr>
      <w:r w:rsidRPr="00A3094C">
        <w:rPr>
          <w:rFonts w:ascii="Arial" w:hAnsi="Arial" w:cs="Arial"/>
          <w:sz w:val="22"/>
          <w:szCs w:val="22"/>
        </w:rPr>
        <w:lastRenderedPageBreak/>
        <w:t xml:space="preserve">obchody Światowego Dnia Zdrowia 2023 (zachęcenie placówek oświatowych do udziału w obchodach, forma wizualna, stoiska informacyjne w placówkach oświatowych), </w:t>
      </w:r>
    </w:p>
    <w:p w:rsidR="00A3094C" w:rsidRDefault="00482F85" w:rsidP="009D2F37">
      <w:pPr>
        <w:pStyle w:val="Default"/>
        <w:numPr>
          <w:ilvl w:val="0"/>
          <w:numId w:val="57"/>
        </w:numPr>
        <w:spacing w:after="41" w:line="276" w:lineRule="auto"/>
        <w:jc w:val="both"/>
        <w:rPr>
          <w:rFonts w:ascii="Arial" w:hAnsi="Arial" w:cs="Arial"/>
          <w:sz w:val="22"/>
          <w:szCs w:val="22"/>
        </w:rPr>
      </w:pPr>
      <w:r w:rsidRPr="00A3094C">
        <w:rPr>
          <w:rFonts w:ascii="Arial" w:hAnsi="Arial" w:cs="Arial"/>
          <w:sz w:val="22"/>
          <w:szCs w:val="22"/>
        </w:rPr>
        <w:t xml:space="preserve">działania w ramach „Europejskiego Tygodnia Szczepień 2023” (przesłanie pisma do placówek oświatowych oraz Urzędów Miasta i Gmin z powiatu ostrowieckiego zachęcające do zaangażowania się i wzięcia udziału w obchodach, przesłanie prezentacji multimedialnej pt. „Europejski Tydzień Szczepień”, ulotek, broszur oraz przykładowego scenariusza zajęć edukacyjnych dla nauczycieli wychowania przedszkolnego, zorganizowanie w budynku PSSE Ostrowiec Św. punktu informacyjno - edukacyjnego, udział w konferencji zorganizowanej przez PZH „Szczepienia ochronne gwarancją na lepszą jakość życia”), </w:t>
      </w:r>
    </w:p>
    <w:p w:rsidR="00A3094C" w:rsidRDefault="00482F85" w:rsidP="009D2F37">
      <w:pPr>
        <w:pStyle w:val="Default"/>
        <w:numPr>
          <w:ilvl w:val="0"/>
          <w:numId w:val="57"/>
        </w:numPr>
        <w:spacing w:after="41" w:line="276" w:lineRule="auto"/>
        <w:jc w:val="both"/>
        <w:rPr>
          <w:rFonts w:ascii="Arial" w:hAnsi="Arial" w:cs="Arial"/>
          <w:sz w:val="22"/>
          <w:szCs w:val="22"/>
        </w:rPr>
      </w:pPr>
      <w:r w:rsidRPr="00A3094C">
        <w:rPr>
          <w:rFonts w:ascii="Arial" w:hAnsi="Arial" w:cs="Arial"/>
          <w:sz w:val="22"/>
          <w:szCs w:val="22"/>
        </w:rPr>
        <w:t xml:space="preserve">organizacja obchodów Światowego Dnia bez Tytoniu - zachęcenie placówek oświatowych do udziału w obchodach, stoisko edukacyjne w trakcie festynu rodzinnego, </w:t>
      </w:r>
    </w:p>
    <w:p w:rsidR="00A3094C" w:rsidRDefault="00482F85" w:rsidP="009D2F37">
      <w:pPr>
        <w:pStyle w:val="Default"/>
        <w:numPr>
          <w:ilvl w:val="0"/>
          <w:numId w:val="57"/>
        </w:numPr>
        <w:spacing w:after="41" w:line="276" w:lineRule="auto"/>
        <w:jc w:val="both"/>
        <w:rPr>
          <w:rFonts w:ascii="Arial" w:hAnsi="Arial" w:cs="Arial"/>
          <w:sz w:val="22"/>
          <w:szCs w:val="22"/>
        </w:rPr>
      </w:pPr>
      <w:r w:rsidRPr="00A3094C">
        <w:rPr>
          <w:rFonts w:ascii="Arial" w:hAnsi="Arial" w:cs="Arial"/>
          <w:sz w:val="22"/>
          <w:szCs w:val="22"/>
        </w:rPr>
        <w:t xml:space="preserve">organizacja w siedzibie Powiatowej Stacji Sanitarno Epidemiologicznej w Ostrowcu Św. spotkania z koordynatorami programu edukacyjnego w trakcie którego szczegółowo omówiono cele i metody realizacji programu w roku szkolnym 2022/2023, </w:t>
      </w:r>
    </w:p>
    <w:p w:rsidR="00A3094C" w:rsidRDefault="00482F85" w:rsidP="009D2F37">
      <w:pPr>
        <w:pStyle w:val="Default"/>
        <w:numPr>
          <w:ilvl w:val="0"/>
          <w:numId w:val="57"/>
        </w:numPr>
        <w:spacing w:after="41" w:line="276" w:lineRule="auto"/>
        <w:jc w:val="both"/>
        <w:rPr>
          <w:rFonts w:ascii="Arial" w:hAnsi="Arial" w:cs="Arial"/>
          <w:sz w:val="22"/>
          <w:szCs w:val="22"/>
        </w:rPr>
      </w:pPr>
      <w:r w:rsidRPr="00A3094C">
        <w:rPr>
          <w:rFonts w:ascii="Arial" w:hAnsi="Arial" w:cs="Arial"/>
          <w:sz w:val="22"/>
          <w:szCs w:val="22"/>
        </w:rPr>
        <w:t xml:space="preserve">organizacja w publicznej szkole podstawowej w Ostrowcu Św. finału konkursu plastycznego pt. „Europejski Tydzień Szczepień”. Uczniowie klas V-VIII zostali nagrodzeni za najlepszą rymowankę zachęcającą do szczepień, </w:t>
      </w:r>
    </w:p>
    <w:p w:rsidR="00A3094C" w:rsidRDefault="00482F85" w:rsidP="009D2F37">
      <w:pPr>
        <w:pStyle w:val="Default"/>
        <w:numPr>
          <w:ilvl w:val="0"/>
          <w:numId w:val="57"/>
        </w:numPr>
        <w:spacing w:after="41" w:line="276" w:lineRule="auto"/>
        <w:jc w:val="both"/>
        <w:rPr>
          <w:rFonts w:ascii="Arial" w:hAnsi="Arial" w:cs="Arial"/>
          <w:sz w:val="22"/>
          <w:szCs w:val="22"/>
        </w:rPr>
      </w:pPr>
      <w:r w:rsidRPr="00A3094C">
        <w:rPr>
          <w:rFonts w:ascii="Arial" w:hAnsi="Arial" w:cs="Arial"/>
          <w:sz w:val="22"/>
          <w:szCs w:val="22"/>
        </w:rPr>
        <w:t xml:space="preserve">działania w ramach akcji PPIS w Ostrowcu Św. NIE Energetykom mającej na celu uzmysłowienie szkodliwości spożywania napojów energetyzujących przez dzieci i młodzież, </w:t>
      </w:r>
    </w:p>
    <w:p w:rsidR="00A3094C" w:rsidRDefault="00482F85" w:rsidP="009D2F37">
      <w:pPr>
        <w:pStyle w:val="Default"/>
        <w:numPr>
          <w:ilvl w:val="0"/>
          <w:numId w:val="57"/>
        </w:numPr>
        <w:spacing w:after="41" w:line="276" w:lineRule="auto"/>
        <w:jc w:val="both"/>
        <w:rPr>
          <w:rFonts w:ascii="Arial" w:hAnsi="Arial" w:cs="Arial"/>
          <w:sz w:val="22"/>
          <w:szCs w:val="22"/>
        </w:rPr>
      </w:pPr>
      <w:r w:rsidRPr="00A3094C">
        <w:rPr>
          <w:rFonts w:ascii="Arial" w:hAnsi="Arial" w:cs="Arial"/>
          <w:sz w:val="22"/>
          <w:szCs w:val="22"/>
        </w:rPr>
        <w:t xml:space="preserve">przeprowadzenie II etapu – powiatowego Konkursu wiedzy o zdrowym stylu życia „Trzymaj Formę!” w roku szkolnym 2022/2023 pod nadzorem przedstawicieli PPIS w Ostrowcu Św. w jednej szkole podstawowej; </w:t>
      </w:r>
    </w:p>
    <w:p w:rsidR="00A3094C" w:rsidRDefault="00482F85" w:rsidP="009D2F37">
      <w:pPr>
        <w:pStyle w:val="Default"/>
        <w:numPr>
          <w:ilvl w:val="0"/>
          <w:numId w:val="57"/>
        </w:numPr>
        <w:spacing w:after="41" w:line="276" w:lineRule="auto"/>
        <w:jc w:val="both"/>
        <w:rPr>
          <w:rFonts w:ascii="Arial" w:hAnsi="Arial" w:cs="Arial"/>
          <w:sz w:val="22"/>
          <w:szCs w:val="22"/>
        </w:rPr>
      </w:pPr>
      <w:r w:rsidRPr="00A3094C">
        <w:rPr>
          <w:rFonts w:ascii="Arial" w:hAnsi="Arial" w:cs="Arial"/>
          <w:sz w:val="22"/>
          <w:szCs w:val="22"/>
        </w:rPr>
        <w:t xml:space="preserve">uczestnictwo w szkoleniu personelu medycznego w zakresie leczenia uzależnienia od tytoniu oraz przeprowadzania minimalnych interwencji antytytoniowych organizowanym przez Narodowy Instytut Onkologii zwiększył wiedzę w zakresie diagnostyki i leczenia uzależnienia od nikotyny i wykorzystanie zdobytej wiedzy w trakcie działań profilaktyki zdrowotnej w placówkach na terenie powiatu ostrowieckiego. Szkolenie zakończono egzaminem i zdobyciem certyfikatu. </w:t>
      </w:r>
    </w:p>
    <w:p w:rsidR="00A3094C" w:rsidRDefault="00482F85" w:rsidP="009D2F37">
      <w:pPr>
        <w:pStyle w:val="Default"/>
        <w:numPr>
          <w:ilvl w:val="0"/>
          <w:numId w:val="57"/>
        </w:numPr>
        <w:spacing w:after="41" w:line="276" w:lineRule="auto"/>
        <w:jc w:val="both"/>
        <w:rPr>
          <w:rFonts w:ascii="Arial" w:hAnsi="Arial" w:cs="Arial"/>
          <w:sz w:val="22"/>
          <w:szCs w:val="22"/>
        </w:rPr>
      </w:pPr>
      <w:r w:rsidRPr="00A3094C">
        <w:rPr>
          <w:rFonts w:ascii="Arial" w:hAnsi="Arial" w:cs="Arial"/>
          <w:sz w:val="22"/>
          <w:szCs w:val="22"/>
        </w:rPr>
        <w:t xml:space="preserve">działania dotyczące promocji szczepień przeciw HPV (m. in. w trakcie spotkań profilaktycznych w szkołach ponadpodstawowych przy współudziale pracowników SNP); </w:t>
      </w:r>
    </w:p>
    <w:p w:rsidR="00A3094C" w:rsidRDefault="00482F85" w:rsidP="009D2F37">
      <w:pPr>
        <w:pStyle w:val="Default"/>
        <w:numPr>
          <w:ilvl w:val="0"/>
          <w:numId w:val="57"/>
        </w:numPr>
        <w:spacing w:after="41" w:line="276" w:lineRule="auto"/>
        <w:jc w:val="both"/>
        <w:rPr>
          <w:rFonts w:ascii="Arial" w:hAnsi="Arial" w:cs="Arial"/>
          <w:sz w:val="22"/>
          <w:szCs w:val="22"/>
        </w:rPr>
      </w:pPr>
      <w:r w:rsidRPr="00A3094C">
        <w:rPr>
          <w:rFonts w:ascii="Arial" w:hAnsi="Arial" w:cs="Arial"/>
          <w:sz w:val="22"/>
          <w:szCs w:val="22"/>
        </w:rPr>
        <w:t xml:space="preserve">spotkanie z wychowankami przedszkola w Ostrowcu Św. - spotkanie profilaktyczne przygotowujące dzieci do bezpiecznych wakacji oraz uroczyste wręczenie nagrody za Wyróżnienie w Wojewódzkim Konkursie plastycznym „Skąd się biorą produkty ekologiczne”; </w:t>
      </w:r>
    </w:p>
    <w:p w:rsidR="00A3094C" w:rsidRDefault="00482F85" w:rsidP="009D2F37">
      <w:pPr>
        <w:pStyle w:val="Default"/>
        <w:numPr>
          <w:ilvl w:val="0"/>
          <w:numId w:val="57"/>
        </w:numPr>
        <w:spacing w:after="41" w:line="276" w:lineRule="auto"/>
        <w:jc w:val="both"/>
        <w:rPr>
          <w:rFonts w:ascii="Arial" w:hAnsi="Arial" w:cs="Arial"/>
          <w:sz w:val="22"/>
          <w:szCs w:val="22"/>
        </w:rPr>
      </w:pPr>
      <w:r w:rsidRPr="00A3094C">
        <w:rPr>
          <w:rFonts w:ascii="Arial" w:hAnsi="Arial" w:cs="Arial"/>
          <w:sz w:val="22"/>
          <w:szCs w:val="22"/>
        </w:rPr>
        <w:t xml:space="preserve">działania dotyczące profilaktyki chorób odkleszczowych; </w:t>
      </w:r>
    </w:p>
    <w:p w:rsidR="00A3094C" w:rsidRDefault="00482F85" w:rsidP="009D2F37">
      <w:pPr>
        <w:pStyle w:val="Default"/>
        <w:numPr>
          <w:ilvl w:val="0"/>
          <w:numId w:val="57"/>
        </w:numPr>
        <w:spacing w:after="41" w:line="276" w:lineRule="auto"/>
        <w:jc w:val="both"/>
        <w:rPr>
          <w:rFonts w:ascii="Arial" w:hAnsi="Arial" w:cs="Arial"/>
          <w:sz w:val="22"/>
          <w:szCs w:val="22"/>
        </w:rPr>
      </w:pPr>
      <w:r w:rsidRPr="00A3094C">
        <w:rPr>
          <w:rFonts w:ascii="Arial" w:hAnsi="Arial" w:cs="Arial"/>
          <w:sz w:val="22"/>
          <w:szCs w:val="22"/>
        </w:rPr>
        <w:t xml:space="preserve">działania dotyczące Akcji Letniej – Bezpieczne Wakacje #latozsanepidem, </w:t>
      </w:r>
    </w:p>
    <w:p w:rsidR="00482F85" w:rsidRPr="00A3094C" w:rsidRDefault="00482F85" w:rsidP="009D2F37">
      <w:pPr>
        <w:pStyle w:val="Default"/>
        <w:numPr>
          <w:ilvl w:val="0"/>
          <w:numId w:val="57"/>
        </w:numPr>
        <w:spacing w:after="41" w:line="276" w:lineRule="auto"/>
        <w:jc w:val="both"/>
        <w:rPr>
          <w:rFonts w:ascii="Arial" w:hAnsi="Arial" w:cs="Arial"/>
          <w:sz w:val="22"/>
          <w:szCs w:val="22"/>
        </w:rPr>
      </w:pPr>
      <w:r w:rsidRPr="00A3094C">
        <w:rPr>
          <w:rFonts w:ascii="Arial" w:hAnsi="Arial" w:cs="Arial"/>
          <w:sz w:val="22"/>
          <w:szCs w:val="22"/>
        </w:rPr>
        <w:t xml:space="preserve">dystrybucja materiałów. </w:t>
      </w:r>
    </w:p>
    <w:p w:rsidR="00A3094C" w:rsidRDefault="00A3094C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2F85" w:rsidRPr="009C277B" w:rsidRDefault="00482F85" w:rsidP="00B774A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lastRenderedPageBreak/>
        <w:t xml:space="preserve">O wszystkich podejmowanych działaniach prozdrowotnych na bieżąco informowano poprzez zamieszczanie materiałów na stronie internetowej oraz w mediach społecznościowych Powiatowej Stacji Sanitarno - Epidemiologicznej Ostrowiec Św. </w:t>
      </w:r>
    </w:p>
    <w:p w:rsidR="00A3094C" w:rsidRDefault="00A3094C" w:rsidP="00B774A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82F85" w:rsidRPr="00A3094C" w:rsidRDefault="00482F85" w:rsidP="00B774A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3094C">
        <w:rPr>
          <w:rFonts w:ascii="Arial" w:hAnsi="Arial" w:cs="Arial"/>
          <w:bCs/>
          <w:sz w:val="22"/>
          <w:szCs w:val="22"/>
        </w:rPr>
        <w:t>W I półroczu 2023 r. nie wystąpiły sytuacje mające wpływ na pogorszenie stanu sanitarnego powiatu ostrowieckiego.</w:t>
      </w:r>
    </w:p>
    <w:p w:rsidR="00482F85" w:rsidRPr="009C277B" w:rsidRDefault="00482F85" w:rsidP="009C277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990D2D" w:rsidRPr="00990D2D" w:rsidRDefault="00990D2D" w:rsidP="00990D2D">
      <w:pPr>
        <w:pStyle w:val="Nagwek1"/>
        <w:rPr>
          <w:sz w:val="36"/>
          <w:szCs w:val="36"/>
        </w:rPr>
      </w:pPr>
      <w:bookmarkStart w:id="91" w:name="_Toc148514095"/>
      <w:r w:rsidRPr="00990D2D">
        <w:t>Powiatowy Inspektorat Weterynarii</w:t>
      </w:r>
      <w:bookmarkEnd w:id="91"/>
    </w:p>
    <w:p w:rsidR="00876310" w:rsidRDefault="00B561FB" w:rsidP="009D2F37">
      <w:pPr>
        <w:pStyle w:val="Nagwek2"/>
        <w:numPr>
          <w:ilvl w:val="0"/>
          <w:numId w:val="58"/>
        </w:numPr>
      </w:pPr>
      <w:bookmarkStart w:id="92" w:name="_Toc148514096"/>
      <w:r w:rsidRPr="009C277B">
        <w:t>Informacje ogólne.</w:t>
      </w:r>
      <w:bookmarkEnd w:id="92"/>
      <w:r w:rsidRPr="009C277B">
        <w:t xml:space="preserve"> </w:t>
      </w:r>
    </w:p>
    <w:p w:rsidR="00EC0753" w:rsidRPr="00EC0753" w:rsidRDefault="00EC0753" w:rsidP="00EC0753">
      <w:pPr>
        <w:rPr>
          <w:lang w:val="x-none" w:eastAsia="ar-SA"/>
        </w:rPr>
      </w:pPr>
    </w:p>
    <w:p w:rsidR="00876310" w:rsidRDefault="00B561FB" w:rsidP="0087631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Powiatowy Inspektorat Weterynarii w Ostrowcu Świętokrzyskim działa na podstawie przepisów ustawy o Inspekcji Weterynaryjnej i wykonuje swoje zadania w oparciu o przepisy prawa krajowego oraz przepisy wspólnotowe Unii Europejskiej. Powiatowy Inspektorat Weterynarii w Ostrowcu Św. jest częścią administracji niezespolonej Wojewody Świętokrzyskiego — a więc administracji rządowej, stąd pracownicy Inspektoratu są także członkami korpusu Służby Cywilnej. </w:t>
      </w:r>
    </w:p>
    <w:p w:rsidR="00EC0753" w:rsidRDefault="00B561FB" w:rsidP="0087631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 Ogółem w PIW Ostrowiec Św. zatrudnionych jest oprócz Powiatowego Lekarza Weterynarii i Zastępcy Powiatowego Lekarza Weterynarii, </w:t>
      </w:r>
    </w:p>
    <w:p w:rsidR="00EC0753" w:rsidRPr="00EC0753" w:rsidRDefault="00EC0753" w:rsidP="009D2F37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0753">
        <w:rPr>
          <w:rFonts w:ascii="Arial" w:hAnsi="Arial" w:cs="Arial"/>
          <w:sz w:val="22"/>
          <w:szCs w:val="22"/>
        </w:rPr>
        <w:t>4</w:t>
      </w:r>
      <w:r w:rsidR="00B561FB" w:rsidRPr="00EC0753">
        <w:rPr>
          <w:rFonts w:ascii="Arial" w:hAnsi="Arial" w:cs="Arial"/>
          <w:sz w:val="22"/>
          <w:szCs w:val="22"/>
        </w:rPr>
        <w:t xml:space="preserve"> inspektorów — lekarzy weterynarii, </w:t>
      </w:r>
    </w:p>
    <w:p w:rsidR="00EC0753" w:rsidRPr="00EC0753" w:rsidRDefault="00B561FB" w:rsidP="009D2F37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0753">
        <w:rPr>
          <w:rFonts w:ascii="Arial" w:hAnsi="Arial" w:cs="Arial"/>
          <w:sz w:val="22"/>
          <w:szCs w:val="22"/>
        </w:rPr>
        <w:t xml:space="preserve">2 inspektorów niebędących lekarzami weterynarii, </w:t>
      </w:r>
    </w:p>
    <w:p w:rsidR="00EC0753" w:rsidRPr="00EC0753" w:rsidRDefault="00B561FB" w:rsidP="009D2F37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0753">
        <w:rPr>
          <w:rFonts w:ascii="Arial" w:hAnsi="Arial" w:cs="Arial"/>
          <w:sz w:val="22"/>
          <w:szCs w:val="22"/>
        </w:rPr>
        <w:t xml:space="preserve">3 osoby stanowiące zaplecze księgowo-administracyjne </w:t>
      </w:r>
    </w:p>
    <w:p w:rsidR="00EC0753" w:rsidRPr="00EC0753" w:rsidRDefault="00EC0753" w:rsidP="009D2F37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0753">
        <w:rPr>
          <w:rFonts w:ascii="Arial" w:hAnsi="Arial" w:cs="Arial"/>
          <w:sz w:val="22"/>
          <w:szCs w:val="22"/>
        </w:rPr>
        <w:t>1</w:t>
      </w:r>
      <w:r w:rsidR="00B561FB" w:rsidRPr="00EC0753">
        <w:rPr>
          <w:rFonts w:ascii="Arial" w:hAnsi="Arial" w:cs="Arial"/>
          <w:sz w:val="22"/>
          <w:szCs w:val="22"/>
        </w:rPr>
        <w:t xml:space="preserve"> informatyk </w:t>
      </w:r>
    </w:p>
    <w:p w:rsidR="00EC0753" w:rsidRPr="00EC0753" w:rsidRDefault="00B561FB" w:rsidP="009D2F37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0753">
        <w:rPr>
          <w:rFonts w:ascii="Arial" w:hAnsi="Arial" w:cs="Arial"/>
          <w:sz w:val="22"/>
          <w:szCs w:val="22"/>
        </w:rPr>
        <w:t xml:space="preserve">2 pracowników gospodarczych (wszyscy zatrudnieni na część etatu). </w:t>
      </w:r>
    </w:p>
    <w:p w:rsidR="00EC0753" w:rsidRDefault="00EC0753" w:rsidP="0087631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C0753" w:rsidRDefault="00B561FB" w:rsidP="0087631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Zgodnie z art. 16 cytowanej ustawy o Inspekcji Weterynaryjnej PLW może powierzyć część obowiązków inny</w:t>
      </w:r>
      <w:r w:rsidR="0063136B">
        <w:rPr>
          <w:rFonts w:ascii="Arial" w:hAnsi="Arial" w:cs="Arial"/>
          <w:sz w:val="22"/>
          <w:szCs w:val="22"/>
        </w:rPr>
        <w:t>m lekarzom weterynarii (</w:t>
      </w:r>
      <w:r w:rsidRPr="009C277B">
        <w:rPr>
          <w:rFonts w:ascii="Arial" w:hAnsi="Arial" w:cs="Arial"/>
          <w:sz w:val="22"/>
          <w:szCs w:val="22"/>
        </w:rPr>
        <w:t xml:space="preserve">nie będącym pracownikami PIW Ostrowiec Św.). </w:t>
      </w:r>
    </w:p>
    <w:p w:rsidR="00EC0753" w:rsidRDefault="00B561FB" w:rsidP="0087631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Następuje to w drodze decyzji wyznaczenia. W 2023 wyznaczenia otrzymało 10 lekarzy weterynarii. </w:t>
      </w:r>
    </w:p>
    <w:p w:rsidR="00EC0753" w:rsidRDefault="00B561FB" w:rsidP="00EC0753">
      <w:pPr>
        <w:pStyle w:val="Nagwek2"/>
      </w:pPr>
      <w:bookmarkStart w:id="93" w:name="_Toc148514097"/>
      <w:r w:rsidRPr="009C277B">
        <w:t>Zwalczanie chorób zakaźnych zwierząt i odzwierzęcych czynników chorobotwórczych.</w:t>
      </w:r>
      <w:bookmarkEnd w:id="93"/>
      <w:r w:rsidRPr="009C277B">
        <w:t xml:space="preserve"> </w:t>
      </w:r>
    </w:p>
    <w:p w:rsidR="00EC0753" w:rsidRDefault="00EC0753" w:rsidP="00EC07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0753" w:rsidRDefault="00B561FB" w:rsidP="00EC075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Najpoważniejszy problem dotyczący zdrowia zwierząt, mający bezpośredni wpływ na kondycję ekonomiczną gospodarstw hodowlanych stanowi zagrożenie afrykańskim pomorem świń (ASF). Powiat ostrowiecki znajduje się w obszarze ochronnym strefie niebieskiej” a możliwość wystąpienia przypadków ASF u dzików i ognisk tej choroby w stadach świń należy ocenić jako wysoce prawdopodobną. </w:t>
      </w:r>
    </w:p>
    <w:p w:rsidR="00D95F3D" w:rsidRDefault="00B561FB" w:rsidP="00EC075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Aby temu zapobiec realizowany jest od 2018 roku program wdrażania i kontroli bioasekuracji w gospodarstwach utrzymujących trzodę chlewną, połączony z akcją informacyjną. W pierwszym półroczu 2023 roku wykonano 31 kontroli w gospodarstwach hodowlanych, nie przeprowadzono postępowań. Obserwujemy spadek ilości stad świń. Obecna liczba stad wynosi 69. </w:t>
      </w:r>
    </w:p>
    <w:p w:rsidR="00D95F3D" w:rsidRDefault="00B561FB" w:rsidP="00EC075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Drugim kierunkiem działania zmniejszającym ryzyko wystąpienia ASF na terenie powiatu ostrowieckiego i województwa świętokrzyskiego jest prowadzenie redukcji populacji dzików będących potencjalnymi nosicielami wirusa ASF oraz przeszukania i badania dzików </w:t>
      </w:r>
      <w:r w:rsidRPr="009C277B">
        <w:rPr>
          <w:rFonts w:ascii="Arial" w:hAnsi="Arial" w:cs="Arial"/>
          <w:sz w:val="22"/>
          <w:szCs w:val="22"/>
        </w:rPr>
        <w:lastRenderedPageBreak/>
        <w:t xml:space="preserve">padłych lub ich szczątków będących swoistą „puszką Pandory” jako, że wirus ASF długo zachowuje aktywność w środowisku zewnętrznym. Prowadzone są akcje informacyjne wśród producentów rolnych oraz innych instytucji a także spot informacyjny w Radiu Ostrowiec o realnym zagrożeniu wystąpienia ASF na terenie powiatu ostrowieckiego oraz wzmocnieniu zasad bioasekuracji. </w:t>
      </w:r>
    </w:p>
    <w:p w:rsidR="00D95F3D" w:rsidRDefault="00B561FB" w:rsidP="00EC075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Odstrzały realizowane są przez 11 Kół Łowieckich Polskiego Związku Łowieckiego w ramach polowań oraz odstrzałów sanitarnych, które organizowane są na podstawie rozporządzenia Powiatowego Lekarza Weterynarii w Ostrowcu Św. Ogółem w pierwszej połowie 2023r. odstrzelono 599 dzików. Pozyskane dziki przetrzymywane są w dwóch chłodniach do czasu otrzymania wyniku badania krwi z ZHW Krosno. ZHW Krosno bada także próbki pobrane od dzików padłych. Do tej pory nie odnotowano obecności ASF u dzików odstrzelonych i padłych na terenie powiatu ostrowieckiego. </w:t>
      </w:r>
    </w:p>
    <w:p w:rsidR="00D95F3D" w:rsidRDefault="00B561FB" w:rsidP="00EC075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Aby zminimalizować ryzyko wystąpienia ASF na terenie województwa świętokrzyskiego zostało wybudowane ogrodzenie zapobiegające migracji dzikiej zwierzyny. Powyższe ogrodzenie znajduje się w części powiatu ostrowieckiego i starachowickiego. Płot ten odgradza powiat ostrowiecki od województwa mazowieckiego gdzie usytuowane są obszary z ograniczeniami. </w:t>
      </w:r>
    </w:p>
    <w:p w:rsidR="00D95F3D" w:rsidRDefault="00B561FB" w:rsidP="00EC075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Poza ASF należy liczyć się z możliwością wystąpienia HPAI — „ptasiej grypy”, która rozprzestrzenia się podczas migracji ptactwa — szczególnie ptactwa wodnego. Obecnie ogniska tej choroby występują w Niemczech i Holandii powodując znaczne straty ekonomiczne. Powiatowy Lekarz Weterynarii w Ostrowcu Św. w tym zakresie przeprowadza kontrole bioasekuracjj HPAI gospodarstw rolnych utrzymujących drób na terenie powiatu ostrowieckiego, _ jak również prowadzi akcje informacyjne dotyczące HPAI. </w:t>
      </w:r>
    </w:p>
    <w:p w:rsidR="00D95F3D" w:rsidRDefault="00B561FB" w:rsidP="00EC075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Sytuacja dotycząca wystąpienia innych chorób zakaźnych i obowiązku zwalczania ich, jest korzystna. Powiat ostrowiecki jest urzędowo wolny od: - grużlicy, brucelozy i białaczki — bydła, owiec i kóz - wścieklizny - choroby Aujeszkyego - innych chorób bydła i trzody oraz zgnilca amerykańskiego pszczół. </w:t>
      </w:r>
    </w:p>
    <w:p w:rsidR="00AF1490" w:rsidRDefault="00B561FB" w:rsidP="00D95F3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Systematycznie wykonywane są badania monitoringowe mające potwierdzić status zdrowotny stad zwierząt. Badania te są wykonywane głównie przez lekarzy weterynarii wolnej praktyki wyznaczonych przez PLW w Ostrowcu Św. oraz przez ZHW Kielce. Wykonano 968 badania w kierunku tbc, w 99 stadach 328 badań w kierunku brucelozy, w 76 stadach 328 badań w kierunku ebb, w 76 stadach</w:t>
      </w:r>
      <w:r w:rsidR="00D95F3D">
        <w:rPr>
          <w:rFonts w:ascii="Arial" w:hAnsi="Arial" w:cs="Arial"/>
          <w:sz w:val="22"/>
          <w:szCs w:val="22"/>
        </w:rPr>
        <w:t xml:space="preserve">, </w:t>
      </w:r>
      <w:r w:rsidR="00B85858" w:rsidRPr="009C277B">
        <w:rPr>
          <w:rFonts w:ascii="Arial" w:hAnsi="Arial" w:cs="Arial"/>
          <w:sz w:val="22"/>
          <w:szCs w:val="22"/>
        </w:rPr>
        <w:t xml:space="preserve">8 badań w kierunku choroby Aujeszkyego w 6 stadach oraz 83 badania dotyczące innych chorób ( FMD, CSF, SVD, BSE, CWD, BTV, GORĄCZKA Q itp.) </w:t>
      </w:r>
    </w:p>
    <w:p w:rsidR="00AF1490" w:rsidRDefault="00B85858" w:rsidP="00D95F3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Zaszczepiono 6 244 psów przeciw wściekliźnie. Przeprowadzono 34 obserwacje psów i kotów w kierunku wścieklizny — z wynikiem ujemnym. Ponadto zbadano w kierunku wścieklizny 7 szt. zwierząt padłych oraz 21 lisów odstrzelonych. </w:t>
      </w:r>
    </w:p>
    <w:p w:rsidR="00AF1490" w:rsidRDefault="00B85858" w:rsidP="00D95F3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Nałożono 7 mandatów karnych z brakiem aktualnego szczepienia psów przeciw wściekliźnie. W powiecie ostrowieckim zlokalizowane jest 8 punktów kopulacyjnych i 2 punkty unasieniania zwierząt, które również nadzorowane są przez Inspekcje Weterynaryjną. </w:t>
      </w:r>
    </w:p>
    <w:p w:rsidR="00AF1490" w:rsidRDefault="00B85858" w:rsidP="00AF1490">
      <w:pPr>
        <w:pStyle w:val="Nagwek2"/>
      </w:pPr>
      <w:bookmarkStart w:id="94" w:name="_Toc148514098"/>
      <w:r w:rsidRPr="009C277B">
        <w:t>Higiena produktów pochodzenia zwierzęcego.</w:t>
      </w:r>
      <w:bookmarkEnd w:id="94"/>
      <w:r w:rsidRPr="009C277B">
        <w:t xml:space="preserve"> </w:t>
      </w:r>
    </w:p>
    <w:p w:rsidR="00AF1490" w:rsidRPr="00AF1490" w:rsidRDefault="00AF1490" w:rsidP="00AF1490">
      <w:pPr>
        <w:rPr>
          <w:lang w:val="x-none" w:eastAsia="ar-SA"/>
        </w:rPr>
      </w:pPr>
    </w:p>
    <w:p w:rsidR="00AF1490" w:rsidRDefault="00B85858" w:rsidP="00AF14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Na terenie powiatu ostrowieckiego zlokalizowane są:</w:t>
      </w:r>
    </w:p>
    <w:p w:rsidR="00AF1490" w:rsidRPr="00AF1490" w:rsidRDefault="00B85858" w:rsidP="009D2F37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1490">
        <w:rPr>
          <w:rFonts w:ascii="Arial" w:hAnsi="Arial" w:cs="Arial"/>
          <w:sz w:val="22"/>
          <w:szCs w:val="22"/>
        </w:rPr>
        <w:t xml:space="preserve">1 rzeźnia bydła i trzody, </w:t>
      </w:r>
    </w:p>
    <w:p w:rsidR="00AF1490" w:rsidRPr="00AF1490" w:rsidRDefault="00B85858" w:rsidP="009D2F37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1490">
        <w:rPr>
          <w:rFonts w:ascii="Arial" w:hAnsi="Arial" w:cs="Arial"/>
          <w:sz w:val="22"/>
          <w:szCs w:val="22"/>
        </w:rPr>
        <w:t xml:space="preserve">3 zakłady rozbioru i przetwórstwa mięsa, </w:t>
      </w:r>
    </w:p>
    <w:p w:rsidR="00AF1490" w:rsidRPr="00AF1490" w:rsidRDefault="00B85858" w:rsidP="009D2F37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1490">
        <w:rPr>
          <w:rFonts w:ascii="Arial" w:hAnsi="Arial" w:cs="Arial"/>
          <w:sz w:val="22"/>
          <w:szCs w:val="22"/>
        </w:rPr>
        <w:t xml:space="preserve">2 zakłady w zakresie działalności marginalnej lokalnej i ograniczone, </w:t>
      </w:r>
    </w:p>
    <w:p w:rsidR="00AF1490" w:rsidRPr="00AF1490" w:rsidRDefault="00B85858" w:rsidP="009D2F37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1490">
        <w:rPr>
          <w:rFonts w:ascii="Arial" w:hAnsi="Arial" w:cs="Arial"/>
          <w:sz w:val="22"/>
          <w:szCs w:val="22"/>
        </w:rPr>
        <w:t xml:space="preserve">3 podmiotów prowadzących sprzedaż bezpośrednią, </w:t>
      </w:r>
    </w:p>
    <w:p w:rsidR="00AF1490" w:rsidRPr="00AF1490" w:rsidRDefault="00B85858" w:rsidP="009D2F37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1490">
        <w:rPr>
          <w:rFonts w:ascii="Arial" w:hAnsi="Arial" w:cs="Arial"/>
          <w:sz w:val="22"/>
          <w:szCs w:val="22"/>
        </w:rPr>
        <w:lastRenderedPageBreak/>
        <w:t xml:space="preserve">133 podmiotów działających w zakresie Rolniczego Handlu Detalicznego </w:t>
      </w:r>
    </w:p>
    <w:p w:rsidR="00AF1490" w:rsidRPr="00AF1490" w:rsidRDefault="00B85858" w:rsidP="009D2F37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1490">
        <w:rPr>
          <w:rFonts w:ascii="Arial" w:hAnsi="Arial" w:cs="Arial"/>
          <w:sz w:val="22"/>
          <w:szCs w:val="22"/>
        </w:rPr>
        <w:t>1</w:t>
      </w:r>
      <w:r w:rsidR="00AF1490" w:rsidRPr="00AF1490">
        <w:rPr>
          <w:rFonts w:ascii="Arial" w:hAnsi="Arial" w:cs="Arial"/>
          <w:sz w:val="22"/>
          <w:szCs w:val="22"/>
        </w:rPr>
        <w:t xml:space="preserve"> </w:t>
      </w:r>
      <w:r w:rsidRPr="00AF1490">
        <w:rPr>
          <w:rFonts w:ascii="Arial" w:hAnsi="Arial" w:cs="Arial"/>
          <w:sz w:val="22"/>
          <w:szCs w:val="22"/>
        </w:rPr>
        <w:t xml:space="preserve">zakład przetwórstwa mleka </w:t>
      </w:r>
    </w:p>
    <w:p w:rsidR="00AF1490" w:rsidRDefault="00AF1490" w:rsidP="00AF14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3707" w:rsidRDefault="00B85858" w:rsidP="00AF370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Zakłady te objęte są nadzorem Inspekcji Weterynaryjnej wykonywanym przez inspektorów PIW Ostrowiec Św. lub przez lekarzy weterynarii wolnej praktyki wyznaczonych w tym celu. </w:t>
      </w:r>
    </w:p>
    <w:p w:rsidR="00AF3707" w:rsidRDefault="00AF3707" w:rsidP="00AF149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3707" w:rsidRDefault="00B85858" w:rsidP="00AF370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Ogółem w omawianym okresie Zbadano 41 sztuki bydła i 537 sztuk trzody chlewnej, Wyprodukowano 101668169 kg mięsa i jego przetworów, oraz skupiono i przetworzono 2847128 litrów (dane dotyczą zakładów zatwierdzonych)</w:t>
      </w:r>
      <w:r w:rsidR="00AF3707">
        <w:rPr>
          <w:rFonts w:ascii="Arial" w:hAnsi="Arial" w:cs="Arial"/>
          <w:sz w:val="22"/>
          <w:szCs w:val="22"/>
        </w:rPr>
        <w:t>.</w:t>
      </w:r>
      <w:r w:rsidRPr="009C277B">
        <w:rPr>
          <w:rFonts w:ascii="Arial" w:hAnsi="Arial" w:cs="Arial"/>
          <w:sz w:val="22"/>
          <w:szCs w:val="22"/>
        </w:rPr>
        <w:t xml:space="preserve"> W jednym z zakładów pojawiło się zagrożenie po stwierdzeniu pałeczek Salmonella w surowcu drobiowym i surowych wyrobach mięsnych. Według poczynionych ustaleń zakażeniu najprawdopodobniej uległ dostarczony do zakładu surowiec pochodzący spoza powiatu ostrowieckiego. Poza wdrożeniem procedur sanitarnych surowiec lub produkt, w którym stwierdzono obecność pałeczek Salmonella jest wycofanym z rynku. </w:t>
      </w:r>
    </w:p>
    <w:p w:rsidR="00AF3707" w:rsidRDefault="00B85858" w:rsidP="00AF370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>Obowiązkiem jest wystawienie powiadomienia alarmowego w systemie RASFF. Zaznaczyć należy, że nie odnotowano zachorowań u ludzi. Ważnym aspektem dotyczącym bezpieczeństwa żywności jest prowadzenie badań monitoringowych. Badania te są prowadzone jako badania właścicielskie i urzędowe w zakresie wymogów mikrobiologicznych żywności z określoną częstotliwością. Istotne są także badania w ramach krajowego monitoringu pozostałości. Obejmują one ponad 100 kierunków badań — od pozostałości radiologicznych „dioksyn, antybiotyków</w:t>
      </w:r>
      <w:r w:rsidR="00AF3707">
        <w:rPr>
          <w:rFonts w:ascii="Arial" w:hAnsi="Arial" w:cs="Arial"/>
          <w:sz w:val="22"/>
          <w:szCs w:val="22"/>
        </w:rPr>
        <w:t xml:space="preserve"> </w:t>
      </w:r>
      <w:r w:rsidRPr="009C277B">
        <w:rPr>
          <w:rFonts w:ascii="Arial" w:hAnsi="Arial" w:cs="Arial"/>
          <w:sz w:val="22"/>
          <w:szCs w:val="22"/>
        </w:rPr>
        <w:t>-</w:t>
      </w:r>
      <w:r w:rsidR="00AF3707">
        <w:rPr>
          <w:rFonts w:ascii="Arial" w:hAnsi="Arial" w:cs="Arial"/>
          <w:sz w:val="22"/>
          <w:szCs w:val="22"/>
        </w:rPr>
        <w:t xml:space="preserve"> </w:t>
      </w:r>
      <w:r w:rsidRPr="009C277B">
        <w:rPr>
          <w:rFonts w:ascii="Arial" w:hAnsi="Arial" w:cs="Arial"/>
          <w:sz w:val="22"/>
          <w:szCs w:val="22"/>
        </w:rPr>
        <w:t xml:space="preserve">po zawartości metali ciężkich. </w:t>
      </w:r>
    </w:p>
    <w:p w:rsidR="00AF3707" w:rsidRDefault="00B85858" w:rsidP="00AF370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Podkreślić należy, że brak wyników dodatnich w tym zakresie dobrze świadczy o poziomie bezpieczeństwa żywności produkowanej na terenie naszego powiatu. Innym badaniem mającym bezpośredni wpływ na zdrowie konsumentów jest badanie mięsa świń i dzików w kierunku włośni. </w:t>
      </w:r>
    </w:p>
    <w:p w:rsidR="00AF3707" w:rsidRDefault="00B85858" w:rsidP="00AF370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W powiecie ostrowieckim działają dwie Terenowe Pracownie Diagnostyki </w:t>
      </w:r>
      <w:r w:rsidR="00F83FE2" w:rsidRPr="009C277B">
        <w:rPr>
          <w:rFonts w:ascii="Arial" w:hAnsi="Arial" w:cs="Arial"/>
          <w:sz w:val="22"/>
          <w:szCs w:val="22"/>
        </w:rPr>
        <w:t>Włośni, z których</w:t>
      </w:r>
      <w:r w:rsidRPr="009C277B">
        <w:rPr>
          <w:rFonts w:ascii="Arial" w:hAnsi="Arial" w:cs="Arial"/>
          <w:sz w:val="22"/>
          <w:szCs w:val="22"/>
        </w:rPr>
        <w:t xml:space="preserve"> jedna posiada akredytację PCA. Tegoroczne próby biegłości potwierdziły dobry poziom wykonywanych badań w tym kierunku. </w:t>
      </w:r>
    </w:p>
    <w:p w:rsidR="00AF3707" w:rsidRDefault="00B85858" w:rsidP="00AF3707">
      <w:pPr>
        <w:pStyle w:val="Nagwek2"/>
      </w:pPr>
      <w:bookmarkStart w:id="95" w:name="_Toc148514099"/>
      <w:r w:rsidRPr="009C277B">
        <w:t>Współdziałanie z Agencją Restrukturyzacji i Modernizacji Rolnictwa</w:t>
      </w:r>
      <w:bookmarkEnd w:id="95"/>
      <w:r w:rsidRPr="009C277B">
        <w:t xml:space="preserve"> </w:t>
      </w:r>
    </w:p>
    <w:p w:rsidR="00AF3707" w:rsidRPr="00AF3707" w:rsidRDefault="00AF3707" w:rsidP="00AF3707">
      <w:pPr>
        <w:rPr>
          <w:lang w:val="x-none" w:eastAsia="ar-SA"/>
        </w:rPr>
      </w:pPr>
    </w:p>
    <w:p w:rsidR="00AF3707" w:rsidRDefault="00B85858" w:rsidP="00AF370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We współdziałaniu z ARiMR (Biuro Powiatowe w Ostrowcu Świętokrzyskim) wykonywane są kontrole w zakresie IRZ (identyfikacji i rejestracji zwierząt) oraz w zakresie norm i warunkowości. Nie wykonano takich kontroli w pierwszej połowie 2023r. ze względu na uruchomienie nowej platformy IRZ plus a także zmianę przepisów prawa co skutkowało brakiem nałożenia mandatów karnych. Ważnym aspektem są kontrole dobrostanu zwierząt w gospodarstwach oraz podejmowane działania interwencyjne dotyczące dobrostanu zwierząt gospodarskich i towarzyszących. </w:t>
      </w:r>
    </w:p>
    <w:p w:rsidR="00AF3707" w:rsidRDefault="00B85858" w:rsidP="00AF370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W omawianym okresie czasu nie wykonywano kontroli dobrostanu zwierząt gospodarskich, gdyż są one powiązane z kontrolami norm i warunkowości. W zakresie oraz kontroli interwencyjnych PLW w Ostrowcu Św. wykonał w pierwszej połowie 2023r. wykonał 9 kontroli. </w:t>
      </w:r>
    </w:p>
    <w:p w:rsidR="00AF3707" w:rsidRDefault="00B85858" w:rsidP="00AF3707">
      <w:pPr>
        <w:pStyle w:val="Nagwek2"/>
      </w:pPr>
      <w:bookmarkStart w:id="96" w:name="_Toc148514100"/>
      <w:r w:rsidRPr="009C277B">
        <w:t>Środki żywienia zwierząt, pasze i utylizacja.</w:t>
      </w:r>
      <w:bookmarkEnd w:id="96"/>
      <w:r w:rsidRPr="009C277B">
        <w:t xml:space="preserve"> </w:t>
      </w:r>
    </w:p>
    <w:p w:rsidR="00AF3707" w:rsidRPr="00AF3707" w:rsidRDefault="00AF3707" w:rsidP="00AF3707">
      <w:pPr>
        <w:rPr>
          <w:lang w:val="x-none" w:eastAsia="ar-SA"/>
        </w:rPr>
      </w:pPr>
    </w:p>
    <w:p w:rsidR="00AF3707" w:rsidRDefault="00B85858" w:rsidP="00AF370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W sektorze pasz w rejestrze Powiatowego Lekarza Weterynarii na dzień 30.06.2023r. znajduje się 1361 podmiotów. Są to głównie gospodarstwa rolne prowadzące chów zwierząt </w:t>
      </w:r>
      <w:r w:rsidRPr="009C277B">
        <w:rPr>
          <w:rFonts w:ascii="Arial" w:hAnsi="Arial" w:cs="Arial"/>
          <w:sz w:val="22"/>
          <w:szCs w:val="22"/>
        </w:rPr>
        <w:lastRenderedPageBreak/>
        <w:t xml:space="preserve">lub uprawy wykorzystywane do celów paszowych oraz 14 podmiotów prowadzących obrót detaliczny pasz i materiałów paszowych, 1 producent zanęt wędkarskich i 8 podmiotów prowadzących transport pasz i materiałów paszowych. </w:t>
      </w:r>
    </w:p>
    <w:p w:rsidR="00AF3707" w:rsidRDefault="00B85858" w:rsidP="00AF370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Oprócz tego na terenie powiatu ostrowieckiego działają: 3 podmioty sektora utylizacyjnego wykonano 19 kontroli w tym 18 kontrole podmiotów sektora paszowego i 4 kontrole podmiotów sektora utylizacyjnego. Także w odniesieniu do środków żywienia zwierząt prowadzony jest monitoring pozostałości w ramach programu krajowego. </w:t>
      </w:r>
    </w:p>
    <w:p w:rsidR="00B561FB" w:rsidRPr="009C277B" w:rsidRDefault="00B85858" w:rsidP="00AF370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W okresie, który obejmuje ten raport pobrano 19 próby pasz i materiałów </w:t>
      </w:r>
      <w:r w:rsidR="00F83FE2" w:rsidRPr="009C277B">
        <w:rPr>
          <w:rFonts w:ascii="Arial" w:hAnsi="Arial" w:cs="Arial"/>
          <w:sz w:val="22"/>
          <w:szCs w:val="22"/>
        </w:rPr>
        <w:t>paszowych, z których</w:t>
      </w:r>
      <w:r w:rsidRPr="009C277B">
        <w:rPr>
          <w:rFonts w:ascii="Arial" w:hAnsi="Arial" w:cs="Arial"/>
          <w:sz w:val="22"/>
          <w:szCs w:val="22"/>
        </w:rPr>
        <w:t xml:space="preserve"> wykonano 29 badań w różnych kierunkach. Padłe zwierzęta gospodarskie odbierane są z terenu powiatu ostrowieckiego głównie przez Zakład Utylizacyjny Bacutil w Zastawiu koło Puław. Obecnie są także zakłady utylizacyjne: w Leżachowie powiat przeworski, Zakład Utylizacyjny „ Jasta ” w Danielowie powiat radomszczański oraz Zakład Utylizacyjny „Saria”” Małopolska S.A. w Wielkanocy powiat miechowski. Odnotowano padnięcia 58 sztuk bydła, 5 kóz, 3 owiec.</w:t>
      </w:r>
    </w:p>
    <w:p w:rsidR="00B561FB" w:rsidRPr="009C277B" w:rsidRDefault="00B561FB" w:rsidP="009C277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82F85" w:rsidRPr="009C277B" w:rsidRDefault="00B561FB" w:rsidP="00AF3707">
      <w:pPr>
        <w:pStyle w:val="Nagwek1"/>
      </w:pPr>
      <w:bookmarkStart w:id="97" w:name="_Toc148514101"/>
      <w:r w:rsidRPr="009C277B">
        <w:t>P</w:t>
      </w:r>
      <w:r w:rsidR="00AF3707">
        <w:rPr>
          <w:lang w:val="pl-PL"/>
        </w:rPr>
        <w:t xml:space="preserve">owiatowe </w:t>
      </w:r>
      <w:r w:rsidRPr="009C277B">
        <w:t>C</w:t>
      </w:r>
      <w:r w:rsidR="00AF3707">
        <w:rPr>
          <w:lang w:val="pl-PL"/>
        </w:rPr>
        <w:t xml:space="preserve">entrum </w:t>
      </w:r>
      <w:r w:rsidRPr="009C277B">
        <w:t>P</w:t>
      </w:r>
      <w:r w:rsidR="00AF3707">
        <w:rPr>
          <w:lang w:val="pl-PL"/>
        </w:rPr>
        <w:t xml:space="preserve">omocy </w:t>
      </w:r>
      <w:r w:rsidRPr="009C277B">
        <w:t>R</w:t>
      </w:r>
      <w:r w:rsidR="00AF3707">
        <w:rPr>
          <w:lang w:val="pl-PL"/>
        </w:rPr>
        <w:t>odzinie</w:t>
      </w:r>
      <w:bookmarkEnd w:id="97"/>
    </w:p>
    <w:p w:rsidR="00AF3707" w:rsidRDefault="00AF3707" w:rsidP="009C277B">
      <w:pPr>
        <w:spacing w:line="276" w:lineRule="auto"/>
        <w:rPr>
          <w:rFonts w:ascii="Arial" w:hAnsi="Arial" w:cs="Arial"/>
          <w:sz w:val="22"/>
          <w:szCs w:val="22"/>
        </w:rPr>
      </w:pPr>
    </w:p>
    <w:p w:rsidR="00565DD8" w:rsidRDefault="00B561FB" w:rsidP="00565DD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t xml:space="preserve">W związku z realizacją programów tj.: v „Powiatowego Programu Przeciwdziałania Przemocy w Rodzinie oraz Ochrony Ofiar Przemocy w Rodzinie w Powiecie Ostrowieckim na lata 2021 — 2026” przyjętego Uchwałą Nr XLIU258/2021 Rady Powiatu Ostrowieckiego z dnia 28 kwietnia 2021 r., zmienionego Uchwałą Nr LVI/333/2022 Rady Powiatu Ostrowieckiego w dniu 4 marca 2022 r., v „Programu Profilaktycznego w zakresie promowania i wdrożenia prawidłowych metod wychowawczych w stosunku do dzieci zagrożonych przemocą w rodzinie na terenie powiatu ostrowieckiego na lata 2022 — 2027”, przyjętego Uchwałą Nr LVI/334/2022 Rady Powiatu Ostrowieckiego z dnia 4 marca 2022 r., tutejsze Centrum przeprowadziło następujące działania: </w:t>
      </w:r>
    </w:p>
    <w:p w:rsidR="00565DD8" w:rsidRDefault="00565DD8" w:rsidP="00565D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5DD8" w:rsidRDefault="00B561FB" w:rsidP="009D2F37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DD8">
        <w:rPr>
          <w:rFonts w:ascii="Arial" w:hAnsi="Arial" w:cs="Arial"/>
          <w:sz w:val="22"/>
          <w:szCs w:val="22"/>
        </w:rPr>
        <w:t xml:space="preserve">W dniu 23 lutego 2023 1. Powiatowe Centrum Pomocy Rodzinie w Ostrowcu Św. wraz z partnerami: Centrum Rozwoju Lokalnego w Ostrowcu Św., Poradnią Psychologiczno — Pedagogiczną w Ostrowcu Św., Wielospecjalistycznym Szpitalem w Ostrowcu Św., SASA Miejskim Centrum Kultury w Ostrowcu Św. oraz vw Akademią Nauk Stosowanych w Ostrowcu Św. zorganizowało w Ostrowieckim Browarze Kultury w Ostrowcu Świętokrzyskim Konferencję pn. „Twarze depresji. Konferencja była podzielona na dwa panele. Pierwszy z nich obejmował prelekcje dziekana Wydziału Pedagogicznego Akademii Nauk Stosowanych — Pani Grażyny Kałamagi, Pani Agnieszki Rogalińskiej — Dyrektora Centrum Rozwoju Lokalnego, Pani Magdaleny Kalisty — Jasiak — Dyrektora Poradni Psychologiczno — Pedagogicznej oraz Pana Dariusza Tumulec — Dyrektora Wielospecjalistycznego Szpitala. Drugi zaś poprowadzili: profesor Mariusz Jędrzejko oraz Pani Agnieszka Taper — osoby specjalizujące się w terapiach oraz kontakcie z osobami potrzebującymi pomocy, szczególnie w zakresie depresji. Ze wskazanej formy szkoleniowej skorzystało 166 przedstawicieli następujących instytucji funkcjonujących na terenie Powiatu Ostrowieckiego: w” Starostwa Powiatowego w Ostrowcu Św.; vw Powiatowego Centrum Pomocy Rodzinie w Ostrowcu Św.; v' Centrum Rozwoju Lokalnego w Ostrowcu Św.; v” Akademii Nauk Stosowanych w Ostrowcu Św.; v” Poradni Psychologiczno — Pedagogicznej w Ostrowcu Św.; v/ Komendy Powiatowej Policji w Ostrowcu Św.; v/ Straży Miejskiej w Ostrowcu Św.; w Sądu Rejonowego w Ostrowcu Św.; w” Uniwersytetu Trzeciego Wieku w Ostrowcu Św.; v placówek opiekuńczo — </w:t>
      </w:r>
      <w:r w:rsidRPr="00565DD8">
        <w:rPr>
          <w:rFonts w:ascii="Arial" w:hAnsi="Arial" w:cs="Arial"/>
          <w:sz w:val="22"/>
          <w:szCs w:val="22"/>
        </w:rPr>
        <w:lastRenderedPageBreak/>
        <w:t>wychowawczych; v domów pomocy społecznej v ośrodków pomocy społecznej; v rodzin zastępczych; v placówek oświatowych; v” świetlic środowiskowych; v</w:t>
      </w:r>
      <w:r w:rsidR="00565DD8">
        <w:rPr>
          <w:rFonts w:ascii="Arial" w:hAnsi="Arial" w:cs="Arial"/>
          <w:sz w:val="22"/>
          <w:szCs w:val="22"/>
        </w:rPr>
        <w:t xml:space="preserve">' organizacji pozarządowych. </w:t>
      </w:r>
    </w:p>
    <w:p w:rsidR="00506FE4" w:rsidRDefault="00506FE4" w:rsidP="00506FE4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5DD8" w:rsidRDefault="00B561FB" w:rsidP="009D2F37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DD8">
        <w:rPr>
          <w:rFonts w:ascii="Arial" w:hAnsi="Arial" w:cs="Arial"/>
          <w:sz w:val="22"/>
          <w:szCs w:val="22"/>
        </w:rPr>
        <w:t>W dniu 29 maja 2023 r. tut. Centrum wraz z w/w partnerami zorganizowało Konferencję pn. „Twarze depresji i jej konsekwencje część I — zaburzenia odżywiania”. Wydarzenie to odbyło się w sałi kinowej Ostrowieckiego Browaru Kultury w Ostrowcu Św., przy ul. Siennieńskiej 54. Prelegentami konferencji byli następujący specjaliści: — mgr Ewa Sas — Mzabi- terapeuta z Fundacji Drzewo Życia; — dr Monika Borek — Dziekan Wydziału Nauk o Zdrowiu Akademii Nauk Stosowanych im. Józefa Gołuchowskiego w Ostrowcu Św.; — dr n. med, Nikodem Skoczeń — lekarz psychiatra; — mgr Anna Mitoraj Broda — psycholog i psychoterapeuta. We wskazanym spotkaniu uczestniczyli między innymi przedstawiciele Sądu Rejonowego w Ostrowcu Św., ośrodków pomocy społecznej, placówek edukacyjnych i placówek opiekuńczo — wychowawczych funkcjonujących na terenie Powiatu Ostrowieckiego, Centrum Rozwoju Lokalnego w Ostrowcu Św., Poradni Psychologiczno — Pedagogicznej w Ostrowcu Św., Akademii Nauk Stosowanych w Ostrowcu Św., Powiatowego Centrum Pomocy Rodzinie w Ostrowcu Św., Straży Miejskiej w Ostrowcu Św., domów pomocy społecznej, środowiskowych domów samopomocy, warsztatów terapii zajęciowej. W konfere</w:t>
      </w:r>
      <w:r w:rsidR="00565DD8">
        <w:rPr>
          <w:rFonts w:ascii="Arial" w:hAnsi="Arial" w:cs="Arial"/>
          <w:sz w:val="22"/>
          <w:szCs w:val="22"/>
        </w:rPr>
        <w:t xml:space="preserve">ncji wzięło udział 127 osób. </w:t>
      </w:r>
    </w:p>
    <w:p w:rsidR="00506FE4" w:rsidRDefault="00506FE4" w:rsidP="00506FE4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5DD8" w:rsidRDefault="00B561FB" w:rsidP="009D2F37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DD8">
        <w:rPr>
          <w:rFonts w:ascii="Arial" w:hAnsi="Arial" w:cs="Arial"/>
          <w:sz w:val="22"/>
          <w:szCs w:val="22"/>
        </w:rPr>
        <w:t>Prowadzenie działalności edukacyjnej dot. działań profilaktycznych z zakresu przeciwdziałania przemocy w rodzinie oraz udzielanie szczegółowych informacji dot. funkcjonowania PIK - Punktu Interwencji Kryzysowej przez pracowników Powiatowego Centrum Pomocy Rodzinie w Ostrowcu Św. podczas pikników tj.: — Pikniku rodzinnego: „Rodziną fajnie być, bo wtedy chce się żyć” zorganizowanego przez tut. Centrum z okazji Międzynarodowego Dnia Rodzin oraz Dnia Rodzicielstwa Zastępczego w dniu 20.05.2023 r.; — Parafialnego Pikniku przy Sanktuarium Miłosierdzia Bożego w Ostro</w:t>
      </w:r>
      <w:r w:rsidR="00565DD8">
        <w:rPr>
          <w:rFonts w:ascii="Arial" w:hAnsi="Arial" w:cs="Arial"/>
          <w:sz w:val="22"/>
          <w:szCs w:val="22"/>
        </w:rPr>
        <w:t xml:space="preserve">wcu Św. w dniu 11.06.2023 r. </w:t>
      </w:r>
    </w:p>
    <w:p w:rsidR="00506FE4" w:rsidRPr="00506FE4" w:rsidRDefault="00506FE4" w:rsidP="00506FE4">
      <w:pPr>
        <w:pStyle w:val="Akapitzlist"/>
        <w:rPr>
          <w:rFonts w:ascii="Arial" w:hAnsi="Arial" w:cs="Arial"/>
          <w:sz w:val="22"/>
          <w:szCs w:val="22"/>
        </w:rPr>
      </w:pPr>
    </w:p>
    <w:p w:rsidR="00506FE4" w:rsidRDefault="00506FE4" w:rsidP="00506FE4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65DD8" w:rsidRDefault="00B561FB" w:rsidP="009D2F37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DD8">
        <w:rPr>
          <w:rFonts w:ascii="Arial" w:hAnsi="Arial" w:cs="Arial"/>
          <w:sz w:val="22"/>
          <w:szCs w:val="22"/>
        </w:rPr>
        <w:t>W ramach celu dotyczącego „Zwiększania skuteczności podejmowanych działań wobec osób dotkniętych przemocą” w I półroczu bieżącego roku tut. Centrum prowadziło poradnictwo specjalistyczne: psychologiczne, terapeutyczne i prawne świadczone w Punkcie Interwencji Kryzysowej w Ostrowcu Świętokrzyskim z siedzibą przy ul. Świętokrzyskiej 22. PIK działa w ramach trwałości projektu „Razem raźniej” realizowanego na podstawie Regionalnego Programu Operacyjnego Województwa Świętokrzyskiego 2014 — 2020 Europejski Fundusz Społeczny, Oś priorytetowa RPSW.09.00.00. - Włączenie społeczne i walka z ubóstwem, Działanie RPSW.09.02.00 - Ułatwienie dostępu do wysokiej jakości usług społecznych i zdrowotnych Poddziałanie RPSW.09.02.01 - Rozwój wysokiej jakości usług. Liczba porad zrealizowanych w pierwszym półroczu 2023 przez punkt: v poradnictwo psychologiczne — 205 porad; w poradnictwo terapeutyczne — 6 porad; vw p</w:t>
      </w:r>
      <w:r w:rsidR="00565DD8">
        <w:rPr>
          <w:rFonts w:ascii="Arial" w:hAnsi="Arial" w:cs="Arial"/>
          <w:sz w:val="22"/>
          <w:szCs w:val="22"/>
        </w:rPr>
        <w:t xml:space="preserve">oradnictwo prawne — 18 porad. </w:t>
      </w:r>
    </w:p>
    <w:p w:rsidR="00506FE4" w:rsidRDefault="00506FE4" w:rsidP="00506FE4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61FB" w:rsidRPr="00565DD8" w:rsidRDefault="00B561FB" w:rsidP="009D2F37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DD8">
        <w:rPr>
          <w:rFonts w:ascii="Arial" w:hAnsi="Arial" w:cs="Arial"/>
          <w:sz w:val="22"/>
          <w:szCs w:val="22"/>
        </w:rPr>
        <w:t xml:space="preserve">Odnosząc się do zadań mających na celu zwiększenie skuteczności wobec sprawców przemocy w tym stosowania procedury „Niebieskie Karty” w pierwszym półroczu 2023 r. współpracowano ze służbami i przedstawiciełami podmiotów realizujących działania </w:t>
      </w:r>
      <w:r w:rsidRPr="00565DD8">
        <w:rPr>
          <w:rFonts w:ascii="Arial" w:hAnsi="Arial" w:cs="Arial"/>
          <w:sz w:val="22"/>
          <w:szCs w:val="22"/>
        </w:rPr>
        <w:lastRenderedPageBreak/>
        <w:t>z zakresu przeciwdziałania przemocy w rodzinie tj.: z Komendą Powiatową Policji w Ostrowcu Św. oraz Gminnymi Zespołami Interdyscyplinarnymi ds. Przeciwdziałania Przemocy funkcjonującymi na terenie Powiatu Ostrowieckiego. Pracownik Powiatowego Centrum Pomocy Rodzinie w Ostrowcu Świętokrzyskim uczestniczył w posiedzeniach zespołów interdyscyplinarnych do spraw przeciwdziałania przemocy w rodzinie funkcjonujących na terenie Gmin tj.: Ostrowiec Św., Kunów oraz Bodzechów. 6) W ramach realizacji zadania polegającego na „Interweniowaniu oraz reagowaniu właściwych służb na stosowanie przemocy w rodzinie” w ramach zapewnienia bezpieczeństwa krzywdzonym dzieciom w trybie art. 12a ustawy o przeciwdziałaniu przemocy w rodzinie, w okresie sprawozdawczym 11 dzieci zostało umieszczonych w pieczy zastępczej funkcjonującej na terenie Powiatu Ostrowieckiego.</w:t>
      </w:r>
    </w:p>
    <w:p w:rsidR="00B85858" w:rsidRPr="009C277B" w:rsidRDefault="00B85858" w:rsidP="009C277B">
      <w:pPr>
        <w:spacing w:line="276" w:lineRule="auto"/>
        <w:rPr>
          <w:rFonts w:ascii="Arial" w:hAnsi="Arial" w:cs="Arial"/>
          <w:sz w:val="22"/>
          <w:szCs w:val="22"/>
        </w:rPr>
      </w:pPr>
    </w:p>
    <w:p w:rsidR="00B85858" w:rsidRPr="009C277B" w:rsidRDefault="00506FE4" w:rsidP="00506FE4">
      <w:pPr>
        <w:pStyle w:val="Nagwek1"/>
      </w:pPr>
      <w:bookmarkStart w:id="98" w:name="_Toc148514102"/>
      <w:r>
        <w:t>Starostwo Powiatowe w Ostrowcu Świętokrzyskim</w:t>
      </w:r>
      <w:bookmarkEnd w:id="98"/>
    </w:p>
    <w:p w:rsidR="00C668E0" w:rsidRDefault="00C668E0" w:rsidP="00C668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12E9" w:rsidRDefault="00D912E9" w:rsidP="009D2F37">
      <w:pPr>
        <w:pStyle w:val="Nagwek2"/>
        <w:numPr>
          <w:ilvl w:val="0"/>
          <w:numId w:val="63"/>
        </w:numPr>
        <w:rPr>
          <w:szCs w:val="28"/>
        </w:rPr>
      </w:pPr>
      <w:bookmarkStart w:id="99" w:name="_Toc148514103"/>
      <w:r w:rsidRPr="00D912E9">
        <w:rPr>
          <w:szCs w:val="28"/>
        </w:rPr>
        <w:t>Bezpieczeństwo Publiczne, Obronnoś</w:t>
      </w:r>
      <w:r w:rsidRPr="00D912E9">
        <w:rPr>
          <w:szCs w:val="28"/>
          <w:lang w:val="pl-PL"/>
        </w:rPr>
        <w:t>ć</w:t>
      </w:r>
      <w:r w:rsidRPr="00D912E9">
        <w:rPr>
          <w:szCs w:val="28"/>
        </w:rPr>
        <w:t xml:space="preserve"> i Zarządzani</w:t>
      </w:r>
      <w:r w:rsidRPr="00D912E9">
        <w:rPr>
          <w:szCs w:val="28"/>
          <w:lang w:val="pl-PL"/>
        </w:rPr>
        <w:t>e</w:t>
      </w:r>
      <w:r w:rsidRPr="00D912E9">
        <w:rPr>
          <w:szCs w:val="28"/>
        </w:rPr>
        <w:t xml:space="preserve"> Kryzysowe</w:t>
      </w:r>
      <w:bookmarkEnd w:id="99"/>
    </w:p>
    <w:p w:rsidR="00D912E9" w:rsidRDefault="00D912E9" w:rsidP="00D912E9">
      <w:pPr>
        <w:spacing w:line="276" w:lineRule="auto"/>
        <w:jc w:val="both"/>
      </w:pPr>
    </w:p>
    <w:p w:rsidR="00D912E9" w:rsidRPr="00D04A21" w:rsidRDefault="00D912E9" w:rsidP="00F83FE2">
      <w:pPr>
        <w:spacing w:line="276" w:lineRule="auto"/>
        <w:jc w:val="both"/>
        <w:rPr>
          <w:rFonts w:ascii="Arial" w:hAnsi="Arial" w:cs="Arial"/>
          <w:sz w:val="22"/>
        </w:rPr>
      </w:pPr>
      <w:r w:rsidRPr="00D04A21">
        <w:rPr>
          <w:rFonts w:ascii="Arial" w:hAnsi="Arial" w:cs="Arial"/>
          <w:sz w:val="22"/>
        </w:rPr>
        <w:t>Praca koncentrowała się na działalności w dziedzinie:</w:t>
      </w:r>
    </w:p>
    <w:p w:rsidR="00D912E9" w:rsidRPr="00D04A21" w:rsidRDefault="00D912E9" w:rsidP="00F83FE2">
      <w:pPr>
        <w:numPr>
          <w:ilvl w:val="0"/>
          <w:numId w:val="66"/>
        </w:numPr>
        <w:spacing w:line="276" w:lineRule="auto"/>
        <w:jc w:val="both"/>
        <w:rPr>
          <w:rFonts w:ascii="Arial" w:hAnsi="Arial" w:cs="Arial"/>
          <w:sz w:val="22"/>
        </w:rPr>
      </w:pPr>
      <w:r w:rsidRPr="00D04A21">
        <w:rPr>
          <w:rFonts w:ascii="Arial" w:hAnsi="Arial" w:cs="Arial"/>
          <w:sz w:val="22"/>
        </w:rPr>
        <w:t>obrona cywilna (ochrony ludności),</w:t>
      </w:r>
    </w:p>
    <w:p w:rsidR="00D912E9" w:rsidRPr="00D04A21" w:rsidRDefault="00D912E9" w:rsidP="00F83FE2">
      <w:pPr>
        <w:numPr>
          <w:ilvl w:val="0"/>
          <w:numId w:val="66"/>
        </w:numPr>
        <w:spacing w:line="276" w:lineRule="auto"/>
        <w:jc w:val="both"/>
        <w:rPr>
          <w:rFonts w:ascii="Arial" w:hAnsi="Arial" w:cs="Arial"/>
          <w:sz w:val="22"/>
        </w:rPr>
      </w:pPr>
      <w:r w:rsidRPr="00D04A21">
        <w:rPr>
          <w:rFonts w:ascii="Arial" w:hAnsi="Arial" w:cs="Arial"/>
          <w:sz w:val="22"/>
        </w:rPr>
        <w:t>zarządzanie kryzysowe,</w:t>
      </w:r>
    </w:p>
    <w:p w:rsidR="00D912E9" w:rsidRPr="00D04A21" w:rsidRDefault="00D912E9" w:rsidP="00F83FE2">
      <w:pPr>
        <w:numPr>
          <w:ilvl w:val="0"/>
          <w:numId w:val="66"/>
        </w:numPr>
        <w:spacing w:line="276" w:lineRule="auto"/>
        <w:jc w:val="both"/>
        <w:rPr>
          <w:rFonts w:ascii="Arial" w:hAnsi="Arial" w:cs="Arial"/>
          <w:sz w:val="22"/>
        </w:rPr>
      </w:pPr>
      <w:r w:rsidRPr="00D04A21">
        <w:rPr>
          <w:rFonts w:ascii="Arial" w:hAnsi="Arial" w:cs="Arial"/>
          <w:sz w:val="22"/>
        </w:rPr>
        <w:t xml:space="preserve">sprawy obronne, </w:t>
      </w:r>
    </w:p>
    <w:p w:rsidR="00D912E9" w:rsidRPr="00D04A21" w:rsidRDefault="00D912E9" w:rsidP="00F83FE2">
      <w:pPr>
        <w:numPr>
          <w:ilvl w:val="0"/>
          <w:numId w:val="66"/>
        </w:numPr>
        <w:spacing w:line="276" w:lineRule="auto"/>
        <w:jc w:val="both"/>
        <w:rPr>
          <w:rFonts w:ascii="Arial" w:hAnsi="Arial" w:cs="Arial"/>
          <w:sz w:val="22"/>
        </w:rPr>
      </w:pPr>
      <w:r w:rsidRPr="00D04A21">
        <w:rPr>
          <w:rFonts w:ascii="Arial" w:hAnsi="Arial" w:cs="Arial"/>
          <w:sz w:val="22"/>
        </w:rPr>
        <w:t>ochrona przeciwpożarowa,</w:t>
      </w:r>
    </w:p>
    <w:p w:rsidR="00D912E9" w:rsidRPr="00D04A21" w:rsidRDefault="00D912E9" w:rsidP="00F83FE2">
      <w:pPr>
        <w:numPr>
          <w:ilvl w:val="0"/>
          <w:numId w:val="66"/>
        </w:numPr>
        <w:spacing w:line="276" w:lineRule="auto"/>
        <w:jc w:val="both"/>
        <w:rPr>
          <w:rFonts w:ascii="Arial" w:hAnsi="Arial" w:cs="Arial"/>
          <w:sz w:val="22"/>
        </w:rPr>
      </w:pPr>
      <w:r w:rsidRPr="00D04A21">
        <w:rPr>
          <w:rFonts w:ascii="Arial" w:hAnsi="Arial" w:cs="Arial"/>
          <w:sz w:val="22"/>
        </w:rPr>
        <w:t>inne wynikające z działalności zespołu.</w:t>
      </w:r>
    </w:p>
    <w:p w:rsidR="008D1EAA" w:rsidRPr="00D04A21" w:rsidRDefault="008D1EAA" w:rsidP="008D1EAA">
      <w:pPr>
        <w:spacing w:line="276" w:lineRule="auto"/>
        <w:jc w:val="both"/>
        <w:rPr>
          <w:rFonts w:ascii="Arial" w:hAnsi="Arial" w:cs="Arial"/>
          <w:sz w:val="22"/>
        </w:rPr>
      </w:pPr>
    </w:p>
    <w:p w:rsidR="008D1EAA" w:rsidRPr="00D04A21" w:rsidRDefault="008D1EAA" w:rsidP="008D1EAA">
      <w:pPr>
        <w:spacing w:line="276" w:lineRule="auto"/>
        <w:jc w:val="both"/>
        <w:rPr>
          <w:rFonts w:ascii="Arial" w:hAnsi="Arial" w:cs="Arial"/>
          <w:sz w:val="22"/>
        </w:rPr>
      </w:pPr>
      <w:r w:rsidRPr="00D04A21">
        <w:rPr>
          <w:rFonts w:ascii="Arial" w:hAnsi="Arial" w:cs="Arial"/>
          <w:sz w:val="22"/>
        </w:rPr>
        <w:t>W pierwszym półroczu 2023 roku wykonano</w:t>
      </w:r>
      <w:r w:rsidR="00D04A21">
        <w:rPr>
          <w:rFonts w:ascii="Arial" w:hAnsi="Arial" w:cs="Arial"/>
          <w:sz w:val="22"/>
        </w:rPr>
        <w:t xml:space="preserve"> miedzy innymi</w:t>
      </w:r>
      <w:r w:rsidRPr="00D04A21">
        <w:rPr>
          <w:rFonts w:ascii="Arial" w:hAnsi="Arial" w:cs="Arial"/>
          <w:sz w:val="22"/>
        </w:rPr>
        <w:t xml:space="preserve"> następujące zadania:</w:t>
      </w:r>
      <w:r w:rsidRPr="00D04A21">
        <w:rPr>
          <w:rFonts w:ascii="Arial" w:hAnsi="Arial" w:cs="Arial"/>
          <w:sz w:val="22"/>
        </w:rPr>
        <w:tab/>
      </w:r>
    </w:p>
    <w:p w:rsidR="008D1EAA" w:rsidRPr="00D04A21" w:rsidRDefault="008D1EAA" w:rsidP="008D1EAA">
      <w:pPr>
        <w:spacing w:line="276" w:lineRule="auto"/>
        <w:jc w:val="both"/>
        <w:rPr>
          <w:rFonts w:ascii="Arial" w:hAnsi="Arial" w:cs="Arial"/>
          <w:sz w:val="22"/>
        </w:rPr>
      </w:pPr>
    </w:p>
    <w:p w:rsidR="00136283" w:rsidRDefault="00136283" w:rsidP="009D2F37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</w:rPr>
      </w:pPr>
      <w:r w:rsidRPr="00D04A21">
        <w:rPr>
          <w:rFonts w:ascii="Arial" w:hAnsi="Arial" w:cs="Arial"/>
          <w:sz w:val="22"/>
        </w:rPr>
        <w:t>Udział</w:t>
      </w:r>
      <w:r w:rsidR="00D04A21" w:rsidRPr="00D04A21">
        <w:rPr>
          <w:rFonts w:ascii="Arial" w:hAnsi="Arial" w:cs="Arial"/>
          <w:sz w:val="22"/>
        </w:rPr>
        <w:t xml:space="preserve"> w kampanii „Czujka na straży Twojego bezpieczeństwa! Sezon grzewczy 2022-2023”.</w:t>
      </w:r>
    </w:p>
    <w:p w:rsidR="009D2F37" w:rsidRPr="00D04A21" w:rsidRDefault="009D2F37" w:rsidP="009D2F37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P</w:t>
      </w:r>
      <w:r w:rsidRPr="00C668E0">
        <w:rPr>
          <w:rFonts w:ascii="Arial" w:hAnsi="Arial" w:cs="Arial"/>
          <w:sz w:val="22"/>
          <w:szCs w:val="22"/>
        </w:rPr>
        <w:t>rzygotowanie Turnieju Wiedzy Pożarniczej</w:t>
      </w:r>
      <w:r>
        <w:rPr>
          <w:rFonts w:ascii="Arial" w:hAnsi="Arial" w:cs="Arial"/>
          <w:sz w:val="22"/>
          <w:szCs w:val="22"/>
        </w:rPr>
        <w:t>.</w:t>
      </w:r>
    </w:p>
    <w:p w:rsidR="008D1EAA" w:rsidRPr="00D04A21" w:rsidRDefault="008D1EAA" w:rsidP="009D2F37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</w:rPr>
      </w:pPr>
      <w:r w:rsidRPr="00D04A21">
        <w:rPr>
          <w:rFonts w:ascii="Arial" w:hAnsi="Arial" w:cs="Arial"/>
          <w:sz w:val="22"/>
        </w:rPr>
        <w:t>Szkolenie 172 pracowników placówek podległych Staroście Ostrowieckiemu w ramach szkolenia podstawowego w zakresie bezpieczeństwa pożarowego.</w:t>
      </w:r>
    </w:p>
    <w:p w:rsidR="008D1EAA" w:rsidRPr="00D04A21" w:rsidRDefault="008D1EAA" w:rsidP="009D2F37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</w:rPr>
      </w:pPr>
      <w:r w:rsidRPr="00D04A21">
        <w:rPr>
          <w:rFonts w:ascii="Arial" w:hAnsi="Arial" w:cs="Arial"/>
          <w:sz w:val="22"/>
        </w:rPr>
        <w:t>Szkolenie wstępne w zakresie bezpieczeństwa pożarowego 21 pracowników starostwa powiatowego.</w:t>
      </w:r>
    </w:p>
    <w:p w:rsidR="008D1EAA" w:rsidRPr="00D04A21" w:rsidRDefault="008D1EAA" w:rsidP="009D2F37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</w:rPr>
      </w:pPr>
      <w:r w:rsidRPr="00D04A21">
        <w:rPr>
          <w:rFonts w:ascii="Arial" w:hAnsi="Arial" w:cs="Arial"/>
          <w:sz w:val="22"/>
        </w:rPr>
        <w:t xml:space="preserve">Przygotowanie i przeprowadzenie Kwalifikacji Wojskowej 2023 obejmującej </w:t>
      </w:r>
      <w:r w:rsidR="00D74CC0" w:rsidRPr="00D04A21">
        <w:rPr>
          <w:rFonts w:ascii="Arial" w:hAnsi="Arial" w:cs="Arial"/>
          <w:sz w:val="22"/>
        </w:rPr>
        <w:t>650 osób z powiatu ostrowieckiego</w:t>
      </w:r>
      <w:r w:rsidRPr="00D04A21">
        <w:rPr>
          <w:rFonts w:ascii="Arial" w:hAnsi="Arial" w:cs="Arial"/>
          <w:sz w:val="22"/>
        </w:rPr>
        <w:t>.</w:t>
      </w:r>
    </w:p>
    <w:p w:rsidR="008D1EAA" w:rsidRPr="00D04A21" w:rsidRDefault="008D1EAA" w:rsidP="009D2F37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</w:rPr>
      </w:pPr>
      <w:r w:rsidRPr="00D04A21">
        <w:rPr>
          <w:rFonts w:ascii="Arial" w:hAnsi="Arial" w:cs="Arial"/>
          <w:sz w:val="22"/>
        </w:rPr>
        <w:t xml:space="preserve">Przeprowadzenie treningu stałego dyżuru Starosty Ostrowieckiego. </w:t>
      </w:r>
    </w:p>
    <w:p w:rsidR="008D1EAA" w:rsidRPr="00D04A21" w:rsidRDefault="008D1EAA" w:rsidP="009D2F37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</w:rPr>
      </w:pPr>
      <w:r w:rsidRPr="00D04A21">
        <w:rPr>
          <w:rFonts w:ascii="Arial" w:hAnsi="Arial" w:cs="Arial"/>
          <w:sz w:val="22"/>
        </w:rPr>
        <w:t>Udział w sześciu treningach powszechnego ostrzegania wojsk oraz ludności cywilnej o zagrożeniu uderzeniami z powietrza ATP – 45.</w:t>
      </w:r>
    </w:p>
    <w:p w:rsidR="00D74CC0" w:rsidRDefault="00D74CC0" w:rsidP="009D2F37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</w:rPr>
      </w:pPr>
      <w:r w:rsidRPr="00D04A21">
        <w:rPr>
          <w:rFonts w:ascii="Arial" w:hAnsi="Arial" w:cs="Arial"/>
          <w:sz w:val="22"/>
        </w:rPr>
        <w:t>Udział</w:t>
      </w:r>
      <w:r w:rsidR="00D04A21">
        <w:rPr>
          <w:rFonts w:ascii="Arial" w:hAnsi="Arial" w:cs="Arial"/>
          <w:sz w:val="22"/>
        </w:rPr>
        <w:t xml:space="preserve"> w sześciu</w:t>
      </w:r>
      <w:r w:rsidRPr="00D04A21">
        <w:rPr>
          <w:rFonts w:ascii="Arial" w:hAnsi="Arial" w:cs="Arial"/>
          <w:sz w:val="22"/>
        </w:rPr>
        <w:t xml:space="preserve"> treningach wymiany informacji dotyczących wykrywania skażeń </w:t>
      </w:r>
      <w:r w:rsidR="00136283" w:rsidRPr="00D04A21">
        <w:rPr>
          <w:rFonts w:ascii="Arial" w:hAnsi="Arial" w:cs="Arial"/>
          <w:sz w:val="22"/>
        </w:rPr>
        <w:t>podmiotów wchodzących w skład Krajowego Systemu Wykrywania Skażeń i Alarmowania.</w:t>
      </w:r>
    </w:p>
    <w:p w:rsidR="006B2030" w:rsidRPr="006B2030" w:rsidRDefault="006B2030" w:rsidP="009D2F37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0"/>
        </w:rPr>
      </w:pPr>
      <w:r w:rsidRPr="006B2030">
        <w:rPr>
          <w:rFonts w:ascii="Arial" w:hAnsi="Arial" w:cs="Arial"/>
          <w:sz w:val="22"/>
        </w:rPr>
        <w:t>W związku z konfliktem zbrojnym podjęto szereg działań w celu objęcia wszechstronną pomocą obywateli Ukrainy, którzy zostali zmuszeni do opuszczenia swojego kraju.</w:t>
      </w:r>
    </w:p>
    <w:p w:rsidR="00D912E9" w:rsidRPr="00D912E9" w:rsidRDefault="00D912E9" w:rsidP="00D912E9">
      <w:pPr>
        <w:rPr>
          <w:lang w:val="x-none" w:eastAsia="ar-SA"/>
        </w:rPr>
      </w:pPr>
    </w:p>
    <w:p w:rsidR="00C668E0" w:rsidRDefault="00C668E0" w:rsidP="009D2F37">
      <w:pPr>
        <w:pStyle w:val="Nagwek2"/>
        <w:numPr>
          <w:ilvl w:val="0"/>
          <w:numId w:val="63"/>
        </w:numPr>
      </w:pPr>
      <w:bookmarkStart w:id="100" w:name="_Toc148514104"/>
      <w:r>
        <w:t>Infrastruktura</w:t>
      </w:r>
      <w:bookmarkEnd w:id="100"/>
      <w:r>
        <w:t xml:space="preserve"> </w:t>
      </w:r>
    </w:p>
    <w:p w:rsidR="00D912E9" w:rsidRPr="00D912E9" w:rsidRDefault="00D912E9" w:rsidP="00D912E9">
      <w:pPr>
        <w:rPr>
          <w:lang w:val="x-none" w:eastAsia="ar-SA"/>
        </w:rPr>
      </w:pPr>
    </w:p>
    <w:p w:rsidR="00C668E0" w:rsidRDefault="00C668E0" w:rsidP="009C277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B85858" w:rsidRPr="009C277B" w:rsidRDefault="00B85858" w:rsidP="009C277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9C277B">
        <w:rPr>
          <w:rFonts w:ascii="Arial" w:hAnsi="Arial" w:cs="Arial"/>
          <w:sz w:val="22"/>
          <w:szCs w:val="22"/>
        </w:rPr>
        <w:lastRenderedPageBreak/>
        <w:t xml:space="preserve">W ramach poprawy porządku publicznego i bezpieczeństwa obywateli w I półroczu 2023 r.  </w:t>
      </w:r>
      <w:r w:rsidR="00506FE4" w:rsidRPr="009C277B">
        <w:rPr>
          <w:rFonts w:ascii="Arial" w:hAnsi="Arial" w:cs="Arial"/>
          <w:sz w:val="22"/>
          <w:szCs w:val="22"/>
        </w:rPr>
        <w:t xml:space="preserve">Wydział Infrastruktury i Rozwoju Powiatu </w:t>
      </w:r>
      <w:r w:rsidRPr="009C277B">
        <w:rPr>
          <w:rFonts w:ascii="Arial" w:hAnsi="Arial" w:cs="Arial"/>
          <w:sz w:val="22"/>
          <w:szCs w:val="22"/>
        </w:rPr>
        <w:t>wykonał lub rozpoczął realizację nw. zadań i czynności:</w:t>
      </w:r>
    </w:p>
    <w:p w:rsidR="00B85858" w:rsidRPr="00C34148" w:rsidRDefault="00B85858" w:rsidP="009D2F37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4148">
        <w:rPr>
          <w:rFonts w:ascii="Arial" w:hAnsi="Arial" w:cs="Arial"/>
          <w:sz w:val="22"/>
          <w:szCs w:val="22"/>
        </w:rPr>
        <w:t>Przebudowano dwa przejścia dla pieszych w pasach dróg powiatowych, tj.:</w:t>
      </w:r>
    </w:p>
    <w:p w:rsidR="00C34148" w:rsidRPr="005C1DB7" w:rsidRDefault="00C34148" w:rsidP="00C3414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1DB7">
        <w:rPr>
          <w:rFonts w:ascii="Arial" w:hAnsi="Arial" w:cs="Arial"/>
          <w:sz w:val="22"/>
          <w:szCs w:val="22"/>
        </w:rPr>
        <w:t>przejście dla pieszych w pasie drogi powiatowej nr 0902T (nowy numer 1640T) – ul. Samsonowicza w Ostrowcu Świętokrzyskim, w ramach którego:</w:t>
      </w:r>
    </w:p>
    <w:p w:rsidR="00C34148" w:rsidRPr="005C1DB7" w:rsidRDefault="00C34148" w:rsidP="00C34148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1DB7">
        <w:rPr>
          <w:rFonts w:ascii="Arial" w:hAnsi="Arial" w:cs="Arial"/>
          <w:sz w:val="22"/>
          <w:szCs w:val="22"/>
        </w:rPr>
        <w:t>wykonano dedykowane oświetlenie przejścia dla pieszych,</w:t>
      </w:r>
    </w:p>
    <w:p w:rsidR="00C34148" w:rsidRPr="005C1DB7" w:rsidRDefault="00C34148" w:rsidP="00C34148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1DB7">
        <w:rPr>
          <w:rFonts w:ascii="Arial" w:hAnsi="Arial" w:cs="Arial"/>
          <w:sz w:val="22"/>
          <w:szCs w:val="22"/>
        </w:rPr>
        <w:t xml:space="preserve">poprawiono ukształtowanie wysokościowe nawierzchni dojścia do przejścia dla pieszych wraz z zastosowaniem fakturowych oznaczeń, </w:t>
      </w:r>
    </w:p>
    <w:p w:rsidR="00C34148" w:rsidRPr="005C1DB7" w:rsidRDefault="00C34148" w:rsidP="00C34148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1DB7">
        <w:rPr>
          <w:rFonts w:ascii="Arial" w:hAnsi="Arial" w:cs="Arial"/>
          <w:sz w:val="22"/>
          <w:szCs w:val="22"/>
        </w:rPr>
        <w:t>wykonano nowe oznakowanie poziome grubowarstwowe oraz pionowe,</w:t>
      </w:r>
    </w:p>
    <w:p w:rsidR="00C34148" w:rsidRPr="005C1DB7" w:rsidRDefault="00C34148" w:rsidP="00C34148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1DB7">
        <w:rPr>
          <w:rFonts w:ascii="Arial" w:hAnsi="Arial" w:cs="Arial"/>
          <w:sz w:val="22"/>
          <w:szCs w:val="22"/>
        </w:rPr>
        <w:t>zamontowano elementy aktywnego przejścia dla pieszych składające się z  lamp nad znakami D-6, aktywnych punktowych najazdowych elementów LED dwustronnych w osłonie, czujników ruchu do aktywacji systemu w obrębie przejścia dla pieszych,</w:t>
      </w:r>
    </w:p>
    <w:p w:rsidR="00C34148" w:rsidRPr="005C1DB7" w:rsidRDefault="00C34148" w:rsidP="00C34148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1DB7">
        <w:rPr>
          <w:rFonts w:ascii="Arial" w:hAnsi="Arial" w:cs="Arial"/>
          <w:sz w:val="22"/>
          <w:szCs w:val="22"/>
        </w:rPr>
        <w:t>wprowadzono ograniczenie prędkości dopuszczalnej do maksymalnie 40 km/h przed przejściem dla pieszych.</w:t>
      </w:r>
    </w:p>
    <w:p w:rsidR="00C34148" w:rsidRPr="005C1DB7" w:rsidRDefault="00C34148" w:rsidP="00C3414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1DB7">
        <w:rPr>
          <w:rFonts w:ascii="Arial" w:hAnsi="Arial" w:cs="Arial"/>
          <w:sz w:val="22"/>
          <w:szCs w:val="22"/>
        </w:rPr>
        <w:t>przejście dla pieszych w pasie drogi powiatowej nr 0660T – ul. Iłżecka w Ostrowcu Świętokrzyskim, w ramach którego:</w:t>
      </w:r>
    </w:p>
    <w:p w:rsidR="00C34148" w:rsidRPr="005C1DB7" w:rsidRDefault="00C34148" w:rsidP="00C34148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5C1DB7">
        <w:rPr>
          <w:rFonts w:ascii="Arial" w:hAnsi="Arial" w:cs="Arial"/>
          <w:sz w:val="22"/>
          <w:szCs w:val="22"/>
        </w:rPr>
        <w:t>wykonano dedykowane oświetlenie przejścia dla pieszych,</w:t>
      </w:r>
    </w:p>
    <w:p w:rsidR="00C34148" w:rsidRPr="005C1DB7" w:rsidRDefault="00C34148" w:rsidP="00C34148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5C1DB7">
        <w:rPr>
          <w:rFonts w:ascii="Arial" w:hAnsi="Arial" w:cs="Arial"/>
          <w:sz w:val="22"/>
          <w:szCs w:val="22"/>
        </w:rPr>
        <w:t xml:space="preserve">poprawiono ukształtowanie wysokościowe nawierzchni dojścia do przejścia dla pieszych wraz z zastosowaniem fakturowych oznaczeń, </w:t>
      </w:r>
    </w:p>
    <w:p w:rsidR="00C34148" w:rsidRPr="005C1DB7" w:rsidRDefault="00C34148" w:rsidP="00C34148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5C1DB7">
        <w:rPr>
          <w:rFonts w:ascii="Arial" w:hAnsi="Arial" w:cs="Arial"/>
          <w:sz w:val="22"/>
          <w:szCs w:val="22"/>
        </w:rPr>
        <w:t>przebudowano wyspę azylu,</w:t>
      </w:r>
    </w:p>
    <w:p w:rsidR="00C34148" w:rsidRDefault="00C34148" w:rsidP="00C34148">
      <w:pPr>
        <w:pStyle w:val="Akapitzlist"/>
        <w:numPr>
          <w:ilvl w:val="1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5C1DB7">
        <w:rPr>
          <w:rFonts w:ascii="Arial" w:hAnsi="Arial" w:cs="Arial"/>
          <w:sz w:val="22"/>
          <w:szCs w:val="22"/>
        </w:rPr>
        <w:t xml:space="preserve">wykonano oznakowanie poziome grubowarstwowego i pionowe. </w:t>
      </w:r>
    </w:p>
    <w:p w:rsidR="00C34148" w:rsidRDefault="00B85858" w:rsidP="009D2F37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4148">
        <w:rPr>
          <w:rFonts w:ascii="Arial" w:hAnsi="Arial" w:cs="Arial"/>
          <w:sz w:val="22"/>
          <w:szCs w:val="22"/>
        </w:rPr>
        <w:t>W sezonie zimowym 2022/2023 w celu właściwego utrzymania stanu nawierzchni dróg na terenie gminy Ćmielów i Waśniów zlecono podmiotowi zewnętrznemu odśnieżanie wraz z uszarstnianiem nawierzchni dróg powiatowych przebiegających przez teren tych gmin.</w:t>
      </w:r>
    </w:p>
    <w:p w:rsidR="00C34148" w:rsidRDefault="00B85858" w:rsidP="009D2F37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4148">
        <w:rPr>
          <w:rFonts w:ascii="Arial" w:hAnsi="Arial" w:cs="Arial"/>
          <w:sz w:val="22"/>
          <w:szCs w:val="22"/>
        </w:rPr>
        <w:t>W celu poprawy stanu technicznego i bezpieczeństwa ruchu drogowego zlecono opracowanie dokumentacji projektowej remontu czterech obiektów mostowych w pasach dróg powiatowych w msc. Boria, Trębanów, Szewna i Kolonia Pętkowice oraz rozbudowę czterech odcinków dróg powiatowych, tj. drogi nr 1606T w msc. Śnieżkowice, nr 1607T w msc. Wymysłów, nr 1637T w msc. Ruda Kościelna i nr 1596T w msc. Boleszyn</w:t>
      </w:r>
      <w:r w:rsidRPr="00C34148">
        <w:rPr>
          <w:rFonts w:ascii="Arial" w:hAnsi="Arial" w:cs="Arial"/>
          <w:i/>
          <w:iCs/>
          <w:sz w:val="22"/>
          <w:szCs w:val="22"/>
        </w:rPr>
        <w:t xml:space="preserve"> </w:t>
      </w:r>
      <w:r w:rsidRPr="00C34148">
        <w:rPr>
          <w:rFonts w:ascii="Arial" w:hAnsi="Arial" w:cs="Arial"/>
          <w:sz w:val="22"/>
          <w:szCs w:val="22"/>
        </w:rPr>
        <w:t xml:space="preserve">i Wojciechowice. </w:t>
      </w:r>
    </w:p>
    <w:p w:rsidR="00C34148" w:rsidRDefault="00B85858" w:rsidP="009D2F37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4148">
        <w:rPr>
          <w:rFonts w:ascii="Arial" w:hAnsi="Arial" w:cs="Arial"/>
          <w:sz w:val="22"/>
          <w:szCs w:val="22"/>
        </w:rPr>
        <w:t xml:space="preserve">Wyremontowano odcinek chodnika na dł. 664 mb w pasie drogi powiatowej nr 1611T w msc. Sarnówek Duży. </w:t>
      </w:r>
    </w:p>
    <w:p w:rsidR="00C34148" w:rsidRDefault="00B85858" w:rsidP="009D2F37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4148">
        <w:rPr>
          <w:rFonts w:ascii="Arial" w:hAnsi="Arial" w:cs="Arial"/>
          <w:sz w:val="22"/>
          <w:szCs w:val="22"/>
        </w:rPr>
        <w:t>Przeprowadzono remont odwodnienia oraz chodnika przy drodze powiatowej nr 1614T w msc. Mychów</w:t>
      </w:r>
      <w:r w:rsidR="00C34148">
        <w:rPr>
          <w:rFonts w:ascii="Arial" w:hAnsi="Arial" w:cs="Arial"/>
          <w:sz w:val="22"/>
          <w:szCs w:val="22"/>
        </w:rPr>
        <w:t>.</w:t>
      </w:r>
      <w:r w:rsidRPr="00C34148">
        <w:rPr>
          <w:rFonts w:ascii="Arial" w:hAnsi="Arial" w:cs="Arial"/>
          <w:sz w:val="22"/>
          <w:szCs w:val="22"/>
        </w:rPr>
        <w:t xml:space="preserve"> </w:t>
      </w:r>
    </w:p>
    <w:p w:rsidR="00C34148" w:rsidRDefault="00B85858" w:rsidP="009D2F37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4148">
        <w:rPr>
          <w:rFonts w:ascii="Arial" w:hAnsi="Arial" w:cs="Arial"/>
          <w:sz w:val="22"/>
          <w:szCs w:val="22"/>
        </w:rPr>
        <w:t>Wymieniono elementy odwodnienia liniowego w pasie drogi powiatowej nr 1644T - ul. Jana Kilińs</w:t>
      </w:r>
      <w:r w:rsidR="00C34148">
        <w:rPr>
          <w:rFonts w:ascii="Arial" w:hAnsi="Arial" w:cs="Arial"/>
          <w:sz w:val="22"/>
          <w:szCs w:val="22"/>
        </w:rPr>
        <w:t>kiego w Ostrowcu Świętokrzyskim.</w:t>
      </w:r>
    </w:p>
    <w:p w:rsidR="00C34148" w:rsidRDefault="00B85858" w:rsidP="009D2F37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4148">
        <w:rPr>
          <w:rFonts w:ascii="Arial" w:hAnsi="Arial" w:cs="Arial"/>
          <w:sz w:val="22"/>
          <w:szCs w:val="22"/>
        </w:rPr>
        <w:t xml:space="preserve">Zlecono wykonanie zadania pn.: </w:t>
      </w:r>
      <w:r w:rsidRPr="00C34148">
        <w:rPr>
          <w:rFonts w:ascii="Arial" w:hAnsi="Arial" w:cs="Arial"/>
          <w:i/>
          <w:iCs/>
          <w:sz w:val="22"/>
          <w:szCs w:val="22"/>
        </w:rPr>
        <w:t xml:space="preserve">„Przebudowa drogi powiatowej nr 0727T w miejscowości Przeuszyn”, </w:t>
      </w:r>
      <w:r w:rsidRPr="00C34148">
        <w:rPr>
          <w:rFonts w:ascii="Arial" w:hAnsi="Arial" w:cs="Arial"/>
          <w:sz w:val="22"/>
          <w:szCs w:val="22"/>
        </w:rPr>
        <w:t>w zakres którego wchodzi m.in. przebudowa jezdni wraz z budową chodnika o dł. 388 mb.</w:t>
      </w:r>
    </w:p>
    <w:p w:rsidR="00AD781E" w:rsidRDefault="00B85858" w:rsidP="009D2F37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4148">
        <w:rPr>
          <w:rFonts w:ascii="Arial" w:hAnsi="Arial" w:cs="Arial"/>
          <w:sz w:val="22"/>
          <w:szCs w:val="22"/>
        </w:rPr>
        <w:t xml:space="preserve">Zlecono wykonanie zadania pn.: </w:t>
      </w:r>
      <w:r w:rsidRPr="00C34148">
        <w:rPr>
          <w:rFonts w:ascii="Arial" w:hAnsi="Arial" w:cs="Arial"/>
          <w:i/>
          <w:iCs/>
          <w:sz w:val="22"/>
          <w:szCs w:val="22"/>
        </w:rPr>
        <w:t>„Poprawa infrastruktury drogowej na terenie Powiatu Ostrowieckiego poprzez przebudowę drogi powiatowej nr 1007T na odcinku Ostrowiec Świętokrzyski – Boksycka”</w:t>
      </w:r>
      <w:r w:rsidRPr="00C34148">
        <w:rPr>
          <w:rFonts w:ascii="Arial" w:hAnsi="Arial" w:cs="Arial"/>
          <w:sz w:val="22"/>
          <w:szCs w:val="22"/>
        </w:rPr>
        <w:t xml:space="preserve"> na odcinku od skrzyżowania z ul. Kolonia Robotnicza</w:t>
      </w:r>
      <w:r w:rsidR="00AD781E">
        <w:rPr>
          <w:rFonts w:ascii="Arial" w:hAnsi="Arial" w:cs="Arial"/>
          <w:sz w:val="22"/>
          <w:szCs w:val="22"/>
        </w:rPr>
        <w:t xml:space="preserve"> </w:t>
      </w:r>
      <w:r w:rsidRPr="00C34148">
        <w:rPr>
          <w:rFonts w:ascii="Arial" w:hAnsi="Arial" w:cs="Arial"/>
          <w:sz w:val="22"/>
          <w:szCs w:val="22"/>
        </w:rPr>
        <w:t>w Ostrowcu Świętokrzyskim do msc. Boksycka w gm. Kunów. Na zakres rzeczowy inwestycji składa się m.in.: przebudowa nawierzchni jezdni, budowa ciągu pieszo – rowerowego wraz z budową kanalizacji deszczowej i przebudową sieci energetycznej.</w:t>
      </w:r>
    </w:p>
    <w:p w:rsidR="00AD781E" w:rsidRDefault="00B85858" w:rsidP="009D2F37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781E">
        <w:rPr>
          <w:rFonts w:ascii="Arial" w:hAnsi="Arial" w:cs="Arial"/>
          <w:sz w:val="22"/>
          <w:szCs w:val="22"/>
        </w:rPr>
        <w:lastRenderedPageBreak/>
        <w:t xml:space="preserve">Podpisano umowę na realizację zadania pn.: </w:t>
      </w:r>
      <w:r w:rsidRPr="00AD781E">
        <w:rPr>
          <w:rFonts w:ascii="Arial" w:hAnsi="Arial" w:cs="Arial"/>
          <w:i/>
          <w:iCs/>
          <w:sz w:val="22"/>
          <w:szCs w:val="22"/>
        </w:rPr>
        <w:t>„Rozbudowa drogi powiatowej Nr 0662T w zakresie budowy ścieżki rowerowej”</w:t>
      </w:r>
      <w:r w:rsidRPr="00AD781E">
        <w:rPr>
          <w:rFonts w:ascii="Arial" w:hAnsi="Arial" w:cs="Arial"/>
          <w:sz w:val="22"/>
          <w:szCs w:val="22"/>
        </w:rPr>
        <w:t>.  Zakres zadania obejmuje budowę ścieżki rowerowej od skrzyżowania z drogą powiatową nr 0661T do skrzyżowania z ul. Orlą w Ostrowcu Świętokrzyskim.</w:t>
      </w:r>
    </w:p>
    <w:p w:rsidR="00AD781E" w:rsidRDefault="00B85858" w:rsidP="009D2F37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781E">
        <w:rPr>
          <w:rFonts w:ascii="Arial" w:hAnsi="Arial" w:cs="Arial"/>
          <w:sz w:val="22"/>
          <w:szCs w:val="22"/>
        </w:rPr>
        <w:t xml:space="preserve">Pracownicy służby drogowej Starostwa Powiatowego w Ostrowcu Świętokrzyskim dokonywali wymiany starych pionowych znaków drogowych na nowe. W I półroczu 2023 r. dokonano zakupu </w:t>
      </w:r>
      <w:r w:rsidR="00AD781E" w:rsidRPr="00AD781E">
        <w:rPr>
          <w:rFonts w:ascii="Arial" w:hAnsi="Arial" w:cs="Arial"/>
          <w:sz w:val="22"/>
          <w:szCs w:val="22"/>
        </w:rPr>
        <w:t>1</w:t>
      </w:r>
      <w:r w:rsidRPr="00AD781E">
        <w:rPr>
          <w:rFonts w:ascii="Arial" w:hAnsi="Arial" w:cs="Arial"/>
          <w:sz w:val="22"/>
          <w:szCs w:val="22"/>
        </w:rPr>
        <w:t>08 szt. znaków drogowych pionowych wraz ze słupkami</w:t>
      </w:r>
      <w:r w:rsidR="00AD781E" w:rsidRPr="00AD781E">
        <w:rPr>
          <w:rFonts w:ascii="Arial" w:hAnsi="Arial" w:cs="Arial"/>
          <w:sz w:val="22"/>
          <w:szCs w:val="22"/>
        </w:rPr>
        <w:t>.</w:t>
      </w:r>
      <w:r w:rsidRPr="00AD781E">
        <w:rPr>
          <w:rFonts w:ascii="Arial" w:hAnsi="Arial" w:cs="Arial"/>
          <w:sz w:val="22"/>
          <w:szCs w:val="22"/>
        </w:rPr>
        <w:t xml:space="preserve"> </w:t>
      </w:r>
    </w:p>
    <w:p w:rsidR="00AD781E" w:rsidRDefault="00B85858" w:rsidP="009D2F37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781E">
        <w:rPr>
          <w:rFonts w:ascii="Arial" w:hAnsi="Arial" w:cs="Arial"/>
          <w:sz w:val="22"/>
          <w:szCs w:val="22"/>
        </w:rPr>
        <w:t>Wymieniono uszkodzone bariery energochłonne na barieroporęcze na obiekcie mostowym w ciągu drogi powiatowej nr 1614T – ul. Świętokrzyska w Ostrowcu Świętokrzyskim wraz z wykonaniem oznakowania poziomego</w:t>
      </w:r>
      <w:r w:rsidR="00731CC4">
        <w:rPr>
          <w:rFonts w:ascii="Arial" w:hAnsi="Arial" w:cs="Arial"/>
          <w:sz w:val="22"/>
          <w:szCs w:val="22"/>
        </w:rPr>
        <w:t xml:space="preserve">. </w:t>
      </w:r>
      <w:r w:rsidRPr="00AD781E">
        <w:rPr>
          <w:rFonts w:ascii="Arial" w:hAnsi="Arial" w:cs="Arial"/>
          <w:sz w:val="22"/>
          <w:szCs w:val="22"/>
        </w:rPr>
        <w:t>Wykonano oznakowanie poziome w kolorze czerwonym na przejedzie kolejowo – drogowym – ul. Żeromskiego w Ostrowcu Świętokrzyskim, w związku ze zmianą kategorii przejazdu.</w:t>
      </w:r>
    </w:p>
    <w:p w:rsidR="00AD781E" w:rsidRDefault="00B85858" w:rsidP="009D2F37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781E">
        <w:rPr>
          <w:rFonts w:ascii="Arial" w:hAnsi="Arial" w:cs="Arial"/>
          <w:sz w:val="22"/>
          <w:szCs w:val="22"/>
        </w:rPr>
        <w:t>Systematycznie monitorowano stan oznakowania oraz widoczność na siedmiu przejazdach kolejowo – drogowych w ciągu dróg powiatowych.</w:t>
      </w:r>
    </w:p>
    <w:p w:rsidR="00AD781E" w:rsidRDefault="00B85858" w:rsidP="009D2F37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781E">
        <w:rPr>
          <w:rFonts w:ascii="Arial" w:hAnsi="Arial" w:cs="Arial"/>
          <w:sz w:val="22"/>
          <w:szCs w:val="22"/>
        </w:rPr>
        <w:t>Usunięto 58 szt. drzew z pasów dróg zagrażających bezpieczeństwu ruchu drogowego.</w:t>
      </w:r>
    </w:p>
    <w:p w:rsidR="00AD781E" w:rsidRDefault="00B85858" w:rsidP="009D2F37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781E">
        <w:rPr>
          <w:rFonts w:ascii="Arial" w:hAnsi="Arial" w:cs="Arial"/>
          <w:sz w:val="22"/>
          <w:szCs w:val="22"/>
        </w:rPr>
        <w:t>Uzupełniono ubytki w nawierzchni dróg powiatowych na łącznej powierzchni 1 722,78 m</w:t>
      </w:r>
      <w:r w:rsidRPr="00AD781E">
        <w:rPr>
          <w:rFonts w:ascii="Arial" w:hAnsi="Arial" w:cs="Arial"/>
          <w:sz w:val="22"/>
          <w:szCs w:val="22"/>
          <w:vertAlign w:val="superscript"/>
        </w:rPr>
        <w:t>2</w:t>
      </w:r>
      <w:r w:rsidRPr="00AD781E">
        <w:rPr>
          <w:rFonts w:ascii="Arial" w:hAnsi="Arial" w:cs="Arial"/>
          <w:sz w:val="22"/>
          <w:szCs w:val="22"/>
        </w:rPr>
        <w:t xml:space="preserve"> masą mineralno – bitumiczną „na gorąco”.</w:t>
      </w:r>
    </w:p>
    <w:p w:rsidR="00AD781E" w:rsidRDefault="00B85858" w:rsidP="009D2F37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781E">
        <w:rPr>
          <w:rFonts w:ascii="Arial" w:hAnsi="Arial" w:cs="Arial"/>
          <w:sz w:val="22"/>
          <w:szCs w:val="22"/>
        </w:rPr>
        <w:t xml:space="preserve">Wykonano koszenie poboczy dwoma zestawami składającymi się z ciągnika rolniczego i wysięgnikowej korsarki bijakowej w pasach dróg na łącznej długości 172,66 km oraz ręcznie przy pomocy podkaszarek. </w:t>
      </w:r>
    </w:p>
    <w:p w:rsidR="00AD781E" w:rsidRDefault="00B85858" w:rsidP="009D2F37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781E">
        <w:rPr>
          <w:rFonts w:ascii="Arial" w:hAnsi="Arial" w:cs="Arial"/>
          <w:sz w:val="22"/>
          <w:szCs w:val="22"/>
        </w:rPr>
        <w:t>Ponadto Pracownicy służby drogowej Starostwa Powiatowego w Ostrowcu Świętokrzyskim wykonywali prace z zakresu bieżącego utrzymania dróg w zakresie: uzupełniania poboczy kruszywem, odśnieżania i uszorstniania dróg powiatowych na terenie gminy Bałtów i Kunów w sezonie zimowym 2022/2023, uzupełnienia ubytków w jezdniach za pomocą masy asfaltowej na zimno, usuwania konarów drzew i krzewów ze skrajni dróg, odmulania przepustów i rowów przydrożnych, usuwania zanieczyszczeń i odpadów, naprawy uszkodzonych barier energochłonnych i barierek drogowych, remontu bieżącego chodników i inne czynności mające na celu poprawę bezpieczeństwa ruchu drogowego oraz porządku publicznego.</w:t>
      </w:r>
    </w:p>
    <w:p w:rsidR="00B85858" w:rsidRPr="00AD781E" w:rsidRDefault="00B85858" w:rsidP="009D2F37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781E">
        <w:rPr>
          <w:rFonts w:ascii="Arial" w:hAnsi="Arial" w:cs="Arial"/>
          <w:sz w:val="22"/>
          <w:szCs w:val="22"/>
        </w:rPr>
        <w:t xml:space="preserve">Zawnioskowano o dofinansowanie z Rządowego Funduszu Rozwoju Dróg na realizację zadania pn.: </w:t>
      </w:r>
      <w:r w:rsidRPr="00AD781E">
        <w:rPr>
          <w:rFonts w:ascii="Arial" w:hAnsi="Arial" w:cs="Arial"/>
          <w:i/>
          <w:iCs/>
          <w:sz w:val="22"/>
          <w:szCs w:val="22"/>
        </w:rPr>
        <w:t xml:space="preserve">„Przebudowa drogi dla pieszych, drogi dla rowerów wraz z przejściami dla pieszych w pasie drogi powiatowej nr 1645T - ul. 11 Listopada w Ostrowcu Świętokrzyskim”, </w:t>
      </w:r>
      <w:r w:rsidRPr="00AD781E">
        <w:rPr>
          <w:rFonts w:ascii="Arial" w:hAnsi="Arial" w:cs="Arial"/>
          <w:sz w:val="22"/>
          <w:szCs w:val="22"/>
        </w:rPr>
        <w:t>tj. na odcinku od skrzyżowania z ul. Ogrodową do centrum handlowego E.Leclerc.</w:t>
      </w:r>
      <w:r w:rsidRPr="00AD781E">
        <w:rPr>
          <w:rFonts w:ascii="Arial" w:hAnsi="Arial" w:cs="Arial"/>
          <w:i/>
          <w:iCs/>
          <w:sz w:val="22"/>
          <w:szCs w:val="22"/>
        </w:rPr>
        <w:t xml:space="preserve"> </w:t>
      </w:r>
      <w:r w:rsidRPr="00AD781E">
        <w:rPr>
          <w:rFonts w:ascii="Arial" w:hAnsi="Arial" w:cs="Arial"/>
          <w:sz w:val="22"/>
          <w:szCs w:val="22"/>
        </w:rPr>
        <w:t>Wartość zadania oszacowano na kwotę 4 646 593,49 zł. Rozpoczęcie realizacji inwestycji zaplanowano na 2023 rok.</w:t>
      </w:r>
    </w:p>
    <w:p w:rsidR="00B85858" w:rsidRPr="009C277B" w:rsidRDefault="00B85858" w:rsidP="009C277B">
      <w:pPr>
        <w:spacing w:line="276" w:lineRule="auto"/>
        <w:rPr>
          <w:rFonts w:ascii="Arial" w:hAnsi="Arial" w:cs="Arial"/>
          <w:sz w:val="22"/>
          <w:szCs w:val="22"/>
        </w:rPr>
      </w:pPr>
    </w:p>
    <w:p w:rsidR="00B85858" w:rsidRDefault="00C668E0" w:rsidP="00C668E0">
      <w:pPr>
        <w:pStyle w:val="Nagwek2"/>
      </w:pPr>
      <w:bookmarkStart w:id="101" w:name="_Toc148514105"/>
      <w:r>
        <w:t>Edukacja</w:t>
      </w:r>
      <w:bookmarkEnd w:id="101"/>
    </w:p>
    <w:p w:rsidR="00C668E0" w:rsidRPr="009C277B" w:rsidRDefault="00C668E0" w:rsidP="009C277B">
      <w:pPr>
        <w:spacing w:line="276" w:lineRule="auto"/>
        <w:rPr>
          <w:rFonts w:ascii="Arial" w:hAnsi="Arial" w:cs="Arial"/>
          <w:sz w:val="22"/>
          <w:szCs w:val="22"/>
        </w:rPr>
      </w:pPr>
    </w:p>
    <w:p w:rsidR="00B85858" w:rsidRDefault="00AD781E" w:rsidP="009C277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85858" w:rsidRPr="009C277B">
        <w:rPr>
          <w:rFonts w:ascii="Arial" w:hAnsi="Arial" w:cs="Arial"/>
          <w:sz w:val="22"/>
          <w:szCs w:val="22"/>
        </w:rPr>
        <w:t>zkoły i placówki podlegające Powiatowi Ostrowieckiemu organizowały następujące działania w zakresie poprawy porządku publicznego i bezpieczeństwa obywateli w pierwszym półroczu 2023 roku:</w:t>
      </w:r>
    </w:p>
    <w:p w:rsidR="00C668E0" w:rsidRPr="009C277B" w:rsidRDefault="00C668E0" w:rsidP="009C277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668E0" w:rsidRDefault="00C668E0" w:rsidP="009D2F37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68E0">
        <w:rPr>
          <w:rFonts w:ascii="Arial" w:hAnsi="Arial" w:cs="Arial"/>
          <w:sz w:val="22"/>
          <w:szCs w:val="22"/>
        </w:rPr>
        <w:t>z</w:t>
      </w:r>
      <w:r w:rsidR="00B85858" w:rsidRPr="00C668E0">
        <w:rPr>
          <w:rFonts w:ascii="Arial" w:hAnsi="Arial" w:cs="Arial"/>
          <w:sz w:val="22"/>
          <w:szCs w:val="22"/>
        </w:rPr>
        <w:t>ajęcia praktyczne w zakresie ewakuacji z budynków;</w:t>
      </w:r>
    </w:p>
    <w:p w:rsidR="00C668E0" w:rsidRDefault="00B85858" w:rsidP="009D2F37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68E0">
        <w:rPr>
          <w:rFonts w:ascii="Arial" w:hAnsi="Arial" w:cs="Arial"/>
          <w:sz w:val="22"/>
          <w:szCs w:val="22"/>
        </w:rPr>
        <w:t>zajęcia informatyczne skierowane na podniesienie bezpieczeństwa w sieci, cyberbezpieczeństwo;</w:t>
      </w:r>
    </w:p>
    <w:p w:rsidR="00C668E0" w:rsidRDefault="00B85858" w:rsidP="009D2F37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68E0">
        <w:rPr>
          <w:rFonts w:ascii="Arial" w:hAnsi="Arial" w:cs="Arial"/>
          <w:sz w:val="22"/>
          <w:szCs w:val="22"/>
        </w:rPr>
        <w:lastRenderedPageBreak/>
        <w:t>udział uczniów w Kampanii „Pomarańczowej wstążki”- warsztaty poświęcone przeciwdziałaniu przemocy wśród dzieci i młodzieży;</w:t>
      </w:r>
    </w:p>
    <w:p w:rsidR="00C668E0" w:rsidRDefault="00B85858" w:rsidP="009D2F37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68E0">
        <w:rPr>
          <w:rFonts w:ascii="Arial" w:hAnsi="Arial" w:cs="Arial"/>
          <w:sz w:val="22"/>
          <w:szCs w:val="22"/>
        </w:rPr>
        <w:t>potkania z przedstawicielami WOT w ramach zajęć „Edukacja dla bezpieczeństwa”;</w:t>
      </w:r>
    </w:p>
    <w:p w:rsidR="00C668E0" w:rsidRDefault="00B85858" w:rsidP="009D2F37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68E0">
        <w:rPr>
          <w:rFonts w:ascii="Arial" w:hAnsi="Arial" w:cs="Arial"/>
          <w:sz w:val="22"/>
          <w:szCs w:val="22"/>
        </w:rPr>
        <w:t>zajęcia z policją i pracownikami Powiatowej Stacji Sanitarno- Epidemiologicznej w ramach projektu „Profilaktyka uzależnień”;</w:t>
      </w:r>
    </w:p>
    <w:p w:rsidR="00C668E0" w:rsidRDefault="00B85858" w:rsidP="009D2F37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68E0">
        <w:rPr>
          <w:rFonts w:ascii="Arial" w:hAnsi="Arial" w:cs="Arial"/>
          <w:sz w:val="22"/>
          <w:szCs w:val="22"/>
        </w:rPr>
        <w:t>spotkania z policjantami dotyczące odpowiedzialności prawnej i karnej nieletnich w sprawach związanych z cyberprzemocą;</w:t>
      </w:r>
    </w:p>
    <w:p w:rsidR="00C668E0" w:rsidRDefault="00B85858" w:rsidP="009D2F37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68E0">
        <w:rPr>
          <w:rFonts w:ascii="Arial" w:hAnsi="Arial" w:cs="Arial"/>
          <w:sz w:val="22"/>
          <w:szCs w:val="22"/>
        </w:rPr>
        <w:t>spotkania z płetwonurkami poświęcone bezpieczeństwu nad wodą oraz zasadom udzielania pierwszej pomocy;</w:t>
      </w:r>
    </w:p>
    <w:p w:rsidR="00C668E0" w:rsidRDefault="00B85858" w:rsidP="009D2F37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68E0">
        <w:rPr>
          <w:rFonts w:ascii="Arial" w:hAnsi="Arial" w:cs="Arial"/>
          <w:sz w:val="22"/>
          <w:szCs w:val="22"/>
        </w:rPr>
        <w:t>przygotowanie i udział uczniów w Turnieju Wiedzy Pożarniczej;</w:t>
      </w:r>
    </w:p>
    <w:p w:rsidR="00C668E0" w:rsidRDefault="00B85858" w:rsidP="009D2F37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68E0">
        <w:rPr>
          <w:rFonts w:ascii="Arial" w:hAnsi="Arial" w:cs="Arial"/>
          <w:sz w:val="22"/>
          <w:szCs w:val="22"/>
        </w:rPr>
        <w:t>pogadanki na lekcjach wychowawczych na temat bezpiecznego zachowania podczas wakacji;</w:t>
      </w:r>
    </w:p>
    <w:p w:rsidR="00B85858" w:rsidRPr="00C668E0" w:rsidRDefault="00B85858" w:rsidP="009D2F37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68E0">
        <w:rPr>
          <w:rFonts w:ascii="Arial" w:hAnsi="Arial" w:cs="Arial"/>
          <w:sz w:val="22"/>
          <w:szCs w:val="22"/>
        </w:rPr>
        <w:t xml:space="preserve">spotkania z pracownikami Powiatowej Państwowej Straży Pożarnej w Ostrowcu Świętokrzyskim oraz pogadanki na temat bezpieczeństwa przeciwpożarowego. </w:t>
      </w:r>
    </w:p>
    <w:p w:rsidR="00B85858" w:rsidRDefault="00B85858" w:rsidP="009C277B">
      <w:pPr>
        <w:spacing w:line="276" w:lineRule="auto"/>
        <w:rPr>
          <w:rFonts w:ascii="Arial" w:hAnsi="Arial" w:cs="Arial"/>
          <w:sz w:val="22"/>
          <w:szCs w:val="22"/>
        </w:rPr>
      </w:pPr>
    </w:p>
    <w:p w:rsidR="00A36F5D" w:rsidRPr="006B2030" w:rsidRDefault="00DF1BBF" w:rsidP="00F83FE2">
      <w:pPr>
        <w:pStyle w:val="Tekstpodstawowywcity"/>
        <w:spacing w:after="0" w:line="276" w:lineRule="auto"/>
        <w:ind w:left="0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t>Podsumowując, p</w:t>
      </w:r>
      <w:r w:rsidR="00A36F5D" w:rsidRPr="006B2030">
        <w:rPr>
          <w:rFonts w:ascii="Arial" w:hAnsi="Arial" w:cs="Arial"/>
          <w:sz w:val="22"/>
          <w:shd w:val="clear" w:color="auto" w:fill="FFFFFF"/>
        </w:rPr>
        <w:t>owiatowa komisja bezpieczeństwa i porządku – działająca pod przewodnictwem starosty – jest głównym ośrodkiem zinstytucjonalizowanej koordynacji systemu prewencyjnego w powiecie. Konsekwencją tego jest eliminowanie licznych patologii społecznych oraz zagrożeń bezpieczeństwa obywateli, przez znajdujący równowagę między potrzebami ogólnokrajowymi a lokalnymi, organ opiniodawczo-doradczy starosty.</w:t>
      </w:r>
      <w:r w:rsidR="00A36F5D" w:rsidRPr="006B2030">
        <w:rPr>
          <w:rFonts w:ascii="Arial" w:hAnsi="Arial" w:cs="Arial"/>
          <w:sz w:val="22"/>
        </w:rPr>
        <w:t xml:space="preserve"> Dalsza poprawa bezpieczeństwa mieszkańców powiatu ostrowieckiego możliwa będzie dzięki stałej, jak dotychczas, współpracy wszystkich służb, inspekcji i straży oraz Starostwa Powiatowego w Ostrowcu Świętokrzyskim, co w dużym stopniu przyczyni się do osiągnięcia pozytywnych wyników.</w:t>
      </w:r>
      <w:r>
        <w:rPr>
          <w:rFonts w:ascii="Arial" w:hAnsi="Arial" w:cs="Arial"/>
          <w:sz w:val="22"/>
        </w:rPr>
        <w:t xml:space="preserve"> Zaprezentowane dane pomogą zaś w opracowaniu rocznej oceny </w:t>
      </w:r>
      <w:r w:rsidRPr="000A4433">
        <w:rPr>
          <w:rFonts w:ascii="Arial" w:hAnsi="Arial" w:cs="Arial"/>
          <w:sz w:val="22"/>
          <w:shd w:val="clear" w:color="auto" w:fill="FFFFFF"/>
        </w:rPr>
        <w:t>zagrożeń porządku publicznego i bezpieczeństwa obywateli na terenie powiatu</w:t>
      </w:r>
      <w:r w:rsidR="009C388E">
        <w:rPr>
          <w:rFonts w:ascii="Arial" w:hAnsi="Arial" w:cs="Arial"/>
          <w:sz w:val="22"/>
          <w:shd w:val="clear" w:color="auto" w:fill="FFFFFF"/>
        </w:rPr>
        <w:t>, oraz podsumowaniu działalności skupionych na terenie powiatu służb, inspekcji i straży.</w:t>
      </w:r>
    </w:p>
    <w:p w:rsidR="00A36F5D" w:rsidRPr="006B2030" w:rsidRDefault="00A36F5D" w:rsidP="009C277B">
      <w:pPr>
        <w:spacing w:line="276" w:lineRule="auto"/>
        <w:rPr>
          <w:rFonts w:ascii="Arial" w:hAnsi="Arial" w:cs="Arial"/>
          <w:sz w:val="20"/>
          <w:szCs w:val="22"/>
        </w:rPr>
      </w:pPr>
    </w:p>
    <w:sectPr w:rsidR="00A36F5D" w:rsidRPr="006B2030" w:rsidSect="002F72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078" w:rsidRDefault="00581078" w:rsidP="00B774A8">
      <w:r>
        <w:separator/>
      </w:r>
    </w:p>
  </w:endnote>
  <w:endnote w:type="continuationSeparator" w:id="0">
    <w:p w:rsidR="00581078" w:rsidRDefault="00581078" w:rsidP="00B7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-272251360"/>
      <w:docPartObj>
        <w:docPartGallery w:val="Page Numbers (Bottom of Page)"/>
        <w:docPartUnique/>
      </w:docPartObj>
    </w:sdtPr>
    <w:sdtContent>
      <w:p w:rsidR="00581078" w:rsidRPr="00B774A8" w:rsidRDefault="00581078">
        <w:pPr>
          <w:pStyle w:val="Stopka"/>
          <w:jc w:val="right"/>
          <w:rPr>
            <w:rFonts w:ascii="Arial" w:hAnsi="Arial" w:cs="Arial"/>
            <w:sz w:val="18"/>
          </w:rPr>
        </w:pPr>
        <w:r w:rsidRPr="00B774A8">
          <w:rPr>
            <w:rFonts w:ascii="Arial" w:hAnsi="Arial" w:cs="Arial"/>
            <w:sz w:val="18"/>
          </w:rPr>
          <w:fldChar w:fldCharType="begin"/>
        </w:r>
        <w:r w:rsidRPr="00B774A8">
          <w:rPr>
            <w:rFonts w:ascii="Arial" w:hAnsi="Arial" w:cs="Arial"/>
            <w:sz w:val="18"/>
          </w:rPr>
          <w:instrText>PAGE   \* MERGEFORMAT</w:instrText>
        </w:r>
        <w:r w:rsidRPr="00B774A8">
          <w:rPr>
            <w:rFonts w:ascii="Arial" w:hAnsi="Arial" w:cs="Arial"/>
            <w:sz w:val="18"/>
          </w:rPr>
          <w:fldChar w:fldCharType="separate"/>
        </w:r>
        <w:r w:rsidR="00CC5E96">
          <w:rPr>
            <w:rFonts w:ascii="Arial" w:hAnsi="Arial" w:cs="Arial"/>
            <w:noProof/>
            <w:sz w:val="18"/>
          </w:rPr>
          <w:t>1</w:t>
        </w:r>
        <w:r w:rsidRPr="00B774A8">
          <w:rPr>
            <w:rFonts w:ascii="Arial" w:hAnsi="Arial" w:cs="Arial"/>
            <w:sz w:val="18"/>
          </w:rPr>
          <w:fldChar w:fldCharType="end"/>
        </w:r>
      </w:p>
    </w:sdtContent>
  </w:sdt>
  <w:p w:rsidR="00581078" w:rsidRDefault="005810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078" w:rsidRDefault="00581078" w:rsidP="00B774A8">
      <w:r>
        <w:separator/>
      </w:r>
    </w:p>
  </w:footnote>
  <w:footnote w:type="continuationSeparator" w:id="0">
    <w:p w:rsidR="00581078" w:rsidRDefault="00581078" w:rsidP="00B77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EE6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C"/>
    <w:multiLevelType w:val="singleLevel"/>
    <w:tmpl w:val="0000001C"/>
    <w:name w:val="WW8Num5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210D43"/>
    <w:multiLevelType w:val="hybridMultilevel"/>
    <w:tmpl w:val="E0FC9FF8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1375A4"/>
    <w:multiLevelType w:val="hybridMultilevel"/>
    <w:tmpl w:val="D3CCC23A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C74BAD"/>
    <w:multiLevelType w:val="hybridMultilevel"/>
    <w:tmpl w:val="E9DC1AB4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0057F9"/>
    <w:multiLevelType w:val="hybridMultilevel"/>
    <w:tmpl w:val="8452DCEE"/>
    <w:lvl w:ilvl="0" w:tplc="A32C60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CA64B1"/>
    <w:multiLevelType w:val="hybridMultilevel"/>
    <w:tmpl w:val="33104C2A"/>
    <w:name w:val="WW8Num422"/>
    <w:lvl w:ilvl="0" w:tplc="FFFFFFFF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108E543C"/>
    <w:multiLevelType w:val="hybridMultilevel"/>
    <w:tmpl w:val="B7CEF8AA"/>
    <w:name w:val="WW8Num5422232"/>
    <w:lvl w:ilvl="0" w:tplc="CC0C7E70"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242D65"/>
    <w:multiLevelType w:val="hybridMultilevel"/>
    <w:tmpl w:val="8666895C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B3C44"/>
    <w:multiLevelType w:val="hybridMultilevel"/>
    <w:tmpl w:val="1F60F5F4"/>
    <w:lvl w:ilvl="0" w:tplc="95849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4540077"/>
    <w:multiLevelType w:val="hybridMultilevel"/>
    <w:tmpl w:val="0436FDDA"/>
    <w:lvl w:ilvl="0" w:tplc="A32C60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4A3569F"/>
    <w:multiLevelType w:val="hybridMultilevel"/>
    <w:tmpl w:val="0854017E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8E5EED"/>
    <w:multiLevelType w:val="hybridMultilevel"/>
    <w:tmpl w:val="D7765BA2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5244D9"/>
    <w:multiLevelType w:val="hybridMultilevel"/>
    <w:tmpl w:val="A216AB84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092A15"/>
    <w:multiLevelType w:val="hybridMultilevel"/>
    <w:tmpl w:val="318E9F8E"/>
    <w:lvl w:ilvl="0" w:tplc="A88EB8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CB571AD"/>
    <w:multiLevelType w:val="hybridMultilevel"/>
    <w:tmpl w:val="78CA6B02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637C1F"/>
    <w:multiLevelType w:val="hybridMultilevel"/>
    <w:tmpl w:val="EB98B3EA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BB083C"/>
    <w:multiLevelType w:val="hybridMultilevel"/>
    <w:tmpl w:val="2DD21670"/>
    <w:lvl w:ilvl="0" w:tplc="A88EB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2111655"/>
    <w:multiLevelType w:val="hybridMultilevel"/>
    <w:tmpl w:val="292E3D3A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F42AA9"/>
    <w:multiLevelType w:val="hybridMultilevel"/>
    <w:tmpl w:val="C2247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045B42"/>
    <w:multiLevelType w:val="hybridMultilevel"/>
    <w:tmpl w:val="8B441AD4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9E6DA6"/>
    <w:multiLevelType w:val="hybridMultilevel"/>
    <w:tmpl w:val="B220F5B2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3944E4"/>
    <w:multiLevelType w:val="hybridMultilevel"/>
    <w:tmpl w:val="0E88E666"/>
    <w:lvl w:ilvl="0" w:tplc="C3400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6A71B91"/>
    <w:multiLevelType w:val="hybridMultilevel"/>
    <w:tmpl w:val="BB7E8798"/>
    <w:name w:val="WW8Num484"/>
    <w:lvl w:ilvl="0" w:tplc="D0DC32C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28D77628"/>
    <w:multiLevelType w:val="hybridMultilevel"/>
    <w:tmpl w:val="4FF28B74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174BF3"/>
    <w:multiLevelType w:val="hybridMultilevel"/>
    <w:tmpl w:val="FC62F5D2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567A54"/>
    <w:multiLevelType w:val="hybridMultilevel"/>
    <w:tmpl w:val="9AEA6F1A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6060A4"/>
    <w:multiLevelType w:val="hybridMultilevel"/>
    <w:tmpl w:val="9BB4E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3148CC"/>
    <w:multiLevelType w:val="hybridMultilevel"/>
    <w:tmpl w:val="0CD22F06"/>
    <w:lvl w:ilvl="0" w:tplc="F294DE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E3713B"/>
    <w:multiLevelType w:val="hybridMultilevel"/>
    <w:tmpl w:val="8CBEE1F6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D93B13"/>
    <w:multiLevelType w:val="hybridMultilevel"/>
    <w:tmpl w:val="F79809A4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3034A7"/>
    <w:multiLevelType w:val="hybridMultilevel"/>
    <w:tmpl w:val="5DF638EC"/>
    <w:lvl w:ilvl="0" w:tplc="FFFFFFFF">
      <w:start w:val="1"/>
      <w:numFmt w:val="bullet"/>
      <w:lvlText w:val=""/>
      <w:lvlJc w:val="left"/>
      <w:pPr>
        <w:tabs>
          <w:tab w:val="num" w:pos="1779"/>
        </w:tabs>
        <w:ind w:left="1779" w:hanging="360"/>
      </w:pPr>
      <w:rPr>
        <w:rFonts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36" w15:restartNumberingAfterBreak="0">
    <w:nsid w:val="40302FF5"/>
    <w:multiLevelType w:val="hybridMultilevel"/>
    <w:tmpl w:val="F190EC10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1F7134"/>
    <w:multiLevelType w:val="hybridMultilevel"/>
    <w:tmpl w:val="597E8802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A87BF3"/>
    <w:multiLevelType w:val="hybridMultilevel"/>
    <w:tmpl w:val="D6CAADF8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893F73"/>
    <w:multiLevelType w:val="hybridMultilevel"/>
    <w:tmpl w:val="D6366FFC"/>
    <w:lvl w:ilvl="0" w:tplc="FFFFFFFF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0" w15:restartNumberingAfterBreak="0">
    <w:nsid w:val="4AE02A6E"/>
    <w:multiLevelType w:val="hybridMultilevel"/>
    <w:tmpl w:val="05B09C60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A51D10"/>
    <w:multiLevelType w:val="multilevel"/>
    <w:tmpl w:val="0F94005E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4D7241B6"/>
    <w:multiLevelType w:val="hybridMultilevel"/>
    <w:tmpl w:val="5E6E0A2C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E4698E"/>
    <w:multiLevelType w:val="hybridMultilevel"/>
    <w:tmpl w:val="765C4A76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695C71"/>
    <w:multiLevelType w:val="hybridMultilevel"/>
    <w:tmpl w:val="694E4108"/>
    <w:lvl w:ilvl="0" w:tplc="3C668966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91284F"/>
    <w:multiLevelType w:val="hybridMultilevel"/>
    <w:tmpl w:val="296A0F18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974D23"/>
    <w:multiLevelType w:val="hybridMultilevel"/>
    <w:tmpl w:val="F9FE3942"/>
    <w:lvl w:ilvl="0" w:tplc="5AAE540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7" w15:restartNumberingAfterBreak="0">
    <w:nsid w:val="51D64423"/>
    <w:multiLevelType w:val="hybridMultilevel"/>
    <w:tmpl w:val="68980F5A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7B77EA"/>
    <w:multiLevelType w:val="hybridMultilevel"/>
    <w:tmpl w:val="1B68E398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395D9E"/>
    <w:multiLevelType w:val="hybridMultilevel"/>
    <w:tmpl w:val="F90E58C8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260383"/>
    <w:multiLevelType w:val="hybridMultilevel"/>
    <w:tmpl w:val="E5463284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C5187B"/>
    <w:multiLevelType w:val="hybridMultilevel"/>
    <w:tmpl w:val="FD1E3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D35EA0"/>
    <w:multiLevelType w:val="hybridMultilevel"/>
    <w:tmpl w:val="081205C8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F20F0D"/>
    <w:multiLevelType w:val="hybridMultilevel"/>
    <w:tmpl w:val="5874EE9E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105E33"/>
    <w:multiLevelType w:val="hybridMultilevel"/>
    <w:tmpl w:val="4302284E"/>
    <w:lvl w:ilvl="0" w:tplc="A88EB8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EDC31E9"/>
    <w:multiLevelType w:val="hybridMultilevel"/>
    <w:tmpl w:val="DDFE0EA4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7E0C30"/>
    <w:multiLevelType w:val="multilevel"/>
    <w:tmpl w:val="09542B9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gwek3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7" w15:restartNumberingAfterBreak="0">
    <w:nsid w:val="70EF4B6D"/>
    <w:multiLevelType w:val="hybridMultilevel"/>
    <w:tmpl w:val="05FE4D9E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DD10D6"/>
    <w:multiLevelType w:val="hybridMultilevel"/>
    <w:tmpl w:val="98265738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A51BDA"/>
    <w:multiLevelType w:val="hybridMultilevel"/>
    <w:tmpl w:val="42AC42DC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F5040B"/>
    <w:multiLevelType w:val="hybridMultilevel"/>
    <w:tmpl w:val="C4D0EAD8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3F7EBE"/>
    <w:multiLevelType w:val="hybridMultilevel"/>
    <w:tmpl w:val="1D303A14"/>
    <w:lvl w:ilvl="0" w:tplc="0415000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2" w15:restartNumberingAfterBreak="0">
    <w:nsid w:val="7FDF5B3E"/>
    <w:multiLevelType w:val="hybridMultilevel"/>
    <w:tmpl w:val="3884B17C"/>
    <w:lvl w:ilvl="0" w:tplc="A32C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54"/>
  </w:num>
  <w:num w:numId="4">
    <w:abstractNumId w:val="10"/>
  </w:num>
  <w:num w:numId="5">
    <w:abstractNumId w:val="46"/>
  </w:num>
  <w:num w:numId="6">
    <w:abstractNumId w:val="18"/>
  </w:num>
  <w:num w:numId="7">
    <w:abstractNumId w:val="21"/>
  </w:num>
  <w:num w:numId="8">
    <w:abstractNumId w:val="46"/>
  </w:num>
  <w:num w:numId="9">
    <w:abstractNumId w:val="39"/>
  </w:num>
  <w:num w:numId="10">
    <w:abstractNumId w:val="5"/>
  </w:num>
  <w:num w:numId="11">
    <w:abstractNumId w:val="35"/>
  </w:num>
  <w:num w:numId="12">
    <w:abstractNumId w:val="61"/>
  </w:num>
  <w:num w:numId="13">
    <w:abstractNumId w:val="13"/>
  </w:num>
  <w:num w:numId="14">
    <w:abstractNumId w:val="44"/>
  </w:num>
  <w:num w:numId="15">
    <w:abstractNumId w:val="41"/>
  </w:num>
  <w:num w:numId="16">
    <w:abstractNumId w:val="56"/>
  </w:num>
  <w:num w:numId="1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44"/>
    <w:lvlOverride w:ilvl="0">
      <w:startOverride w:val="1"/>
    </w:lvlOverride>
  </w:num>
  <w:num w:numId="21">
    <w:abstractNumId w:val="9"/>
  </w:num>
  <w:num w:numId="22">
    <w:abstractNumId w:val="14"/>
  </w:num>
  <w:num w:numId="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0"/>
  </w:num>
  <w:num w:numId="26">
    <w:abstractNumId w:val="55"/>
  </w:num>
  <w:num w:numId="27">
    <w:abstractNumId w:val="30"/>
  </w:num>
  <w:num w:numId="28">
    <w:abstractNumId w:val="59"/>
  </w:num>
  <w:num w:numId="29">
    <w:abstractNumId w:val="50"/>
  </w:num>
  <w:num w:numId="30">
    <w:abstractNumId w:val="43"/>
  </w:num>
  <w:num w:numId="31">
    <w:abstractNumId w:val="44"/>
    <w:lvlOverride w:ilvl="0">
      <w:startOverride w:val="1"/>
    </w:lvlOverride>
  </w:num>
  <w:num w:numId="32">
    <w:abstractNumId w:val="8"/>
  </w:num>
  <w:num w:numId="33">
    <w:abstractNumId w:val="58"/>
  </w:num>
  <w:num w:numId="34">
    <w:abstractNumId w:val="57"/>
  </w:num>
  <w:num w:numId="35">
    <w:abstractNumId w:val="6"/>
  </w:num>
  <w:num w:numId="36">
    <w:abstractNumId w:val="36"/>
  </w:num>
  <w:num w:numId="37">
    <w:abstractNumId w:val="60"/>
  </w:num>
  <w:num w:numId="38">
    <w:abstractNumId w:val="15"/>
  </w:num>
  <w:num w:numId="39">
    <w:abstractNumId w:val="33"/>
  </w:num>
  <w:num w:numId="40">
    <w:abstractNumId w:val="19"/>
  </w:num>
  <w:num w:numId="41">
    <w:abstractNumId w:val="7"/>
  </w:num>
  <w:num w:numId="42">
    <w:abstractNumId w:val="44"/>
    <w:lvlOverride w:ilvl="0">
      <w:startOverride w:val="1"/>
    </w:lvlOverride>
  </w:num>
  <w:num w:numId="43">
    <w:abstractNumId w:val="16"/>
  </w:num>
  <w:num w:numId="44">
    <w:abstractNumId w:val="62"/>
  </w:num>
  <w:num w:numId="45">
    <w:abstractNumId w:val="52"/>
  </w:num>
  <w:num w:numId="46">
    <w:abstractNumId w:val="17"/>
  </w:num>
  <w:num w:numId="47">
    <w:abstractNumId w:val="40"/>
  </w:num>
  <w:num w:numId="48">
    <w:abstractNumId w:val="49"/>
  </w:num>
  <w:num w:numId="49">
    <w:abstractNumId w:val="48"/>
  </w:num>
  <w:num w:numId="50">
    <w:abstractNumId w:val="38"/>
  </w:num>
  <w:num w:numId="51">
    <w:abstractNumId w:val="12"/>
  </w:num>
  <w:num w:numId="52">
    <w:abstractNumId w:val="29"/>
  </w:num>
  <w:num w:numId="53">
    <w:abstractNumId w:val="47"/>
  </w:num>
  <w:num w:numId="54">
    <w:abstractNumId w:val="37"/>
  </w:num>
  <w:num w:numId="55">
    <w:abstractNumId w:val="28"/>
  </w:num>
  <w:num w:numId="56">
    <w:abstractNumId w:val="42"/>
  </w:num>
  <w:num w:numId="57">
    <w:abstractNumId w:val="45"/>
  </w:num>
  <w:num w:numId="58">
    <w:abstractNumId w:val="44"/>
    <w:lvlOverride w:ilvl="0">
      <w:startOverride w:val="1"/>
    </w:lvlOverride>
  </w:num>
  <w:num w:numId="59">
    <w:abstractNumId w:val="25"/>
  </w:num>
  <w:num w:numId="60">
    <w:abstractNumId w:val="23"/>
  </w:num>
  <w:num w:numId="61">
    <w:abstractNumId w:val="53"/>
  </w:num>
  <w:num w:numId="62">
    <w:abstractNumId w:val="22"/>
  </w:num>
  <w:num w:numId="63">
    <w:abstractNumId w:val="44"/>
    <w:lvlOverride w:ilvl="0">
      <w:startOverride w:val="1"/>
    </w:lvlOverride>
  </w:num>
  <w:num w:numId="64">
    <w:abstractNumId w:val="24"/>
  </w:num>
  <w:num w:numId="65">
    <w:abstractNumId w:val="31"/>
  </w:num>
  <w:num w:numId="6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FC"/>
    <w:rsid w:val="000303E8"/>
    <w:rsid w:val="00096683"/>
    <w:rsid w:val="000A2BFC"/>
    <w:rsid w:val="000A4433"/>
    <w:rsid w:val="000A53CB"/>
    <w:rsid w:val="000C2EE5"/>
    <w:rsid w:val="000E015C"/>
    <w:rsid w:val="000E707F"/>
    <w:rsid w:val="00136283"/>
    <w:rsid w:val="00136FC0"/>
    <w:rsid w:val="00137F2F"/>
    <w:rsid w:val="00154052"/>
    <w:rsid w:val="00165F0A"/>
    <w:rsid w:val="001B2D1E"/>
    <w:rsid w:val="001B433F"/>
    <w:rsid w:val="001E4DE9"/>
    <w:rsid w:val="001F1396"/>
    <w:rsid w:val="00206128"/>
    <w:rsid w:val="00212343"/>
    <w:rsid w:val="00233011"/>
    <w:rsid w:val="00246DEB"/>
    <w:rsid w:val="00280374"/>
    <w:rsid w:val="00281187"/>
    <w:rsid w:val="00291B6A"/>
    <w:rsid w:val="002A0B48"/>
    <w:rsid w:val="002A4B8F"/>
    <w:rsid w:val="002D098A"/>
    <w:rsid w:val="002D4637"/>
    <w:rsid w:val="002F7296"/>
    <w:rsid w:val="003763ED"/>
    <w:rsid w:val="003771D7"/>
    <w:rsid w:val="003C4DB3"/>
    <w:rsid w:val="003F048B"/>
    <w:rsid w:val="003F1918"/>
    <w:rsid w:val="00422F1B"/>
    <w:rsid w:val="00423C2E"/>
    <w:rsid w:val="00442ACC"/>
    <w:rsid w:val="00482F85"/>
    <w:rsid w:val="00506FE4"/>
    <w:rsid w:val="0056411E"/>
    <w:rsid w:val="00565DD8"/>
    <w:rsid w:val="00581078"/>
    <w:rsid w:val="0058432A"/>
    <w:rsid w:val="005941B4"/>
    <w:rsid w:val="005A187F"/>
    <w:rsid w:val="005A37F7"/>
    <w:rsid w:val="005B776E"/>
    <w:rsid w:val="005C1DB7"/>
    <w:rsid w:val="005C6A41"/>
    <w:rsid w:val="005C6BA5"/>
    <w:rsid w:val="005F4C41"/>
    <w:rsid w:val="005F4CE9"/>
    <w:rsid w:val="005F545C"/>
    <w:rsid w:val="006222A7"/>
    <w:rsid w:val="0063136B"/>
    <w:rsid w:val="006314CF"/>
    <w:rsid w:val="00663BE3"/>
    <w:rsid w:val="006720E5"/>
    <w:rsid w:val="0069370F"/>
    <w:rsid w:val="006962FD"/>
    <w:rsid w:val="006B2030"/>
    <w:rsid w:val="006B4B41"/>
    <w:rsid w:val="006C2B3E"/>
    <w:rsid w:val="006F1A3E"/>
    <w:rsid w:val="007128DD"/>
    <w:rsid w:val="0071550A"/>
    <w:rsid w:val="00717B96"/>
    <w:rsid w:val="00731CC4"/>
    <w:rsid w:val="007335F4"/>
    <w:rsid w:val="00742065"/>
    <w:rsid w:val="00767CFF"/>
    <w:rsid w:val="007A354F"/>
    <w:rsid w:val="007D0500"/>
    <w:rsid w:val="007E3A46"/>
    <w:rsid w:val="007E562B"/>
    <w:rsid w:val="008263CD"/>
    <w:rsid w:val="0083724F"/>
    <w:rsid w:val="008524F3"/>
    <w:rsid w:val="0085300D"/>
    <w:rsid w:val="00876310"/>
    <w:rsid w:val="008A7F3E"/>
    <w:rsid w:val="008C593F"/>
    <w:rsid w:val="008C7FE7"/>
    <w:rsid w:val="008D14EA"/>
    <w:rsid w:val="008D1EAA"/>
    <w:rsid w:val="00924183"/>
    <w:rsid w:val="00980541"/>
    <w:rsid w:val="00983441"/>
    <w:rsid w:val="00990D2D"/>
    <w:rsid w:val="009B5C8F"/>
    <w:rsid w:val="009C277B"/>
    <w:rsid w:val="009C388E"/>
    <w:rsid w:val="009C4C9E"/>
    <w:rsid w:val="009D0DCC"/>
    <w:rsid w:val="009D2F37"/>
    <w:rsid w:val="009E5DF0"/>
    <w:rsid w:val="009F6ADC"/>
    <w:rsid w:val="00A27C9C"/>
    <w:rsid w:val="00A3094C"/>
    <w:rsid w:val="00A36F5D"/>
    <w:rsid w:val="00A6179C"/>
    <w:rsid w:val="00AC39E2"/>
    <w:rsid w:val="00AD781E"/>
    <w:rsid w:val="00AF1490"/>
    <w:rsid w:val="00AF3707"/>
    <w:rsid w:val="00B07CE7"/>
    <w:rsid w:val="00B16BAD"/>
    <w:rsid w:val="00B25525"/>
    <w:rsid w:val="00B42F6E"/>
    <w:rsid w:val="00B561FB"/>
    <w:rsid w:val="00B774A8"/>
    <w:rsid w:val="00B85858"/>
    <w:rsid w:val="00C060FC"/>
    <w:rsid w:val="00C34148"/>
    <w:rsid w:val="00C668E0"/>
    <w:rsid w:val="00C84A39"/>
    <w:rsid w:val="00C855B9"/>
    <w:rsid w:val="00CA6F03"/>
    <w:rsid w:val="00CB65CE"/>
    <w:rsid w:val="00CB6FC7"/>
    <w:rsid w:val="00CC5E96"/>
    <w:rsid w:val="00CF512D"/>
    <w:rsid w:val="00D04A21"/>
    <w:rsid w:val="00D07487"/>
    <w:rsid w:val="00D40A07"/>
    <w:rsid w:val="00D57595"/>
    <w:rsid w:val="00D63FF1"/>
    <w:rsid w:val="00D72EB3"/>
    <w:rsid w:val="00D74CC0"/>
    <w:rsid w:val="00D83799"/>
    <w:rsid w:val="00D912E9"/>
    <w:rsid w:val="00D95F3D"/>
    <w:rsid w:val="00D966AE"/>
    <w:rsid w:val="00DB7AB8"/>
    <w:rsid w:val="00DF1BBF"/>
    <w:rsid w:val="00E12F1F"/>
    <w:rsid w:val="00E568F7"/>
    <w:rsid w:val="00E57B03"/>
    <w:rsid w:val="00E8020F"/>
    <w:rsid w:val="00E932FB"/>
    <w:rsid w:val="00EC0753"/>
    <w:rsid w:val="00EE4531"/>
    <w:rsid w:val="00EF11CC"/>
    <w:rsid w:val="00F1765C"/>
    <w:rsid w:val="00F44B21"/>
    <w:rsid w:val="00F73496"/>
    <w:rsid w:val="00F83FE2"/>
    <w:rsid w:val="00F945C0"/>
    <w:rsid w:val="00FB1852"/>
    <w:rsid w:val="00FB2B86"/>
    <w:rsid w:val="00FC1B26"/>
    <w:rsid w:val="00FC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DD36-F678-4329-A68B-A41FB641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93F"/>
    <w:pPr>
      <w:keepNext/>
      <w:numPr>
        <w:numId w:val="15"/>
      </w:numPr>
      <w:tabs>
        <w:tab w:val="left" w:pos="0"/>
      </w:tabs>
      <w:suppressAutoHyphens/>
      <w:jc w:val="both"/>
      <w:outlineLvl w:val="0"/>
    </w:pPr>
    <w:rPr>
      <w:rFonts w:ascii="Arial" w:hAnsi="Arial" w:cs="Arial"/>
      <w:b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8C593F"/>
    <w:pPr>
      <w:keepNext/>
      <w:numPr>
        <w:numId w:val="14"/>
      </w:numPr>
      <w:suppressAutoHyphens/>
      <w:spacing w:before="240" w:after="60"/>
      <w:outlineLvl w:val="1"/>
    </w:pPr>
    <w:rPr>
      <w:rFonts w:ascii="Arial" w:hAnsi="Arial"/>
      <w:b/>
      <w:bCs/>
      <w:i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F73496"/>
    <w:pPr>
      <w:keepNext/>
      <w:numPr>
        <w:ilvl w:val="2"/>
        <w:numId w:val="16"/>
      </w:numPr>
      <w:tabs>
        <w:tab w:val="left" w:pos="284"/>
      </w:tabs>
      <w:suppressAutoHyphens/>
      <w:spacing w:before="240" w:after="60"/>
      <w:outlineLvl w:val="2"/>
    </w:pPr>
    <w:rPr>
      <w:rFonts w:ascii="Arial" w:hAnsi="Arial"/>
      <w:b/>
      <w:bCs/>
      <w:sz w:val="22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F44B21"/>
    <w:pPr>
      <w:keepNext/>
      <w:suppressAutoHyphens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593F"/>
    <w:rPr>
      <w:rFonts w:ascii="Arial" w:eastAsia="Times New Roman" w:hAnsi="Arial" w:cs="Arial"/>
      <w:b/>
      <w:sz w:val="24"/>
      <w:szCs w:val="24"/>
      <w:lang w:val="x-none"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3F191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191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8C593F"/>
    <w:rPr>
      <w:rFonts w:ascii="Arial" w:eastAsia="Times New Roman" w:hAnsi="Arial" w:cs="Times New Roman"/>
      <w:b/>
      <w:bCs/>
      <w:iCs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F73496"/>
    <w:rPr>
      <w:rFonts w:ascii="Arial" w:eastAsia="Times New Roman" w:hAnsi="Arial" w:cs="Times New Roman"/>
      <w:b/>
      <w:bCs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F44B21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customStyle="1" w:styleId="Tekstpodstawowywcity21">
    <w:name w:val="Tekst podstawowy wcięty 21"/>
    <w:basedOn w:val="Normalny"/>
    <w:rsid w:val="00F44B21"/>
    <w:pPr>
      <w:suppressAutoHyphens/>
      <w:spacing w:line="360" w:lineRule="auto"/>
      <w:ind w:left="284" w:hanging="284"/>
    </w:pPr>
    <w:rPr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422F1B"/>
    <w:pPr>
      <w:suppressAutoHyphens/>
      <w:jc w:val="both"/>
    </w:pPr>
    <w:rPr>
      <w:b/>
      <w:bCs/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5A187F"/>
    <w:pPr>
      <w:suppressAutoHyphens/>
      <w:jc w:val="center"/>
    </w:pPr>
    <w:rPr>
      <w:b/>
      <w:bCs/>
      <w:sz w:val="32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A187F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18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187F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05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05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7D0500"/>
  </w:style>
  <w:style w:type="paragraph" w:styleId="Tekstpodstawowy">
    <w:name w:val="Body Text"/>
    <w:basedOn w:val="Normalny"/>
    <w:link w:val="TekstpodstawowyZnak"/>
    <w:uiPriority w:val="99"/>
    <w:unhideWhenUsed/>
    <w:rsid w:val="000A53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53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A53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0A53CB"/>
    <w:pPr>
      <w:suppressAutoHyphens/>
    </w:pPr>
    <w:rPr>
      <w:i/>
      <w:iCs/>
      <w:szCs w:val="20"/>
      <w:lang w:eastAsia="zh-CN"/>
    </w:rPr>
  </w:style>
  <w:style w:type="table" w:styleId="Tabela-Siatka">
    <w:name w:val="Table Grid"/>
    <w:basedOn w:val="Standardowy"/>
    <w:uiPriority w:val="39"/>
    <w:rsid w:val="00FB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370F"/>
    <w:pPr>
      <w:ind w:left="720"/>
      <w:contextualSpacing/>
    </w:pPr>
  </w:style>
  <w:style w:type="paragraph" w:customStyle="1" w:styleId="Default">
    <w:name w:val="Default"/>
    <w:rsid w:val="00482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8C593F"/>
    <w:pPr>
      <w:spacing w:after="200"/>
    </w:pPr>
    <w:rPr>
      <w:i/>
      <w:iCs/>
      <w:color w:val="44546A" w:themeColor="text2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8379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774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74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4052"/>
    <w:pPr>
      <w:keepLines/>
      <w:numPr>
        <w:numId w:val="0"/>
      </w:numPr>
      <w:tabs>
        <w:tab w:val="clear" w:pos="0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5405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54052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154052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154052"/>
    <w:rPr>
      <w:color w:val="0563C1" w:themeColor="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826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462D-3593-4953-8580-6507602A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16737</Words>
  <Characters>100428</Characters>
  <Application>Microsoft Office Word</Application>
  <DocSecurity>0</DocSecurity>
  <Lines>836</Lines>
  <Paragraphs>233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Tic</dc:creator>
  <cp:keywords/>
  <dc:description/>
  <cp:lastModifiedBy>Przemysław Tic</cp:lastModifiedBy>
  <cp:revision>2</cp:revision>
  <dcterms:created xsi:type="dcterms:W3CDTF">2023-10-18T09:24:00Z</dcterms:created>
  <dcterms:modified xsi:type="dcterms:W3CDTF">2023-10-18T09:24:00Z</dcterms:modified>
</cp:coreProperties>
</file>