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2F370" w14:textId="7EF4F308" w:rsidR="000933A9" w:rsidRPr="000933A9" w:rsidRDefault="000933A9" w:rsidP="000933A9">
      <w:pPr>
        <w:jc w:val="center"/>
        <w:rPr>
          <w:b/>
          <w:bCs/>
        </w:rPr>
      </w:pPr>
      <w:r w:rsidRPr="000933A9">
        <w:rPr>
          <w:b/>
          <w:bCs/>
        </w:rPr>
        <w:t>S</w:t>
      </w:r>
      <w:r w:rsidRPr="000933A9">
        <w:rPr>
          <w:b/>
          <w:bCs/>
        </w:rPr>
        <w:t xml:space="preserve">prostowanie oczywistej omyłki pisarskiej w ogłoszeniu o pierwszym ustnym przetargu ograniczonym na dzierżawę nieruchomości ogłoszonego na dzień </w:t>
      </w:r>
      <w:r>
        <w:rPr>
          <w:b/>
          <w:bCs/>
        </w:rPr>
        <w:t>20</w:t>
      </w:r>
      <w:r w:rsidRPr="000933A9">
        <w:rPr>
          <w:b/>
          <w:bCs/>
        </w:rPr>
        <w:t xml:space="preserve"> </w:t>
      </w:r>
      <w:r>
        <w:rPr>
          <w:b/>
          <w:bCs/>
        </w:rPr>
        <w:t>sierpnia</w:t>
      </w:r>
      <w:r w:rsidRPr="000933A9">
        <w:rPr>
          <w:b/>
          <w:bCs/>
        </w:rPr>
        <w:t xml:space="preserve"> 202</w:t>
      </w:r>
      <w:r>
        <w:rPr>
          <w:b/>
          <w:bCs/>
        </w:rPr>
        <w:t>4</w:t>
      </w:r>
      <w:r w:rsidRPr="000933A9">
        <w:rPr>
          <w:b/>
          <w:bCs/>
        </w:rPr>
        <w:t xml:space="preserve"> rok</w:t>
      </w:r>
    </w:p>
    <w:p w14:paraId="7BA21821" w14:textId="1F4F6055" w:rsidR="000933A9" w:rsidRPr="000933A9" w:rsidRDefault="000933A9" w:rsidP="000933A9">
      <w:r w:rsidRPr="000933A9">
        <w:t xml:space="preserve">Wójt Gminy </w:t>
      </w:r>
      <w:r>
        <w:t xml:space="preserve">Skąpe </w:t>
      </w:r>
      <w:r w:rsidRPr="000933A9">
        <w:t>prostuje oczywistą omyłkę pisarską w ogłoszeniu o pierwszym przetargu ustnym ograniczonym, które opublikowano w Biuletynie Informacji Publicznej</w:t>
      </w:r>
      <w:r>
        <w:t>:</w:t>
      </w:r>
    </w:p>
    <w:p w14:paraId="1484A15A" w14:textId="77777777" w:rsidR="000933A9" w:rsidRDefault="000933A9" w:rsidP="000933A9">
      <w:r w:rsidRPr="000933A9">
        <w:t>W treści widnieje:</w:t>
      </w:r>
    </w:p>
    <w:p w14:paraId="0A3E7852" w14:textId="272A8346" w:rsidR="000933A9" w:rsidRPr="000933A9" w:rsidRDefault="000933A9" w:rsidP="000933A9">
      <w:r>
        <w:t>„1. Oznaczenie nieruchomości</w:t>
      </w:r>
    </w:p>
    <w:p w14:paraId="0DFBFC3A" w14:textId="77777777" w:rsidR="000933A9" w:rsidRDefault="000933A9" w:rsidP="000933A9">
      <w:r>
        <w:t>Nieruchomość gruntowa niezabudowana wykorzystywana na cele rolne, oznaczona ewidencyjnie działką nr 188/3 obręb Węgrzynice, o pow. 2,5385 ha, dla której Sąd Rejonowy w Świebodzinie prowadzi księgę wieczystą nr ZG1S/00025324/7 bez jakichkolwiek obciążeń i zadłużeń.”</w:t>
      </w:r>
    </w:p>
    <w:p w14:paraId="5D374885" w14:textId="67CBBC19" w:rsidR="000933A9" w:rsidRPr="000933A9" w:rsidRDefault="000933A9" w:rsidP="000933A9">
      <w:r w:rsidRPr="000933A9">
        <w:t>winno być:</w:t>
      </w:r>
    </w:p>
    <w:p w14:paraId="72C1548A" w14:textId="77777777" w:rsidR="000933A9" w:rsidRPr="000933A9" w:rsidRDefault="000933A9" w:rsidP="000933A9">
      <w:r>
        <w:t>„1. Oznaczenie nieruchomości</w:t>
      </w:r>
    </w:p>
    <w:p w14:paraId="7DD53721" w14:textId="7F114C75" w:rsidR="000933A9" w:rsidRDefault="000933A9" w:rsidP="000933A9">
      <w:r>
        <w:t>Nieruchomość gruntowa niezabudowana wykorzystywana na cele rolne, oznaczona ewidencyjnie działką nr 188/3 obręb Węgrzynice, o pow. 2,5385 ha, dla której Sąd Rejonowy w Świebodzinie prowadzi księgę wieczystą nr ZG1S/</w:t>
      </w:r>
      <w:r>
        <w:t>00024533/8</w:t>
      </w:r>
      <w:r>
        <w:t xml:space="preserve"> bez jakichkolwiek obciążeń i zadłużeń.”</w:t>
      </w:r>
    </w:p>
    <w:p w14:paraId="3532A3C4" w14:textId="77777777" w:rsidR="000933A9" w:rsidRDefault="000933A9" w:rsidP="000933A9"/>
    <w:p w14:paraId="0EF860A7" w14:textId="058407FA" w:rsidR="000933A9" w:rsidRDefault="000933A9" w:rsidP="000933A9">
      <w:r w:rsidRPr="000933A9">
        <w:t>Pozostałe ustalenia pozostają bez zmian.</w:t>
      </w:r>
    </w:p>
    <w:p w14:paraId="5F6DFFEF" w14:textId="77777777" w:rsidR="000933A9" w:rsidRDefault="000933A9" w:rsidP="000933A9"/>
    <w:p w14:paraId="18292A83" w14:textId="5DDEB047" w:rsidR="000933A9" w:rsidRDefault="000933A9" w:rsidP="000933A9">
      <w:pPr>
        <w:tabs>
          <w:tab w:val="left" w:pos="6804"/>
        </w:tabs>
      </w:pPr>
      <w:r>
        <w:tab/>
        <w:t>Wójt Gminy Skąpe</w:t>
      </w:r>
    </w:p>
    <w:p w14:paraId="5F3C80E5" w14:textId="41F15B76" w:rsidR="000933A9" w:rsidRPr="000933A9" w:rsidRDefault="000933A9" w:rsidP="000933A9">
      <w:pPr>
        <w:tabs>
          <w:tab w:val="left" w:pos="6804"/>
        </w:tabs>
      </w:pPr>
      <w:r>
        <w:tab/>
        <w:t>/-/ Zbigniew Woch</w:t>
      </w:r>
    </w:p>
    <w:p w14:paraId="203231F8" w14:textId="77777777" w:rsidR="00F959F5" w:rsidRDefault="00F959F5"/>
    <w:sectPr w:rsidR="00F95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B6"/>
    <w:rsid w:val="000933A9"/>
    <w:rsid w:val="00B34AB6"/>
    <w:rsid w:val="00F41B55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6A44"/>
  <w15:chartTrackingRefBased/>
  <w15:docId w15:val="{52927AC6-46EB-4E31-B8A8-376A6179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2</cp:revision>
  <dcterms:created xsi:type="dcterms:W3CDTF">2024-08-12T11:46:00Z</dcterms:created>
  <dcterms:modified xsi:type="dcterms:W3CDTF">2024-08-12T11:54:00Z</dcterms:modified>
</cp:coreProperties>
</file>