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FBA" w:rsidRDefault="00A77FBA" w:rsidP="00A77FBA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Uchwała Nr III/25/2014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 dnia 23 grudnia 2014 r.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:rsidR="00A77FBA" w:rsidRDefault="00A77FBA" w:rsidP="00A77FBA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sprawie upoważnienia Wiceprzewodniczącego Rady Gminy do dokonywania czynności w zakresie podróży służbowych Przewodniczącego Rady Gminy Skąpe</w:t>
      </w:r>
    </w:p>
    <w:p w:rsidR="00A77FBA" w:rsidRDefault="00A77FBA" w:rsidP="00A77FBA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A77FBA" w:rsidRDefault="00A77FBA" w:rsidP="00A77FB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 ust. 2 Rozporządzenia Ministra Spraw Wewnętrznych i Administracji z dnia 31 lipca 2000r. w sprawie sposobu ustalania należności z tytułu zwrotu kosztów podróży służbowych radnych gmin (Dz. U. </w:t>
      </w:r>
      <w:proofErr w:type="gram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2000 r. Nr 66, poz. 800 z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</w:t>
      </w:r>
      <w:proofErr w:type="gram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zm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A77FBA" w:rsidRDefault="00A77FBA" w:rsidP="00A77FBA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A77FBA" w:rsidRDefault="00A77FBA" w:rsidP="00A77FBA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A77FBA" w:rsidRPr="00A77FBA" w:rsidRDefault="00A77FBA" w:rsidP="00A77FB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77FBA">
        <w:rPr>
          <w:rFonts w:ascii="Arial" w:hAnsi="Arial" w:cs="Arial"/>
          <w:b/>
          <w:sz w:val="24"/>
          <w:szCs w:val="24"/>
          <w:lang w:eastAsia="pl-PL"/>
        </w:rPr>
        <w:t>§ 1.</w:t>
      </w:r>
      <w:r w:rsidRPr="00A77FBA">
        <w:rPr>
          <w:rFonts w:ascii="Arial" w:hAnsi="Arial" w:cs="Arial"/>
          <w:sz w:val="24"/>
          <w:szCs w:val="24"/>
          <w:lang w:eastAsia="pl-PL"/>
        </w:rPr>
        <w:t xml:space="preserve"> Wskazuje się Pana Mariusza </w:t>
      </w:r>
      <w:proofErr w:type="spellStart"/>
      <w:r w:rsidRPr="00A77FBA">
        <w:rPr>
          <w:rFonts w:ascii="Arial" w:hAnsi="Arial" w:cs="Arial"/>
          <w:sz w:val="24"/>
          <w:szCs w:val="24"/>
          <w:lang w:eastAsia="pl-PL"/>
        </w:rPr>
        <w:t>Kuźmicza</w:t>
      </w:r>
      <w:proofErr w:type="spellEnd"/>
      <w:r w:rsidRPr="00A77FBA">
        <w:rPr>
          <w:rFonts w:ascii="Arial" w:hAnsi="Arial" w:cs="Arial"/>
          <w:sz w:val="24"/>
          <w:szCs w:val="24"/>
          <w:lang w:eastAsia="pl-PL"/>
        </w:rPr>
        <w:t xml:space="preserve"> Wiceprzewodniczącego Rady Gminy Skąpe do określania Przewodniczącemu Rady Gminy w Skąpem w poleceniu wyjazdu służbowego, terminu, miejsca wykonania zadania oraz miejscowości rozpoczęcia i zakończenia podróży służbowej. </w:t>
      </w:r>
    </w:p>
    <w:p w:rsidR="00A77FBA" w:rsidRPr="00A77FBA" w:rsidRDefault="00A77FBA" w:rsidP="00A77FBA">
      <w:pPr>
        <w:pStyle w:val="Bezodstpw"/>
        <w:spacing w:line="360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A77FBA">
        <w:rPr>
          <w:rFonts w:ascii="Arial" w:hAnsi="Arial" w:cs="Arial"/>
          <w:b/>
          <w:sz w:val="24"/>
          <w:szCs w:val="24"/>
          <w:lang w:eastAsia="pl-PL"/>
        </w:rPr>
        <w:t>§ 2.</w:t>
      </w:r>
      <w:r w:rsidRPr="00A77FBA">
        <w:rPr>
          <w:rFonts w:ascii="Arial" w:hAnsi="Arial" w:cs="Arial"/>
          <w:sz w:val="24"/>
          <w:szCs w:val="24"/>
          <w:lang w:eastAsia="pl-PL"/>
        </w:rPr>
        <w:t xml:space="preserve"> Traci moc uchwała Nr IV/18/2010 Rady Gminy Skąpe z dnia 29 grudnia 2010 r. </w:t>
      </w:r>
      <w:r w:rsidRPr="00A77FBA">
        <w:rPr>
          <w:rFonts w:ascii="Arial" w:hAnsi="Arial" w:cs="Arial"/>
          <w:bCs/>
          <w:sz w:val="24"/>
          <w:szCs w:val="24"/>
          <w:lang w:eastAsia="pl-PL"/>
        </w:rPr>
        <w:t>w sprawie upoważnienia Wiceprzewodniczącego Rady Gminy do dokonywania czynności w zakresie podróży służbowych Przewodniczącego Rady Gminy Skąpe.</w:t>
      </w:r>
    </w:p>
    <w:p w:rsidR="00A77FBA" w:rsidRPr="00A77FBA" w:rsidRDefault="00A77FBA" w:rsidP="00A77FB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77FBA">
        <w:rPr>
          <w:rFonts w:ascii="Arial" w:hAnsi="Arial" w:cs="Arial"/>
          <w:b/>
          <w:sz w:val="24"/>
          <w:szCs w:val="24"/>
          <w:lang w:eastAsia="pl-PL"/>
        </w:rPr>
        <w:t>§ 3.</w:t>
      </w:r>
      <w:r w:rsidRPr="00A77FBA">
        <w:rPr>
          <w:rFonts w:ascii="Arial" w:hAnsi="Arial" w:cs="Arial"/>
          <w:sz w:val="24"/>
          <w:szCs w:val="24"/>
          <w:lang w:eastAsia="pl-PL"/>
        </w:rPr>
        <w:t xml:space="preserve"> Uchwała wchodzi w życie z dniem podjęcia.</w:t>
      </w:r>
    </w:p>
    <w:p w:rsidR="00A77FBA" w:rsidRDefault="00A77FBA" w:rsidP="00A77FBA">
      <w:pPr>
        <w:spacing w:line="270" w:lineRule="atLeast"/>
        <w:ind w:left="424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br/>
      </w:r>
    </w:p>
    <w:p w:rsidR="00A77FBA" w:rsidRDefault="00A77FBA" w:rsidP="00A77FBA">
      <w:pPr>
        <w:pStyle w:val="Bezodstpw"/>
        <w:rPr>
          <w:rFonts w:ascii="Arial" w:hAnsi="Arial" w:cs="Arial"/>
          <w:sz w:val="24"/>
          <w:szCs w:val="24"/>
          <w:lang w:eastAsia="pl-PL"/>
        </w:rPr>
      </w:pPr>
    </w:p>
    <w:p w:rsidR="00A77FBA" w:rsidRDefault="00A77FBA" w:rsidP="00A77FBA">
      <w:pPr>
        <w:pStyle w:val="Bezodstpw"/>
        <w:ind w:left="5664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Przewodniczący Rady Gminy </w:t>
      </w:r>
    </w:p>
    <w:p w:rsidR="00A77FBA" w:rsidRDefault="00A77FBA" w:rsidP="00A77FBA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A77FBA" w:rsidRDefault="00A77FBA" w:rsidP="00A77FBA">
      <w:pPr>
        <w:pStyle w:val="Bezodstpw"/>
        <w:ind w:left="6372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AF4894" w:rsidRDefault="00AF4894"/>
    <w:sectPr w:rsidR="00AF4894" w:rsidSect="00AF4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7FBA"/>
    <w:rsid w:val="00A77FBA"/>
    <w:rsid w:val="00AF4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7F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77FB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2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924</Characters>
  <Application>Microsoft Office Word</Application>
  <DocSecurity>0</DocSecurity>
  <Lines>7</Lines>
  <Paragraphs>2</Paragraphs>
  <ScaleCrop>false</ScaleCrop>
  <Company>Hewlett-Packard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2014-12-29T08:33:00Z</cp:lastPrinted>
  <dcterms:created xsi:type="dcterms:W3CDTF">2014-12-29T08:32:00Z</dcterms:created>
  <dcterms:modified xsi:type="dcterms:W3CDTF">2014-12-29T08:33:00Z</dcterms:modified>
</cp:coreProperties>
</file>