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06C" w:rsidRDefault="00E6506C" w:rsidP="00E6506C">
      <w:pPr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INFORMACJA O WYNIKU PRZETARGU</w:t>
      </w:r>
    </w:p>
    <w:p w:rsidR="00E6506C" w:rsidRDefault="00E6506C" w:rsidP="00E6506C">
      <w:pPr>
        <w:jc w:val="center"/>
        <w:rPr>
          <w:rFonts w:ascii="Calibri Light" w:hAnsi="Calibri Light" w:cs="Calibri Light"/>
          <w:b/>
        </w:rPr>
      </w:pPr>
    </w:p>
    <w:p w:rsidR="00E6506C" w:rsidRDefault="00E6506C" w:rsidP="00E6506C">
      <w:pPr>
        <w:ind w:firstLine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Działając zgodnie z § 12 rozporządzenia Rady Ministrów z dnia 14 września 2004  r.,      w sprawie sposobu i trybu przeprowadzania przetargów oraz rokowań na zbycie nieruchomości, Wójt Gminy Olszanka informuje, że w dniu 19 lutego 2025r. w siedzibie Urzędu Gminy Olszanka odbyły się  przetarg  na sprzedaż  :</w:t>
      </w:r>
    </w:p>
    <w:p w:rsidR="00E6506C" w:rsidRDefault="00E6506C" w:rsidP="00E6506C">
      <w:pPr>
        <w:ind w:firstLine="708"/>
        <w:jc w:val="both"/>
        <w:rPr>
          <w:rFonts w:ascii="Calibri Light" w:hAnsi="Calibri Light" w:cs="Calibri Light"/>
        </w:rPr>
      </w:pPr>
    </w:p>
    <w:p w:rsidR="00E6506C" w:rsidRDefault="00E6506C" w:rsidP="00E6506C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1.  działki nr  154/5 o powierzchni 0,0900 ha, położonej w Jankowicach Wielkich,   arkusz mapy 3, jednostka rejestrowa G.41, zapisana w księdze wieczystej KW OP1B/00018171/0, II przetarg ustny nieograniczony, liczba osób dopuszczonych do przetargu – 0, liczba osób niedopuszczonych do przetargu – 0, cena wywoławcza – 37.000,00 zł,   cena nie została przebita, nikt nie został nabywcą nieruchomości.  </w:t>
      </w:r>
    </w:p>
    <w:p w:rsidR="00E6506C" w:rsidRDefault="00E6506C" w:rsidP="00E6506C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2. zabudowanej działki nr  518/1 o powierzchni 0,0318 ha, położonej w Michałowie,   arkusz mapy 1, jednostka rejestrowa G.147, zapisana w księdze wieczystej KW OP1B/00020737/3, na działce posadowione są dwa budynki gospodarcze – stodoły, I przetarg ustny nieograniczony, liczba osób dopuszczonych do przetargu – 1, liczba osób niedopuszczonych do przetargu – 0, cena wywoławcza – 20.000,00 zł, najwyższa cena osiągnięta w przetargu 20.200,00 zł, nabywcą nieruchomości zostali Pani Dorota Fleming i Pan Janusz Fleming.  </w:t>
      </w:r>
    </w:p>
    <w:p w:rsidR="00E6506C" w:rsidRDefault="00E6506C" w:rsidP="00E6506C">
      <w:pPr>
        <w:ind w:left="284" w:hanging="284"/>
        <w:jc w:val="both"/>
        <w:rPr>
          <w:rFonts w:ascii="Calibri Light" w:hAnsi="Calibri Light" w:cs="Calibri Light"/>
          <w:b/>
        </w:rPr>
      </w:pPr>
    </w:p>
    <w:p w:rsidR="00E6506C" w:rsidRDefault="00E6506C" w:rsidP="00E6506C">
      <w:pPr>
        <w:ind w:left="426" w:hanging="426"/>
        <w:jc w:val="both"/>
        <w:rPr>
          <w:rFonts w:ascii="Calibri Light" w:hAnsi="Calibri Light" w:cs="Calibri Light"/>
          <w:b/>
        </w:rPr>
      </w:pPr>
    </w:p>
    <w:p w:rsidR="00E6506C" w:rsidRDefault="00E6506C" w:rsidP="00E6506C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Informację została sporządzona i wywiesza się w siedzibie Urzędu Gminy Olszanka oraz zamieszcza się w Biuletynie Informacji Publicznej Urzędu w  dniach 27.02.2025r. do 06.03.2025 r.</w:t>
      </w:r>
    </w:p>
    <w:p w:rsidR="00E6506C" w:rsidRDefault="00E6506C" w:rsidP="00E6506C">
      <w:pPr>
        <w:rPr>
          <w:rFonts w:ascii="Calibri Light" w:hAnsi="Calibri Light" w:cs="Calibri Light"/>
        </w:rPr>
      </w:pPr>
    </w:p>
    <w:p w:rsidR="00E6506C" w:rsidRDefault="00E6506C" w:rsidP="00E6506C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E6506C" w:rsidRDefault="00E6506C" w:rsidP="00E6506C">
      <w:pPr>
        <w:ind w:left="4956" w:firstLine="708"/>
        <w:rPr>
          <w:rFonts w:ascii="Calibri Light" w:hAnsi="Calibri Light" w:cs="Calibri Light"/>
          <w:b/>
        </w:rPr>
      </w:pPr>
    </w:p>
    <w:p w:rsidR="00E6506C" w:rsidRDefault="00E6506C" w:rsidP="00E6506C">
      <w:pPr>
        <w:ind w:left="4956" w:firstLine="708"/>
        <w:rPr>
          <w:rFonts w:ascii="Calibri Light" w:hAnsi="Calibri Light" w:cs="Calibri Light"/>
          <w:b/>
        </w:rPr>
      </w:pPr>
    </w:p>
    <w:p w:rsidR="00E6506C" w:rsidRDefault="00E6506C" w:rsidP="00E6506C">
      <w:pPr>
        <w:rPr>
          <w:rFonts w:ascii="Calibri Light" w:hAnsi="Calibri Light" w:cs="Calibri Light"/>
          <w:b/>
        </w:rPr>
      </w:pPr>
    </w:p>
    <w:p w:rsidR="00E6506C" w:rsidRDefault="00E6506C" w:rsidP="00E6506C">
      <w:pPr>
        <w:ind w:left="4956" w:hanging="4956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</w:rPr>
        <w:t>Olszanka, dnia 27 lutego</w:t>
      </w:r>
      <w:r>
        <w:rPr>
          <w:rFonts w:ascii="Calibri Light" w:hAnsi="Calibri Light" w:cs="Calibri Light"/>
          <w:sz w:val="26"/>
          <w:szCs w:val="26"/>
        </w:rPr>
        <w:t xml:space="preserve"> 2025 r.</w:t>
      </w:r>
    </w:p>
    <w:p w:rsidR="00E6506C" w:rsidRDefault="00E6506C" w:rsidP="00E6506C">
      <w:pPr>
        <w:jc w:val="center"/>
        <w:rPr>
          <w:rFonts w:ascii="Calibri Light" w:hAnsi="Calibri Light" w:cs="Calibri Light"/>
          <w:b/>
        </w:rPr>
      </w:pPr>
    </w:p>
    <w:p w:rsidR="00E6506C" w:rsidRDefault="00E6506C" w:rsidP="00E6506C">
      <w:pPr>
        <w:jc w:val="center"/>
        <w:rPr>
          <w:rFonts w:ascii="Calibri Light" w:hAnsi="Calibri Light" w:cs="Calibri Light"/>
          <w:b/>
        </w:rPr>
      </w:pPr>
    </w:p>
    <w:p w:rsidR="007F37E5" w:rsidRPr="00791B06" w:rsidRDefault="007F37E5">
      <w:pPr>
        <w:rPr>
          <w:rFonts w:ascii="Calibri Light" w:hAnsi="Calibri Light" w:cs="Calibri Light"/>
        </w:rPr>
      </w:pPr>
      <w:bookmarkStart w:id="0" w:name="_GoBack"/>
      <w:bookmarkEnd w:id="0"/>
    </w:p>
    <w:sectPr w:rsidR="007F37E5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03208F"/>
    <w:rsid w:val="0004523A"/>
    <w:rsid w:val="001D7C45"/>
    <w:rsid w:val="002814EF"/>
    <w:rsid w:val="00295ACA"/>
    <w:rsid w:val="002D329D"/>
    <w:rsid w:val="002F5874"/>
    <w:rsid w:val="00354AF6"/>
    <w:rsid w:val="00360C5F"/>
    <w:rsid w:val="00421D65"/>
    <w:rsid w:val="004A7455"/>
    <w:rsid w:val="004B4F57"/>
    <w:rsid w:val="004D0AB1"/>
    <w:rsid w:val="00571B1E"/>
    <w:rsid w:val="00574734"/>
    <w:rsid w:val="005D330D"/>
    <w:rsid w:val="00720ADD"/>
    <w:rsid w:val="00791B06"/>
    <w:rsid w:val="007A120A"/>
    <w:rsid w:val="007F3380"/>
    <w:rsid w:val="007F37E5"/>
    <w:rsid w:val="00821404"/>
    <w:rsid w:val="008B72F6"/>
    <w:rsid w:val="008F44CF"/>
    <w:rsid w:val="00994BE4"/>
    <w:rsid w:val="00A17179"/>
    <w:rsid w:val="00A507F7"/>
    <w:rsid w:val="00B01B66"/>
    <w:rsid w:val="00B55045"/>
    <w:rsid w:val="00B71ADD"/>
    <w:rsid w:val="00C464E3"/>
    <w:rsid w:val="00CE457C"/>
    <w:rsid w:val="00D243CF"/>
    <w:rsid w:val="00D5786E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123D3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50</cp:revision>
  <cp:lastPrinted>2024-03-14T12:02:00Z</cp:lastPrinted>
  <dcterms:created xsi:type="dcterms:W3CDTF">2023-02-27T08:21:00Z</dcterms:created>
  <dcterms:modified xsi:type="dcterms:W3CDTF">2025-02-27T07:26:00Z</dcterms:modified>
</cp:coreProperties>
</file>