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9608CA" w:rsidRPr="009608CA" w:rsidTr="009608CA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9608CA" w:rsidRPr="009608CA" w:rsidRDefault="009608CA" w:rsidP="009608CA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9608CA" w:rsidRPr="009608CA" w:rsidRDefault="009608CA" w:rsidP="009608CA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9608CA" w:rsidRPr="009608CA" w:rsidRDefault="009608CA" w:rsidP="009608CA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9608CA" w:rsidRPr="009608CA" w:rsidTr="009608C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X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9608C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9608C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9608CA" w:rsidRPr="009608CA" w:rsidRDefault="009608CA" w:rsidP="009608CA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t>SEKCJA I:   </w:t>
      </w:r>
      <w:r w:rsidRPr="009608CA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4892"/>
      </w:tblGrid>
      <w:tr w:rsidR="009608CA" w:rsidRPr="009608CA" w:rsidTr="009608CA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Zarząd Dróg Powiatowych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9608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9608CA" w:rsidRPr="009608CA" w:rsidRDefault="009608CA" w:rsidP="009608C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9608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9608CA" w:rsidRPr="009608CA" w:rsidTr="009608C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Krótka 3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9608CA" w:rsidRPr="009608CA" w:rsidTr="009608C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9608CA" w:rsidRPr="009608CA" w:rsidTr="009608C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71 522,  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</w:t>
            </w:r>
          </w:p>
        </w:tc>
      </w:tr>
      <w:tr w:rsidR="009608CA" w:rsidRPr="009608CA" w:rsidTr="009608CA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makowzdp@wp</w:t>
            </w:r>
            <w:proofErr w:type="spellEnd"/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</w:t>
            </w:r>
            <w:proofErr w:type="spellEnd"/>
          </w:p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9608CA" w:rsidRPr="009608CA" w:rsidRDefault="009608CA" w:rsidP="009608C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lastRenderedPageBreak/>
        <w:t>Taki jak w pkt. I.1  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9608CA" w:rsidRPr="009608CA" w:rsidRDefault="009608CA" w:rsidP="00960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08CA">
        <w:rPr>
          <w:rFonts w:ascii="Times New Roman" w:eastAsia="Times New Roman" w:hAnsi="Times New Roman" w:cs="Times New Roman"/>
          <w:smallCaps/>
          <w:color w:val="000000"/>
          <w:sz w:val="20"/>
          <w:szCs w:val="20"/>
          <w:shd w:val="clear" w:color="auto" w:fill="FFFFFF"/>
        </w:rPr>
        <w:br w:type="textWrapping" w:clear="all"/>
      </w:r>
    </w:p>
    <w:p w:rsidR="009608CA" w:rsidRPr="009608CA" w:rsidRDefault="009608CA" w:rsidP="009608CA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9608CA" w:rsidRPr="009608CA" w:rsidRDefault="009608CA" w:rsidP="009608C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Przebudowa drogi powiatowej nr 28352  Zamość – Rawy – Sypniewo od km 4+120 do km 7+200, odcinek długości 3,080  km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Roboty  pomiarowe i  potrójne powierzchniowe utrwalenie nawierzchni przy użyciu kationowej emulsji asfaltowej i kruszyw łamanych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Województwo mazowieckie, powiat makowski , gmina Sypniewo   .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9608CA" w:rsidRPr="009608CA" w:rsidRDefault="009608CA" w:rsidP="009608C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49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9608CA" w:rsidRPr="009608CA" w:rsidTr="009608CA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9608CA" w:rsidRPr="009608CA" w:rsidTr="009608C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9608CA" w:rsidRPr="009608CA" w:rsidTr="009608CA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608CA" w:rsidRPr="009608CA" w:rsidRDefault="009608CA" w:rsidP="009608CA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45233220-7</w:t>
            </w:r>
          </w:p>
        </w:tc>
      </w:tr>
      <w:tr w:rsidR="009608CA" w:rsidRPr="009608CA" w:rsidTr="009608C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pacing w:val="3"/>
                <w:sz w:val="24"/>
                <w:szCs w:val="24"/>
              </w:rPr>
              <w:t>   45111200-0                            </w:t>
            </w:r>
            <w:r w:rsidRPr="009608CA">
              <w:rPr>
                <w:rFonts w:ascii="Arial" w:eastAsia="Times New Roman" w:hAnsi="Arial" w:cs="Arial"/>
                <w:b/>
                <w:bCs/>
                <w:color w:val="000000"/>
                <w:spacing w:val="20"/>
                <w:sz w:val="24"/>
                <w:szCs w:val="24"/>
              </w:rPr>
              <w:t> </w:t>
            </w:r>
          </w:p>
          <w:p w:rsidR="009608CA" w:rsidRPr="009608CA" w:rsidRDefault="009608CA" w:rsidP="009608CA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608CA" w:rsidRPr="009608CA" w:rsidTr="009608CA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9608CA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9608CA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Przebudowa drogi powiatowej  nr 28352  Zamość – Rawy – Sypniewo od km 4+120 do km 7+200 , dł. 3,080 km.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 Czas trwania zamówienia lub termin wykonania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Okres w miesiącach </w:t>
      </w:r>
      <w:r w:rsidRPr="009608CA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9608CA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i/lub w dniach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(licząc od daty udzielenia zamówienia)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Data rozpoczęcia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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i/ lub zakończenia   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31.08.2006 r. 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t> </w:t>
      </w:r>
    </w:p>
    <w:p w:rsidR="009608CA" w:rsidRPr="009608CA" w:rsidRDefault="009608CA" w:rsidP="00960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08CA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br w:type="textWrapping" w:clear="all"/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lastRenderedPageBreak/>
        <w:t>SEKCJA III: INFORMACJE O CHARAKTERZE PRAWNYM, EKONOMICZNYM, FINANSOWYM I TECHNICZNYM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b/>
          <w:bCs/>
          <w:color w:val="000000"/>
          <w:sz w:val="24"/>
          <w:szCs w:val="24"/>
        </w:rPr>
        <w:t>Wadium nie jest wymagane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9608CA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art., 24 ust. 1 i 2 spełniający wymogi art. 22 ust 1 ustawy Prawo zamówień publicznych  oraz spełniający następujące warunki dodatkowe :  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- Wykonawca wykaże , że w ciągu ostatnich 5 lat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(lub w okresie działalności, jeśli jest prowadzona krócej niż 5 lat)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 xml:space="preserve"> wykonał z należyta starannością – jako główny wykonawca lub członek konsorcjum co najmniej  3 zadania o wartości minimum 200 tysięcy PLN każde i technologii  takiej jak określona dla przedmiotu niniejszego przetargu . Ocena spełnienia tego warunku będzie dokonana na podstawie wykazu wykonanych robót i </w:t>
      </w:r>
      <w:proofErr w:type="spellStart"/>
      <w:r w:rsidRPr="009608CA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9608CA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, W wykazie nie należy uwzględniać robót wykonanych w technologii innej niż określona  dla niniejszego zamówienia. 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9608CA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9608CA" w:rsidRPr="009608CA" w:rsidTr="009608CA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8CA" w:rsidRPr="009608CA" w:rsidRDefault="009608CA" w:rsidP="00960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9608C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9608C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9608C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9608C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9608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9608CA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9608CA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9608C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9608C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9608C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9608C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9608CA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</w:rPr>
        <w:t>     A)   </w:t>
      </w:r>
      <w:r w:rsidRPr="009608CA">
        <w:rPr>
          <w:rFonts w:ascii="Arial" w:eastAsia="Times New Roman" w:hAnsi="Arial" w:cs="Arial"/>
          <w:b/>
          <w:bCs/>
          <w:color w:val="000000"/>
          <w:sz w:val="32"/>
          <w:szCs w:val="32"/>
        </w:rPr>
        <w:t>x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Najniższa cena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</w:rPr>
        <w:t>     B)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9608CA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lastRenderedPageBreak/>
        <w:t>2.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5.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Pr="009608CA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9608CA" w:rsidRPr="009608CA" w:rsidRDefault="009608CA" w:rsidP="009608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08C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br w:type="textWrapping" w:clear="all"/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25.04.2006 r.</w:t>
      </w:r>
      <w:r w:rsidRPr="009608CA">
        <w:rPr>
          <w:rFonts w:ascii="Arial" w:eastAsia="Times New Roman" w:hAnsi="Arial" w:cs="Arial"/>
          <w:color w:val="FF0000"/>
          <w:sz w:val="36"/>
          <w:szCs w:val="36"/>
        </w:rPr>
        <w:t> 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20 PLN</w:t>
      </w:r>
    </w:p>
    <w:p w:rsidR="009608CA" w:rsidRPr="009608CA" w:rsidRDefault="009608CA" w:rsidP="009608C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9608CA" w:rsidRPr="009608CA" w:rsidRDefault="009608CA" w:rsidP="009608CA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25.04.2006 r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10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00</w:t>
      </w:r>
      <w:r w:rsidRPr="009608CA">
        <w:rPr>
          <w:rFonts w:ascii="Arial" w:eastAsia="Times New Roman" w:hAnsi="Arial" w:cs="Arial"/>
          <w:b/>
          <w:bCs/>
          <w:color w:val="000000"/>
          <w:sz w:val="44"/>
          <w:szCs w:val="44"/>
        </w:rPr>
        <w:t> 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lub  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miesięcy i/lub  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30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dni od ostatecznego terminu składania ofert</w:t>
      </w:r>
    </w:p>
    <w:p w:rsidR="009608CA" w:rsidRPr="009608CA" w:rsidRDefault="009608CA" w:rsidP="009608C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25.04.2006 r.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(dd/mm/rrrr)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Godzina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10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15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(gg:mm)</w:t>
      </w:r>
    </w:p>
    <w:p w:rsidR="009608CA" w:rsidRPr="009608CA" w:rsidRDefault="009608CA" w:rsidP="009608CA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Miejsce :</w:t>
      </w:r>
    </w:p>
    <w:p w:rsidR="009608CA" w:rsidRPr="009608CA" w:rsidRDefault="009608CA" w:rsidP="009608CA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Zarząd Dróg Powiatowych w Makowie Mazowieckim, ul. Krótka 3,  sala konferencyjna, pokój nr 2  </w:t>
      </w:r>
    </w:p>
    <w:p w:rsidR="009608CA" w:rsidRPr="009608CA" w:rsidRDefault="009608CA" w:rsidP="009608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9608CA" w:rsidRPr="009608CA" w:rsidRDefault="009608CA" w:rsidP="009608CA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</w:rPr>
        <w:t>SEKCJA V: INNE INFORMACJE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9608CA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9608CA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9608CA" w:rsidRPr="009608CA" w:rsidRDefault="009608CA" w:rsidP="009608CA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9608CA" w:rsidRPr="009608CA" w:rsidRDefault="009608CA" w:rsidP="009608CA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9608CA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   </w:t>
      </w:r>
      <w:r w:rsidRPr="009608CA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9608CA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 10.04.2006 </w:t>
      </w:r>
      <w:r w:rsidRPr="009608CA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9608CA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9608CA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341D64" w:rsidRPr="009608CA" w:rsidRDefault="00341D64" w:rsidP="009608CA">
      <w:bookmarkStart w:id="0" w:name="_GoBack"/>
      <w:bookmarkEnd w:id="0"/>
    </w:p>
    <w:sectPr w:rsidR="00341D64" w:rsidRPr="00960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160313"/>
    <w:rsid w:val="00341D64"/>
    <w:rsid w:val="0096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907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1</cp:revision>
  <cp:lastPrinted>2021-04-19T12:48:00Z</cp:lastPrinted>
  <dcterms:created xsi:type="dcterms:W3CDTF">2021-04-19T12:43:00Z</dcterms:created>
  <dcterms:modified xsi:type="dcterms:W3CDTF">2021-04-20T06:05:00Z</dcterms:modified>
</cp:coreProperties>
</file>