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083226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C071F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„</w:t>
      </w:r>
      <w:r w:rsidR="00227F77" w:rsidRP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Dostawa oleju napędowego grzewczego w 2022 roku do Szkoły Podstawowej im. Henryka Sienkiewicza w Radomyśli i Szkoły Podstawowej im. Jana Pawła II w Śmiarach</w:t>
      </w:r>
      <w:r w:rsidR="00C071F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”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7408DB">
        <w:rPr>
          <w:rFonts w:ascii="ArialMT" w:hAnsi="ArialMT" w:cs="ArialMT"/>
          <w:sz w:val="23"/>
          <w:szCs w:val="23"/>
        </w:rPr>
        <w:t>2022/BZP 00043916/01</w:t>
      </w:r>
    </w:p>
    <w:p w:rsidR="00227F77" w:rsidRDefault="00AC14D4" w:rsidP="00AC14D4">
      <w:pPr>
        <w:rPr>
          <w:rFonts w:ascii="ArialMT" w:hAnsi="ArialMT" w:cs="ArialMT"/>
          <w:sz w:val="23"/>
          <w:szCs w:val="23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7408DB">
        <w:rPr>
          <w:rFonts w:ascii="ArialMT" w:hAnsi="ArialMT" w:cs="ArialMT"/>
          <w:sz w:val="23"/>
          <w:szCs w:val="23"/>
        </w:rPr>
        <w:t>ocds-148610-417b49a5-836f-11ec-beb3-a2bfa38226ab</w:t>
      </w:r>
    </w:p>
    <w:p w:rsidR="007408DB" w:rsidRDefault="007408DB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AC14D4" w:rsidRPr="00AC14D4" w:rsidRDefault="00A833C5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bookmarkStart w:id="0" w:name="_GoBack"/>
      <w:bookmarkEnd w:id="0"/>
      <w:r>
        <w:rPr>
          <w:rFonts w:ascii="Segoe UI" w:hAnsi="Segoe UI" w:cs="Segoe UI"/>
          <w:color w:val="111111"/>
          <w:shd w:val="clear" w:color="auto" w:fill="FFFFFF"/>
        </w:rPr>
        <w:t>48035563-a152-4d5a-a134-c47bfdd1c277</w:t>
      </w:r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444561"/>
    <w:rsid w:val="00570CCF"/>
    <w:rsid w:val="00687DE2"/>
    <w:rsid w:val="007408DB"/>
    <w:rsid w:val="007C6DDB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F2EC8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26</cp:revision>
  <dcterms:created xsi:type="dcterms:W3CDTF">2021-02-10T09:59:00Z</dcterms:created>
  <dcterms:modified xsi:type="dcterms:W3CDTF">2022-02-01T15:15:00Z</dcterms:modified>
</cp:coreProperties>
</file>