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061" w:rsidRPr="00363061" w:rsidRDefault="00363061" w:rsidP="00363061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Karta Informacyjna</w:t>
      </w:r>
    </w:p>
    <w:p w:rsidR="00363061" w:rsidRPr="00363061" w:rsidRDefault="00363061" w:rsidP="00363061">
      <w:pPr>
        <w:shd w:val="clear" w:color="auto" w:fill="FFFFFF"/>
        <w:spacing w:after="0" w:line="252" w:lineRule="atLeast"/>
        <w:jc w:val="center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Zgłoszenie instalacji</w:t>
      </w: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I. Podstawa Prawna</w:t>
      </w:r>
    </w:p>
    <w:p w:rsidR="00C34AAA" w:rsidRPr="003879AE" w:rsidRDefault="00C34AAA" w:rsidP="00C34AAA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Ustawa z dnia 27 kwietnia 2001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r. Prawo ochrony środowiska (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tj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. 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Dz.U.20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</w:t>
      </w:r>
      <w:r w:rsidR="00DE585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</w:t>
      </w:r>
      <w:r w:rsidR="00DE585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556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),</w:t>
      </w:r>
    </w:p>
    <w:p w:rsidR="00363061" w:rsidRPr="00363061" w:rsidRDefault="00363061" w:rsidP="00B61EB3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Rozporządzenie Ministra Środowiska z dnia 2 lipca 2010</w:t>
      </w:r>
      <w:r w:rsidR="0005602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r. w sprawie rodzajów instalacji, których eksploatacja wymaga zgłoszenia (</w:t>
      </w:r>
      <w:r w:rsidR="00C34AAA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tj. Dz.U.2019.1510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),</w:t>
      </w:r>
    </w:p>
    <w:p w:rsidR="00C34AAA" w:rsidRPr="003879AE" w:rsidRDefault="00C34AAA" w:rsidP="00C34AAA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Rozporządzenie Ministra Środowiska z dnia 2 lipca 2010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r. w sprawie przypadków, w których wprowadzanie gazów lub pyłów do powietrza z instalacji nie wymaga pozwolenia (Dz. U. Nr 130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 2010 r.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, poz. 881),</w:t>
      </w:r>
    </w:p>
    <w:p w:rsidR="00363061" w:rsidRPr="00363061" w:rsidRDefault="00363061" w:rsidP="00B61EB3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Rozporządzenie Ministra Środowiska z dnia 2 lipca 2010</w:t>
      </w:r>
      <w:r w:rsidR="0005602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r. w sprawie zgłoszenia instalacji wytwarzających pola elektromagnetyczne (Dz. U. Nr 130, poz. 879),</w:t>
      </w:r>
    </w:p>
    <w:p w:rsidR="00C34AAA" w:rsidRPr="003879AE" w:rsidRDefault="00C34AAA" w:rsidP="00C34AAA">
      <w:pPr>
        <w:numPr>
          <w:ilvl w:val="0"/>
          <w:numId w:val="1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U</w:t>
      </w:r>
      <w:r w:rsidRP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staw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a</w:t>
      </w:r>
      <w:r w:rsidRP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z dnia 6 marca 2018 r. Prawo przedsiębiorców (tj. Dz.U.20</w:t>
      </w:r>
      <w:r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</w:t>
      </w:r>
      <w:r w:rsidR="00DE585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3</w:t>
      </w:r>
      <w:r w:rsidRP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  <w:r w:rsidR="00DE585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221</w:t>
      </w:r>
      <w:r w:rsidRPr="00E0131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)</w:t>
      </w:r>
      <w:r w:rsidRPr="003879A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.</w:t>
      </w:r>
    </w:p>
    <w:p w:rsidR="00C34AAA" w:rsidRPr="00363061" w:rsidRDefault="00C34AAA" w:rsidP="00C34AAA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II. Wymagane wnioski</w:t>
      </w:r>
    </w:p>
    <w:p w:rsidR="00363061" w:rsidRPr="00363061" w:rsidRDefault="00363061" w:rsidP="00B61EB3">
      <w:pPr>
        <w:numPr>
          <w:ilvl w:val="0"/>
          <w:numId w:val="2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Wniosek właściciela instalacji zawierający informacje wymienione w art. 152 ustawy z dnia 27 kwietnia </w:t>
      </w:r>
      <w:r w:rsidR="0005602E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2001 r. Prawo ochrony środowiska.</w:t>
      </w: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III. Wymagane załączniki</w:t>
      </w:r>
    </w:p>
    <w:p w:rsidR="00363061" w:rsidRPr="00363061" w:rsidRDefault="00363061" w:rsidP="00B61EB3">
      <w:pPr>
        <w:numPr>
          <w:ilvl w:val="0"/>
          <w:numId w:val="3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potwierdzenie uiszczenia opłaty skarbowej</w:t>
      </w: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IV. Dokumenty do wglądu</w:t>
      </w:r>
    </w:p>
    <w:p w:rsidR="00363061" w:rsidRPr="00363061" w:rsidRDefault="00363061" w:rsidP="00B61EB3">
      <w:pPr>
        <w:numPr>
          <w:ilvl w:val="0"/>
          <w:numId w:val="4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V. Opłaty</w:t>
      </w:r>
    </w:p>
    <w:p w:rsidR="00363061" w:rsidRPr="00363061" w:rsidRDefault="00363061" w:rsidP="00B61EB3">
      <w:pPr>
        <w:numPr>
          <w:ilvl w:val="0"/>
          <w:numId w:val="5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Za przyjęcie zgłoszenia instalacji pobiera się opłatę skarbową w wysokości 120,00 zł zgodnie z  ustawą z dnia 16 listopada 2006</w:t>
      </w:r>
      <w:r w:rsidR="007756B6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 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r. o opłacie skarbowej (załącznik do ustawy część I, ust. 13).</w:t>
      </w:r>
    </w:p>
    <w:p w:rsidR="00363061" w:rsidRPr="00363061" w:rsidRDefault="00363061" w:rsidP="00B61EB3">
      <w:pPr>
        <w:numPr>
          <w:ilvl w:val="0"/>
          <w:numId w:val="5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w przypadku składania dokumentu stwierdzającego udzielenie pełnomocnictwa, należy uiścić opłatę skarbową* 17 zł (nie dotyczy pełnomocnictw udzielanych małżonkowi, wstępnemu, zstępnemu lub rodzeństwu, albo gdy mocodawcą jest podmiot zwolniony z opłaty skarbowej).</w:t>
      </w: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VI. Termin załatwienia sprawy</w:t>
      </w:r>
    </w:p>
    <w:p w:rsidR="00363061" w:rsidRPr="00363061" w:rsidRDefault="00363061" w:rsidP="00B61EB3">
      <w:pPr>
        <w:numPr>
          <w:ilvl w:val="0"/>
          <w:numId w:val="6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30 dni</w:t>
      </w: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VII. Miejsce załatwienia sprawy</w:t>
      </w:r>
    </w:p>
    <w:p w:rsidR="00363061" w:rsidRPr="00363061" w:rsidRDefault="00363061" w:rsidP="00CF1CEF">
      <w:pPr>
        <w:numPr>
          <w:ilvl w:val="0"/>
          <w:numId w:val="7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15-569 Białystok, ul. Borsucza 2, pokój </w:t>
      </w:r>
      <w:bookmarkStart w:id="0" w:name="_GoBack"/>
      <w:bookmarkEnd w:id="0"/>
      <w:r w:rsidR="00DE5857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4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tel.: 85 740 39 74; e-mail: </w:t>
      </w:r>
      <w:hyperlink r:id="rId5" w:history="1">
        <w:r w:rsidR="00CF1CEF" w:rsidRPr="00FE0C73">
          <w:rPr>
            <w:rStyle w:val="Hipercze"/>
            <w:rFonts w:ascii="Tahoma" w:eastAsia="Times New Roman" w:hAnsi="Tahoma" w:cs="Tahoma"/>
            <w:sz w:val="18"/>
            <w:szCs w:val="18"/>
            <w:lang w:eastAsia="pl-PL"/>
          </w:rPr>
          <w:t>r.mitrosz@st.bialystok.wrotapodlasia.pl</w:t>
        </w:r>
      </w:hyperlink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VIII. Godziny pracy</w:t>
      </w:r>
    </w:p>
    <w:p w:rsidR="00363061" w:rsidRPr="00363061" w:rsidRDefault="00363061" w:rsidP="00B61EB3">
      <w:pPr>
        <w:numPr>
          <w:ilvl w:val="0"/>
          <w:numId w:val="8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- poniedziałek: 8.00-16.00, 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wtorek: 7.30-15.30, 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środa: 7.30-15.30, 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czwartek: 7.30-15.30, 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- piątek: 7.30-15.30</w:t>
      </w: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IX. Jednostka odpowiedzialna</w:t>
      </w:r>
    </w:p>
    <w:p w:rsidR="00363061" w:rsidRPr="00363061" w:rsidRDefault="00363061" w:rsidP="00B61EB3">
      <w:pPr>
        <w:numPr>
          <w:ilvl w:val="0"/>
          <w:numId w:val="9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Wydział </w:t>
      </w:r>
      <w:r w:rsidR="00E22F5C"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Środowiska </w:t>
      </w:r>
      <w:r w:rsidR="00E22F5C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 xml:space="preserve">i 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Rolnictwa Starostwa Powiatowego w Białymstoku,</w:t>
      </w: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X. Tryb odwoławczy</w:t>
      </w:r>
    </w:p>
    <w:p w:rsidR="00363061" w:rsidRPr="00363061" w:rsidRDefault="00363061" w:rsidP="00B61EB3">
      <w:pPr>
        <w:numPr>
          <w:ilvl w:val="0"/>
          <w:numId w:val="10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XI. Opłaty za odwołanie</w:t>
      </w:r>
    </w:p>
    <w:p w:rsidR="00363061" w:rsidRPr="00363061" w:rsidRDefault="00363061" w:rsidP="00B61EB3">
      <w:pPr>
        <w:numPr>
          <w:ilvl w:val="0"/>
          <w:numId w:val="11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brak</w:t>
      </w:r>
    </w:p>
    <w:p w:rsidR="00363061" w:rsidRPr="00363061" w:rsidRDefault="00363061" w:rsidP="00B61EB3">
      <w:pPr>
        <w:shd w:val="clear" w:color="auto" w:fill="FFFFFF"/>
        <w:spacing w:after="0" w:line="252" w:lineRule="atLeast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XII. Uwagi</w:t>
      </w:r>
    </w:p>
    <w:p w:rsidR="00363061" w:rsidRPr="00363061" w:rsidRDefault="00363061" w:rsidP="00B61EB3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Do rozpoczęcia eksploatacji instalacji można przystąpić, jeżeli organ właściwy do przyjęcia zgłoszenia w terminie 30 dni od dnia doręczenia zgłoszenia nie wniesie sprzeciwu w drodze decyzji.</w:t>
      </w:r>
    </w:p>
    <w:p w:rsidR="00363061" w:rsidRPr="00363061" w:rsidRDefault="00363061" w:rsidP="00B61EB3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Prowadzący instalację, jest obowiązany do dokonania zgłoszenia przed rozpoczęciem jej eksploatacji.</w:t>
      </w:r>
    </w:p>
    <w:p w:rsidR="00363061" w:rsidRPr="00363061" w:rsidRDefault="00363061" w:rsidP="00B61EB3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jc w:val="both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Instalację, objętą obowiązkiem zgłoszenia w okresie, gdy jest już ona eksploatowana, prowadzący ją jest obowiązany zgłosić w terminie 6 miesięcy od dnia, w którym została ona objęta tym obowiązkiem.</w:t>
      </w:r>
    </w:p>
    <w:p w:rsidR="00363061" w:rsidRDefault="00363061" w:rsidP="007756B6">
      <w:pPr>
        <w:numPr>
          <w:ilvl w:val="0"/>
          <w:numId w:val="12"/>
        </w:num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Prowadzący instalację, jest obowiązany przedłożyć organowi właściwemu do przyjęcia zgłoszenia informacje o: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1) rezygnacji z rozpoczęcia albo zakończenia eksploatacji instalacji;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2) zmianie danych przedstawionych w zgłoszeniu.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  <w:t>Zgłoszenia należy dokonać w terminie 14 dni od dnia rezygnacji z podjęcia działalności albo zaprzestania działalności lub zmiany danych</w:t>
      </w:r>
    </w:p>
    <w:p w:rsidR="009E051F" w:rsidRPr="00363061" w:rsidRDefault="009E051F" w:rsidP="009E051F">
      <w:pPr>
        <w:shd w:val="clear" w:color="auto" w:fill="FFFFFF"/>
        <w:spacing w:after="0" w:line="252" w:lineRule="atLeast"/>
        <w:ind w:left="270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</w:p>
    <w:p w:rsidR="00363061" w:rsidRPr="00363061" w:rsidRDefault="00363061" w:rsidP="007756B6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lastRenderedPageBreak/>
        <w:t>* opłatę skarbową należy uiścić na numer konta:</w:t>
      </w:r>
    </w:p>
    <w:p w:rsidR="00363061" w:rsidRPr="00363061" w:rsidRDefault="00363061" w:rsidP="007756B6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Urząd Miejski w Białymstoku Departament Finansów Miasta 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</w: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BANK PEKAO S.A.</w:t>
      </w: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br/>
      </w:r>
      <w:r w:rsidRPr="00363061">
        <w:rPr>
          <w:rFonts w:ascii="Tahoma" w:eastAsia="Times New Roman" w:hAnsi="Tahoma" w:cs="Tahoma"/>
          <w:b/>
          <w:bCs/>
          <w:color w:val="424242"/>
          <w:sz w:val="18"/>
          <w:szCs w:val="18"/>
          <w:lang w:eastAsia="pl-PL"/>
        </w:rPr>
        <w:t>26 1240 5211 1111 0010 3553 3132</w:t>
      </w:r>
    </w:p>
    <w:p w:rsidR="00363061" w:rsidRPr="00363061" w:rsidRDefault="00363061" w:rsidP="007756B6">
      <w:pPr>
        <w:shd w:val="clear" w:color="auto" w:fill="FFFFFF"/>
        <w:spacing w:after="0" w:line="252" w:lineRule="atLeast"/>
        <w:rPr>
          <w:rFonts w:ascii="Tahoma" w:eastAsia="Times New Roman" w:hAnsi="Tahoma" w:cs="Tahoma"/>
          <w:color w:val="424242"/>
          <w:sz w:val="18"/>
          <w:szCs w:val="18"/>
          <w:lang w:eastAsia="pl-PL"/>
        </w:rPr>
      </w:pPr>
      <w:r w:rsidRPr="00363061">
        <w:rPr>
          <w:rFonts w:ascii="Tahoma" w:eastAsia="Times New Roman" w:hAnsi="Tahoma" w:cs="Tahoma"/>
          <w:color w:val="424242"/>
          <w:sz w:val="18"/>
          <w:szCs w:val="18"/>
          <w:lang w:eastAsia="pl-PL"/>
        </w:rPr>
        <w:t>bądź w siedzibie starostwa</w:t>
      </w:r>
    </w:p>
    <w:sectPr w:rsidR="00363061" w:rsidRPr="00363061" w:rsidSect="00612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6D5F"/>
    <w:multiLevelType w:val="multilevel"/>
    <w:tmpl w:val="3042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42B92"/>
    <w:multiLevelType w:val="multilevel"/>
    <w:tmpl w:val="69F2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2198A"/>
    <w:multiLevelType w:val="multilevel"/>
    <w:tmpl w:val="08DAE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18444E"/>
    <w:multiLevelType w:val="multilevel"/>
    <w:tmpl w:val="3F562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531394"/>
    <w:multiLevelType w:val="multilevel"/>
    <w:tmpl w:val="B154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805F5B"/>
    <w:multiLevelType w:val="multilevel"/>
    <w:tmpl w:val="F8FC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677D47"/>
    <w:multiLevelType w:val="multilevel"/>
    <w:tmpl w:val="B7A2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C277DF"/>
    <w:multiLevelType w:val="multilevel"/>
    <w:tmpl w:val="CA28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864A23"/>
    <w:multiLevelType w:val="multilevel"/>
    <w:tmpl w:val="CC1A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AB641E"/>
    <w:multiLevelType w:val="multilevel"/>
    <w:tmpl w:val="6110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1E0F32"/>
    <w:multiLevelType w:val="multilevel"/>
    <w:tmpl w:val="52E8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DD18B4"/>
    <w:multiLevelType w:val="multilevel"/>
    <w:tmpl w:val="DA9E7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357155"/>
    <w:multiLevelType w:val="multilevel"/>
    <w:tmpl w:val="2C529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7"/>
  </w:num>
  <w:num w:numId="5">
    <w:abstractNumId w:val="10"/>
  </w:num>
  <w:num w:numId="6">
    <w:abstractNumId w:val="9"/>
  </w:num>
  <w:num w:numId="7">
    <w:abstractNumId w:val="12"/>
  </w:num>
  <w:num w:numId="8">
    <w:abstractNumId w:val="0"/>
  </w:num>
  <w:num w:numId="9">
    <w:abstractNumId w:val="2"/>
  </w:num>
  <w:num w:numId="10">
    <w:abstractNumId w:val="5"/>
  </w:num>
  <w:num w:numId="11">
    <w:abstractNumId w:val="11"/>
  </w:num>
  <w:num w:numId="12">
    <w:abstractNumId w:val="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238CE"/>
    <w:rsid w:val="0005602E"/>
    <w:rsid w:val="002238CE"/>
    <w:rsid w:val="002339DC"/>
    <w:rsid w:val="00363061"/>
    <w:rsid w:val="00612B8D"/>
    <w:rsid w:val="007756B6"/>
    <w:rsid w:val="007D0941"/>
    <w:rsid w:val="009E051F"/>
    <w:rsid w:val="00A82A6C"/>
    <w:rsid w:val="00B25BC9"/>
    <w:rsid w:val="00B61EB3"/>
    <w:rsid w:val="00C34AAA"/>
    <w:rsid w:val="00CF1CEF"/>
    <w:rsid w:val="00DE5857"/>
    <w:rsid w:val="00E00347"/>
    <w:rsid w:val="00E22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2B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63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63061"/>
    <w:rPr>
      <w:b/>
      <w:bCs/>
    </w:rPr>
  </w:style>
  <w:style w:type="character" w:customStyle="1" w:styleId="apple-converted-space">
    <w:name w:val="apple-converted-space"/>
    <w:basedOn w:val="Domylnaczcionkaakapitu"/>
    <w:rsid w:val="00363061"/>
  </w:style>
  <w:style w:type="character" w:styleId="Hipercze">
    <w:name w:val="Hyperlink"/>
    <w:basedOn w:val="Domylnaczcionkaakapitu"/>
    <w:uiPriority w:val="99"/>
    <w:unhideWhenUsed/>
    <w:rsid w:val="003630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5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.mitrosz@st.bialystok.wrotapodlas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431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Łapiński</dc:creator>
  <cp:keywords/>
  <dc:description/>
  <cp:lastModifiedBy>User</cp:lastModifiedBy>
  <cp:revision>10</cp:revision>
  <dcterms:created xsi:type="dcterms:W3CDTF">2016-07-21T06:56:00Z</dcterms:created>
  <dcterms:modified xsi:type="dcterms:W3CDTF">2023-08-16T11:38:00Z</dcterms:modified>
</cp:coreProperties>
</file>