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95791" w:rsidRDefault="00A30726">
      <w:pPr>
        <w:pStyle w:val="Standard"/>
        <w:spacing w:after="143"/>
        <w:jc w:val="both"/>
        <w:rPr>
          <w:rFonts w:ascii="Calibri Light" w:hAnsi="Calibri Light" w:cs="Calibri Light"/>
          <w:sz w:val="24"/>
          <w:szCs w:val="24"/>
        </w:rPr>
      </w:pPr>
      <w:bookmarkStart w:id="0" w:name="_GoBack"/>
      <w:bookmarkEnd w:id="0"/>
      <w:r>
        <w:rPr>
          <w:rFonts w:ascii="Calibri Light" w:hAnsi="Calibri Light" w:cs="Calibri Light"/>
          <w:sz w:val="24"/>
          <w:szCs w:val="24"/>
        </w:rPr>
        <w:t>Gmina Olszanka</w:t>
      </w:r>
      <w:r>
        <w:rPr>
          <w:rFonts w:ascii="Calibri Light" w:hAnsi="Calibri Light" w:cs="Calibri Light"/>
          <w:sz w:val="24"/>
          <w:szCs w:val="24"/>
        </w:rPr>
        <w:tab/>
      </w:r>
      <w:r>
        <w:rPr>
          <w:rFonts w:ascii="Calibri Light" w:hAnsi="Calibri Light" w:cs="Calibri Light"/>
          <w:sz w:val="24"/>
          <w:szCs w:val="24"/>
        </w:rPr>
        <w:tab/>
      </w:r>
      <w:r>
        <w:rPr>
          <w:rFonts w:ascii="Calibri Light" w:hAnsi="Calibri Light" w:cs="Calibri Light"/>
          <w:sz w:val="24"/>
          <w:szCs w:val="24"/>
        </w:rPr>
        <w:tab/>
      </w:r>
      <w:r>
        <w:rPr>
          <w:rFonts w:ascii="Calibri Light" w:hAnsi="Calibri Light" w:cs="Calibri Light"/>
          <w:sz w:val="24"/>
          <w:szCs w:val="24"/>
        </w:rPr>
        <w:tab/>
      </w:r>
      <w:r>
        <w:rPr>
          <w:rFonts w:ascii="Calibri Light" w:hAnsi="Calibri Light" w:cs="Calibri Light"/>
          <w:sz w:val="24"/>
          <w:szCs w:val="24"/>
        </w:rPr>
        <w:tab/>
      </w:r>
      <w:r>
        <w:rPr>
          <w:rFonts w:ascii="Calibri Light" w:hAnsi="Calibri Light" w:cs="Calibri Light"/>
          <w:sz w:val="24"/>
          <w:szCs w:val="24"/>
        </w:rPr>
        <w:tab/>
      </w:r>
      <w:r>
        <w:rPr>
          <w:rFonts w:ascii="Calibri Light" w:hAnsi="Calibri Light" w:cs="Calibri Light"/>
          <w:sz w:val="24"/>
          <w:szCs w:val="24"/>
        </w:rPr>
        <w:tab/>
        <w:t>Olszanka, 29.04.2025r.</w:t>
      </w:r>
    </w:p>
    <w:p w:rsidR="00B95791" w:rsidRDefault="00A30726">
      <w:pPr>
        <w:pStyle w:val="Standard"/>
        <w:spacing w:after="143"/>
        <w:jc w:val="both"/>
      </w:pPr>
      <w:r>
        <w:rPr>
          <w:rFonts w:ascii="Calibri Light" w:hAnsi="Calibri Light" w:cs="Calibri Light"/>
          <w:sz w:val="24"/>
          <w:szCs w:val="24"/>
        </w:rPr>
        <w:t>49-332 Olszanka</w:t>
      </w:r>
    </w:p>
    <w:p w:rsidR="00B95791" w:rsidRDefault="00A30726">
      <w:pPr>
        <w:pStyle w:val="Standard"/>
        <w:spacing w:after="143"/>
        <w:jc w:val="both"/>
      </w:pPr>
      <w:r>
        <w:rPr>
          <w:rFonts w:ascii="Calibri Light" w:hAnsi="Calibri Light" w:cs="Calibri Light"/>
          <w:sz w:val="24"/>
          <w:szCs w:val="24"/>
        </w:rPr>
        <w:tab/>
      </w:r>
    </w:p>
    <w:p w:rsidR="00B95791" w:rsidRDefault="00B95791">
      <w:pPr>
        <w:pStyle w:val="Standard"/>
        <w:rPr>
          <w:rFonts w:ascii="Calibri Light" w:hAnsi="Calibri Light" w:cs="Calibri Light"/>
          <w:sz w:val="24"/>
          <w:szCs w:val="24"/>
        </w:rPr>
      </w:pPr>
    </w:p>
    <w:p w:rsidR="00B95791" w:rsidRDefault="00A30726">
      <w:pPr>
        <w:pStyle w:val="Standard"/>
      </w:pPr>
      <w:r>
        <w:rPr>
          <w:rFonts w:ascii="Calibri Light" w:hAnsi="Calibri Light" w:cs="Calibri Light"/>
          <w:sz w:val="24"/>
          <w:szCs w:val="24"/>
        </w:rPr>
        <w:t>SSo.4424.39.2025.KR</w:t>
      </w:r>
    </w:p>
    <w:p w:rsidR="00B95791" w:rsidRDefault="00B95791">
      <w:pPr>
        <w:pStyle w:val="Standard"/>
        <w:rPr>
          <w:rFonts w:ascii="Calibri Light" w:hAnsi="Calibri Light" w:cs="Calibri Light"/>
          <w:sz w:val="24"/>
          <w:szCs w:val="24"/>
        </w:rPr>
      </w:pPr>
    </w:p>
    <w:p w:rsidR="00B95791" w:rsidRDefault="00B95791">
      <w:pPr>
        <w:pStyle w:val="Standard"/>
        <w:jc w:val="center"/>
        <w:rPr>
          <w:rFonts w:ascii="Calibri Light" w:hAnsi="Calibri Light" w:cs="Calibri Light"/>
          <w:b/>
          <w:sz w:val="24"/>
          <w:szCs w:val="24"/>
        </w:rPr>
      </w:pPr>
    </w:p>
    <w:p w:rsidR="00B95791" w:rsidRDefault="00A30726">
      <w:pPr>
        <w:pStyle w:val="Standard"/>
        <w:jc w:val="center"/>
      </w:pPr>
      <w:r>
        <w:rPr>
          <w:rFonts w:ascii="Calibri Light" w:hAnsi="Calibri Light" w:cs="Calibri Light"/>
          <w:b/>
          <w:sz w:val="24"/>
          <w:szCs w:val="24"/>
        </w:rPr>
        <w:t>OGŁOSZENIE</w:t>
      </w:r>
    </w:p>
    <w:p w:rsidR="00B95791" w:rsidRDefault="00B95791">
      <w:pPr>
        <w:pStyle w:val="Standard"/>
        <w:jc w:val="both"/>
        <w:rPr>
          <w:rFonts w:ascii="Calibri Light" w:hAnsi="Calibri Light" w:cs="Calibri Light"/>
          <w:sz w:val="24"/>
          <w:szCs w:val="24"/>
        </w:rPr>
      </w:pPr>
    </w:p>
    <w:p w:rsidR="00B95791" w:rsidRDefault="00B95791">
      <w:pPr>
        <w:pStyle w:val="Standard"/>
        <w:jc w:val="both"/>
        <w:rPr>
          <w:rFonts w:ascii="Calibri Light" w:hAnsi="Calibri Light" w:cs="Calibri Light"/>
          <w:sz w:val="24"/>
          <w:szCs w:val="24"/>
        </w:rPr>
      </w:pPr>
    </w:p>
    <w:p w:rsidR="00B95791" w:rsidRDefault="00A30726">
      <w:pPr>
        <w:pStyle w:val="Standard"/>
        <w:ind w:firstLine="708"/>
        <w:jc w:val="both"/>
      </w:pPr>
      <w:r>
        <w:rPr>
          <w:rFonts w:ascii="Calibri Light" w:hAnsi="Calibri Light" w:cs="Calibri Light"/>
          <w:sz w:val="24"/>
          <w:szCs w:val="24"/>
        </w:rPr>
        <w:t>Na podstawie art. 46 ustawy z dnia 27 października 2017 r</w:t>
      </w:r>
      <w:bookmarkStart w:id="1" w:name="_Hlk157496310"/>
      <w:r>
        <w:rPr>
          <w:rFonts w:ascii="Calibri Light" w:hAnsi="Calibri Light" w:cs="Calibri Light"/>
          <w:sz w:val="24"/>
          <w:szCs w:val="24"/>
        </w:rPr>
        <w:t xml:space="preserve">. o finansowaniu zadań </w:t>
      </w:r>
      <w:r>
        <w:rPr>
          <w:rFonts w:ascii="Calibri Light" w:hAnsi="Calibri Light" w:cs="Calibri Light"/>
          <w:sz w:val="24"/>
          <w:szCs w:val="24"/>
        </w:rPr>
        <w:t xml:space="preserve">oświatowych  </w:t>
      </w:r>
      <w:bookmarkEnd w:id="1"/>
      <w:r>
        <w:rPr>
          <w:rFonts w:ascii="Calibri Light" w:hAnsi="Calibri Light" w:cs="Calibri Light"/>
          <w:sz w:val="24"/>
          <w:szCs w:val="24"/>
        </w:rPr>
        <w:t>(Dz. U. 2024 roku poz. 754, 1562, 1572 ), Gmina Olszanka ogłasza, że:</w:t>
      </w:r>
    </w:p>
    <w:p w:rsidR="00B95791" w:rsidRDefault="00A30726">
      <w:pPr>
        <w:pStyle w:val="Standard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ab/>
      </w:r>
    </w:p>
    <w:p w:rsidR="00B95791" w:rsidRDefault="00A30726">
      <w:pPr>
        <w:pStyle w:val="Akapitzlist"/>
        <w:numPr>
          <w:ilvl w:val="0"/>
          <w:numId w:val="4"/>
        </w:numPr>
        <w:jc w:val="both"/>
      </w:pPr>
      <w:r>
        <w:rPr>
          <w:rFonts w:ascii="Calibri Light" w:hAnsi="Calibri Light" w:cs="Calibri Light"/>
          <w:sz w:val="24"/>
          <w:szCs w:val="24"/>
        </w:rPr>
        <w:t xml:space="preserve">Podstawowa kwota dotacji na 2025 rok, o której mowa w art. 12 ust. 1 ustawy  wynosi  </w:t>
      </w:r>
      <w:r>
        <w:rPr>
          <w:rFonts w:ascii="Calibri Light" w:hAnsi="Calibri Light" w:cs="Calibri Light"/>
          <w:b/>
          <w:bCs/>
          <w:sz w:val="24"/>
          <w:szCs w:val="24"/>
        </w:rPr>
        <w:t xml:space="preserve">2 342,11 </w:t>
      </w:r>
      <w:r>
        <w:rPr>
          <w:rFonts w:ascii="Calibri Light" w:hAnsi="Calibri Light" w:cs="Calibri Light"/>
          <w:b/>
          <w:sz w:val="24"/>
          <w:szCs w:val="24"/>
        </w:rPr>
        <w:t>zł.</w:t>
      </w:r>
    </w:p>
    <w:p w:rsidR="00B95791" w:rsidRDefault="00A30726">
      <w:pPr>
        <w:pStyle w:val="Akapitzlist"/>
        <w:numPr>
          <w:ilvl w:val="0"/>
          <w:numId w:val="2"/>
        </w:numPr>
        <w:jc w:val="both"/>
      </w:pPr>
      <w:r>
        <w:rPr>
          <w:rFonts w:ascii="Calibri Light" w:hAnsi="Calibri Light" w:cs="Calibri Light"/>
          <w:sz w:val="24"/>
          <w:szCs w:val="24"/>
        </w:rPr>
        <w:t>Podstawowa kwota dotacji na 2025 rok, o której mowa w art. 12 ust. 2 usta</w:t>
      </w:r>
      <w:r>
        <w:rPr>
          <w:rFonts w:ascii="Calibri Light" w:hAnsi="Calibri Light" w:cs="Calibri Light"/>
          <w:sz w:val="24"/>
          <w:szCs w:val="24"/>
        </w:rPr>
        <w:t xml:space="preserve">wy  wynosi </w:t>
      </w:r>
      <w:r>
        <w:rPr>
          <w:rFonts w:ascii="Calibri Light" w:hAnsi="Calibri Light" w:cs="Calibri Light"/>
          <w:b/>
          <w:bCs/>
          <w:sz w:val="24"/>
          <w:szCs w:val="24"/>
        </w:rPr>
        <w:t>2 603,76</w:t>
      </w:r>
      <w:r>
        <w:rPr>
          <w:rFonts w:ascii="Calibri Light" w:hAnsi="Calibri Light" w:cs="Calibri Light"/>
          <w:b/>
          <w:sz w:val="24"/>
          <w:szCs w:val="24"/>
        </w:rPr>
        <w:t xml:space="preserve"> zł.</w:t>
      </w:r>
    </w:p>
    <w:p w:rsidR="00B95791" w:rsidRDefault="00A30726">
      <w:pPr>
        <w:pStyle w:val="Akapitzlist"/>
        <w:numPr>
          <w:ilvl w:val="0"/>
          <w:numId w:val="2"/>
        </w:numPr>
        <w:jc w:val="both"/>
      </w:pPr>
      <w:r>
        <w:rPr>
          <w:rFonts w:ascii="Calibri Light" w:hAnsi="Calibri Light" w:cs="Calibri Light"/>
          <w:sz w:val="24"/>
          <w:szCs w:val="24"/>
        </w:rPr>
        <w:t xml:space="preserve">Statystyczna liczba dzieci objętych wczesnym wspomaganiem rozwoju, uczniów, wychowanków lub uczestników zajęć rewalidacyjno – wychowawczych, ustalona na podstawie art. 11 ust. 1 ustawy wynosi </w:t>
      </w:r>
      <w:r>
        <w:rPr>
          <w:rFonts w:ascii="Calibri Light" w:hAnsi="Calibri Light" w:cs="Calibri Light"/>
          <w:b/>
          <w:sz w:val="24"/>
          <w:szCs w:val="24"/>
        </w:rPr>
        <w:t>115</w:t>
      </w:r>
      <w:r>
        <w:rPr>
          <w:rFonts w:ascii="Calibri Light" w:hAnsi="Calibri Light" w:cs="Calibri Light"/>
          <w:sz w:val="24"/>
          <w:szCs w:val="24"/>
        </w:rPr>
        <w:t>.</w:t>
      </w:r>
    </w:p>
    <w:p w:rsidR="00B95791" w:rsidRDefault="00A30726">
      <w:pPr>
        <w:pStyle w:val="Akapitzlist"/>
        <w:numPr>
          <w:ilvl w:val="0"/>
          <w:numId w:val="2"/>
        </w:numPr>
        <w:jc w:val="both"/>
      </w:pPr>
      <w:r>
        <w:rPr>
          <w:rFonts w:ascii="Calibri Light" w:hAnsi="Calibri Light" w:cs="Calibri Light"/>
          <w:sz w:val="24"/>
          <w:szCs w:val="24"/>
        </w:rPr>
        <w:t>Wskaźnik zwiększający, o którym mow</w:t>
      </w:r>
      <w:r>
        <w:rPr>
          <w:rFonts w:ascii="Calibri Light" w:hAnsi="Calibri Light" w:cs="Calibri Light"/>
          <w:sz w:val="24"/>
          <w:szCs w:val="24"/>
        </w:rPr>
        <w:t xml:space="preserve">a w art. 14 ust. 1  wynosi </w:t>
      </w:r>
      <w:r>
        <w:rPr>
          <w:rFonts w:ascii="Calibri Light" w:hAnsi="Calibri Light" w:cs="Calibri Light"/>
          <w:b/>
          <w:sz w:val="24"/>
          <w:szCs w:val="24"/>
        </w:rPr>
        <w:t>1,292.</w:t>
      </w:r>
    </w:p>
    <w:p w:rsidR="00B95791" w:rsidRDefault="00A30726">
      <w:pPr>
        <w:pStyle w:val="Akapitzlist"/>
        <w:numPr>
          <w:ilvl w:val="0"/>
          <w:numId w:val="2"/>
        </w:numPr>
        <w:jc w:val="both"/>
      </w:pPr>
      <w:r>
        <w:rPr>
          <w:rFonts w:ascii="Calibri Light" w:hAnsi="Calibri Light" w:cs="Calibri Light"/>
          <w:sz w:val="24"/>
          <w:szCs w:val="24"/>
        </w:rPr>
        <w:t xml:space="preserve">Najbliższa gmina prowadząca szkołę podstawową, w której zorganizowano oddział przedszkolny, o którym mowa w art. 10 ust. 3 ustawy - </w:t>
      </w:r>
      <w:r>
        <w:rPr>
          <w:rFonts w:ascii="Calibri Light" w:hAnsi="Calibri Light" w:cs="Calibri Light"/>
          <w:b/>
          <w:sz w:val="24"/>
          <w:szCs w:val="24"/>
        </w:rPr>
        <w:t>Gmina Skarbimierz</w:t>
      </w:r>
      <w:r>
        <w:rPr>
          <w:rFonts w:ascii="Calibri Light" w:hAnsi="Calibri Light" w:cs="Calibri Light"/>
          <w:sz w:val="24"/>
          <w:szCs w:val="24"/>
        </w:rPr>
        <w:t>.</w:t>
      </w:r>
    </w:p>
    <w:p w:rsidR="00B95791" w:rsidRDefault="00B95791">
      <w:pPr>
        <w:pStyle w:val="Standard"/>
        <w:ind w:left="360"/>
        <w:jc w:val="both"/>
        <w:rPr>
          <w:rFonts w:ascii="Calibri Light" w:hAnsi="Calibri Light" w:cs="Calibri Light"/>
          <w:sz w:val="24"/>
          <w:szCs w:val="24"/>
        </w:rPr>
      </w:pPr>
    </w:p>
    <w:p w:rsidR="00B95791" w:rsidRDefault="00B95791">
      <w:pPr>
        <w:pStyle w:val="Standard"/>
        <w:ind w:left="360"/>
        <w:jc w:val="both"/>
        <w:rPr>
          <w:rFonts w:ascii="Calibri Light" w:hAnsi="Calibri Light" w:cs="Calibri Light"/>
          <w:sz w:val="24"/>
          <w:szCs w:val="24"/>
        </w:rPr>
      </w:pPr>
    </w:p>
    <w:p w:rsidR="00B95791" w:rsidRDefault="00A30726">
      <w:pPr>
        <w:pStyle w:val="Standard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 xml:space="preserve">                                                                </w:t>
      </w:r>
      <w:r>
        <w:rPr>
          <w:rFonts w:ascii="Calibri Light" w:hAnsi="Calibri Light" w:cs="Calibri Light"/>
        </w:rPr>
        <w:t xml:space="preserve">                                      </w:t>
      </w:r>
      <w:r>
        <w:rPr>
          <w:rFonts w:ascii="Calibri Light" w:hAnsi="Calibri Light" w:cs="Calibri Light"/>
        </w:rPr>
        <w:tab/>
      </w:r>
      <w:r>
        <w:rPr>
          <w:rFonts w:ascii="Calibri Light" w:hAnsi="Calibri Light" w:cs="Calibri Light"/>
        </w:rPr>
        <w:tab/>
        <w:t>Wójt</w:t>
      </w:r>
    </w:p>
    <w:p w:rsidR="00B95791" w:rsidRDefault="00A30726">
      <w:pPr>
        <w:pStyle w:val="Standard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ab/>
      </w:r>
      <w:r>
        <w:rPr>
          <w:rFonts w:ascii="Calibri Light" w:hAnsi="Calibri Light" w:cs="Calibri Light"/>
        </w:rPr>
        <w:tab/>
      </w:r>
      <w:r>
        <w:rPr>
          <w:rFonts w:ascii="Calibri Light" w:hAnsi="Calibri Light" w:cs="Calibri Light"/>
        </w:rPr>
        <w:tab/>
      </w:r>
      <w:r>
        <w:rPr>
          <w:rFonts w:ascii="Calibri Light" w:hAnsi="Calibri Light" w:cs="Calibri Light"/>
        </w:rPr>
        <w:tab/>
      </w:r>
      <w:r>
        <w:rPr>
          <w:rFonts w:ascii="Calibri Light" w:hAnsi="Calibri Light" w:cs="Calibri Light"/>
        </w:rPr>
        <w:tab/>
      </w:r>
      <w:r>
        <w:rPr>
          <w:rFonts w:ascii="Calibri Light" w:hAnsi="Calibri Light" w:cs="Calibri Light"/>
        </w:rPr>
        <w:tab/>
      </w:r>
      <w:r>
        <w:rPr>
          <w:rFonts w:ascii="Calibri Light" w:hAnsi="Calibri Light" w:cs="Calibri Light"/>
        </w:rPr>
        <w:tab/>
        <w:t xml:space="preserve">          /-/ Tymoteusz Drebschok</w:t>
      </w:r>
    </w:p>
    <w:p w:rsidR="00B95791" w:rsidRDefault="00B95791">
      <w:pPr>
        <w:pStyle w:val="Standard"/>
        <w:jc w:val="both"/>
        <w:rPr>
          <w:rFonts w:ascii="Calibri Light" w:hAnsi="Calibri Light" w:cs="Calibri Light"/>
        </w:rPr>
      </w:pPr>
    </w:p>
    <w:sectPr w:rsidR="00B95791">
      <w:pgSz w:w="11906" w:h="16838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30726" w:rsidRDefault="00A30726">
      <w:r>
        <w:separator/>
      </w:r>
    </w:p>
  </w:endnote>
  <w:endnote w:type="continuationSeparator" w:id="0">
    <w:p w:rsidR="00A30726" w:rsidRDefault="00A307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F">
    <w:altName w:val="Times New Roman"/>
    <w:charset w:val="00"/>
    <w:family w:val="auto"/>
    <w:pitch w:val="variable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iberation Sans"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charset w:val="00"/>
    <w:family w:val="swiss"/>
    <w:pitch w:val="variable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30726" w:rsidRDefault="00A30726">
      <w:r>
        <w:rPr>
          <w:color w:val="000000"/>
        </w:rPr>
        <w:separator/>
      </w:r>
    </w:p>
  </w:footnote>
  <w:footnote w:type="continuationSeparator" w:id="0">
    <w:p w:rsidR="00A30726" w:rsidRDefault="00A3072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C0D2162"/>
    <w:multiLevelType w:val="multilevel"/>
    <w:tmpl w:val="A480430A"/>
    <w:styleLink w:val="WWNum2"/>
    <w:lvl w:ilvl="0">
      <w:start w:val="1"/>
      <w:numFmt w:val="none"/>
      <w:suff w:val="nothing"/>
      <w:lvlText w:val="%1"/>
      <w:lvlJc w:val="left"/>
    </w:lvl>
    <w:lvl w:ilvl="1">
      <w:start w:val="1"/>
      <w:numFmt w:val="none"/>
      <w:suff w:val="nothing"/>
      <w:lvlText w:val="%2"/>
      <w:lvlJc w:val="left"/>
    </w:lvl>
    <w:lvl w:ilvl="2">
      <w:start w:val="1"/>
      <w:numFmt w:val="none"/>
      <w:suff w:val="nothing"/>
      <w:lvlText w:val="%3"/>
      <w:lvlJc w:val="left"/>
    </w:lvl>
    <w:lvl w:ilvl="3">
      <w:start w:val="1"/>
      <w:numFmt w:val="none"/>
      <w:suff w:val="nothing"/>
      <w:lvlText w:val="%4"/>
      <w:lvlJc w:val="left"/>
    </w:lvl>
    <w:lvl w:ilvl="4">
      <w:start w:val="1"/>
      <w:numFmt w:val="none"/>
      <w:suff w:val="nothing"/>
      <w:lvlText w:val="%5"/>
      <w:lvlJc w:val="left"/>
    </w:lvl>
    <w:lvl w:ilvl="5">
      <w:start w:val="1"/>
      <w:numFmt w:val="none"/>
      <w:suff w:val="nothing"/>
      <w:lvlText w:val="%6"/>
      <w:lvlJc w:val="left"/>
    </w:lvl>
    <w:lvl w:ilvl="6">
      <w:start w:val="1"/>
      <w:numFmt w:val="none"/>
      <w:suff w:val="nothing"/>
      <w:lvlText w:val="%7"/>
      <w:lvlJc w:val="left"/>
    </w:lvl>
    <w:lvl w:ilvl="7">
      <w:start w:val="1"/>
      <w:numFmt w:val="none"/>
      <w:suff w:val="nothing"/>
      <w:lvlText w:val="%8"/>
      <w:lvlJc w:val="left"/>
    </w:lvl>
    <w:lvl w:ilvl="8">
      <w:start w:val="1"/>
      <w:numFmt w:val="none"/>
      <w:suff w:val="nothing"/>
      <w:lvlText w:val="%9"/>
      <w:lvlJc w:val="left"/>
    </w:lvl>
  </w:abstractNum>
  <w:abstractNum w:abstractNumId="1" w15:restartNumberingAfterBreak="0">
    <w:nsid w:val="439F6DB6"/>
    <w:multiLevelType w:val="multilevel"/>
    <w:tmpl w:val="58983206"/>
    <w:styleLink w:val="NoList"/>
    <w:lvl w:ilvl="0">
      <w:start w:val="1"/>
      <w:numFmt w:val="none"/>
      <w:lvlText w:val="%1."/>
      <w:lvlJc w:val="left"/>
      <w:pPr>
        <w:ind w:left="720" w:hanging="360"/>
      </w:pPr>
    </w:lvl>
    <w:lvl w:ilvl="1">
      <w:start w:val="1"/>
      <w:numFmt w:val="none"/>
      <w:lvlText w:val="%2."/>
      <w:lvlJc w:val="left"/>
      <w:pPr>
        <w:ind w:left="1080" w:hanging="360"/>
      </w:pPr>
    </w:lvl>
    <w:lvl w:ilvl="2">
      <w:start w:val="1"/>
      <w:numFmt w:val="none"/>
      <w:lvlText w:val="%3."/>
      <w:lvlJc w:val="left"/>
      <w:pPr>
        <w:ind w:left="1440" w:hanging="360"/>
      </w:pPr>
    </w:lvl>
    <w:lvl w:ilvl="3">
      <w:start w:val="1"/>
      <w:numFmt w:val="none"/>
      <w:lvlText w:val="%4."/>
      <w:lvlJc w:val="left"/>
      <w:pPr>
        <w:ind w:left="1800" w:hanging="360"/>
      </w:pPr>
    </w:lvl>
    <w:lvl w:ilvl="4">
      <w:start w:val="1"/>
      <w:numFmt w:val="none"/>
      <w:lvlText w:val="%5."/>
      <w:lvlJc w:val="left"/>
      <w:pPr>
        <w:ind w:left="2160" w:hanging="360"/>
      </w:pPr>
    </w:lvl>
    <w:lvl w:ilvl="5">
      <w:start w:val="1"/>
      <w:numFmt w:val="none"/>
      <w:lvlText w:val="%6."/>
      <w:lvlJc w:val="left"/>
      <w:pPr>
        <w:ind w:left="2520" w:hanging="360"/>
      </w:pPr>
    </w:lvl>
    <w:lvl w:ilvl="6">
      <w:start w:val="1"/>
      <w:numFmt w:val="none"/>
      <w:lvlText w:val="%7."/>
      <w:lvlJc w:val="left"/>
      <w:pPr>
        <w:ind w:left="2880" w:hanging="360"/>
      </w:pPr>
    </w:lvl>
    <w:lvl w:ilvl="7">
      <w:start w:val="1"/>
      <w:numFmt w:val="none"/>
      <w:lvlText w:val="%8."/>
      <w:lvlJc w:val="left"/>
      <w:pPr>
        <w:ind w:left="3240" w:hanging="360"/>
      </w:pPr>
    </w:lvl>
    <w:lvl w:ilvl="8">
      <w:start w:val="1"/>
      <w:numFmt w:val="none"/>
      <w:lvlText w:val="%9."/>
      <w:lvlJc w:val="left"/>
      <w:pPr>
        <w:ind w:left="3600" w:hanging="360"/>
      </w:pPr>
    </w:lvl>
  </w:abstractNum>
  <w:abstractNum w:abstractNumId="2" w15:restartNumberingAfterBreak="0">
    <w:nsid w:val="46980B1D"/>
    <w:multiLevelType w:val="multilevel"/>
    <w:tmpl w:val="2E9458A0"/>
    <w:styleLink w:val="WWNum1"/>
    <w:lvl w:ilvl="0">
      <w:start w:val="1"/>
      <w:numFmt w:val="decimal"/>
      <w:lvlText w:val="%1"/>
      <w:lvlJc w:val="left"/>
      <w:pPr>
        <w:ind w:left="720" w:hanging="360"/>
      </w:pPr>
    </w:lvl>
    <w:lvl w:ilvl="1">
      <w:start w:val="1"/>
      <w:numFmt w:val="lowerLetter"/>
      <w:lvlText w:val="%1.%2"/>
      <w:lvlJc w:val="left"/>
      <w:pPr>
        <w:ind w:left="1440" w:hanging="360"/>
      </w:pPr>
    </w:lvl>
    <w:lvl w:ilvl="2">
      <w:start w:val="1"/>
      <w:numFmt w:val="lowerRoman"/>
      <w:lvlText w:val="%1.%2.%3"/>
      <w:lvlJc w:val="right"/>
      <w:pPr>
        <w:ind w:left="2160" w:hanging="180"/>
      </w:pPr>
    </w:lvl>
    <w:lvl w:ilvl="3">
      <w:start w:val="1"/>
      <w:numFmt w:val="decimal"/>
      <w:lvlText w:val="%1.%2.%3.%4"/>
      <w:lvlJc w:val="left"/>
      <w:pPr>
        <w:ind w:left="2880" w:hanging="360"/>
      </w:pPr>
    </w:lvl>
    <w:lvl w:ilvl="4">
      <w:start w:val="1"/>
      <w:numFmt w:val="lowerLetter"/>
      <w:lvlText w:val="%1.%2.%3.%4.%5"/>
      <w:lvlJc w:val="left"/>
      <w:pPr>
        <w:ind w:left="3600" w:hanging="360"/>
      </w:pPr>
    </w:lvl>
    <w:lvl w:ilvl="5">
      <w:start w:val="1"/>
      <w:numFmt w:val="lowerRoman"/>
      <w:lvlText w:val="%1.%2.%3.%4.%5.%6"/>
      <w:lvlJc w:val="right"/>
      <w:pPr>
        <w:ind w:left="4320" w:hanging="180"/>
      </w:pPr>
    </w:lvl>
    <w:lvl w:ilvl="6">
      <w:start w:val="1"/>
      <w:numFmt w:val="decimal"/>
      <w:lvlText w:val="%1.%2.%3.%4.%5.%6.%7"/>
      <w:lvlJc w:val="left"/>
      <w:pPr>
        <w:ind w:left="5040" w:hanging="360"/>
      </w:pPr>
    </w:lvl>
    <w:lvl w:ilvl="7">
      <w:start w:val="1"/>
      <w:numFmt w:val="lowerLetter"/>
      <w:lvlText w:val="%1.%2.%3.%4.%5.%6.%7.%8"/>
      <w:lvlJc w:val="left"/>
      <w:pPr>
        <w:ind w:left="5760" w:hanging="360"/>
      </w:pPr>
    </w:lvl>
    <w:lvl w:ilvl="8">
      <w:start w:val="1"/>
      <w:numFmt w:val="lowerRoman"/>
      <w:lvlText w:val="%1.%2.%3.%4.%5.%6.%7.%8.%9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2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ttachedTemplate r:id="rId1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</w:compat>
  <w:rsids>
    <w:rsidRoot w:val="00B95791"/>
    <w:rsid w:val="00856443"/>
    <w:rsid w:val="00A30726"/>
    <w:rsid w:val="00B957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AE5AA01-289D-4C25-9299-B08416CFE8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F"/>
        <w:sz w:val="22"/>
        <w:szCs w:val="22"/>
        <w:lang w:val="pl-PL" w:eastAsia="en-US" w:bidi="ar-SA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pPr>
      <w:suppressAutoHyphens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pPr>
      <w:widowControl/>
      <w:suppressAutoHyphens/>
      <w:spacing w:after="200" w:line="276" w:lineRule="auto"/>
    </w:pPr>
    <w:rPr>
      <w:rFonts w:ascii="Arial" w:hAnsi="Arial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Textbody">
    <w:name w:val="Text body"/>
    <w:basedOn w:val="Standard"/>
    <w:pPr>
      <w:spacing w:after="140"/>
    </w:pPr>
  </w:style>
  <w:style w:type="paragraph" w:styleId="Lista">
    <w:name w:val="List"/>
    <w:basedOn w:val="Textbody"/>
    <w:rPr>
      <w:rFonts w:cs="Lucida Sans"/>
    </w:rPr>
  </w:style>
  <w:style w:type="paragraph" w:styleId="Legenda">
    <w:name w:val="caption"/>
    <w:basedOn w:val="Standard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Lucida Sans"/>
    </w:rPr>
  </w:style>
  <w:style w:type="paragraph" w:styleId="Akapitzlist">
    <w:name w:val="List Paragraph"/>
    <w:basedOn w:val="Standard"/>
    <w:pPr>
      <w:ind w:left="720"/>
    </w:pPr>
  </w:style>
  <w:style w:type="numbering" w:customStyle="1" w:styleId="NoList">
    <w:name w:val="No List"/>
    <w:basedOn w:val="Bezlisty"/>
    <w:pPr>
      <w:numPr>
        <w:numId w:val="1"/>
      </w:numPr>
    </w:pPr>
  </w:style>
  <w:style w:type="numbering" w:customStyle="1" w:styleId="WWNum1">
    <w:name w:val="WWNum1"/>
    <w:basedOn w:val="Bezlisty"/>
    <w:pPr>
      <w:numPr>
        <w:numId w:val="2"/>
      </w:numPr>
    </w:pPr>
  </w:style>
  <w:style w:type="numbering" w:customStyle="1" w:styleId="WWNum2">
    <w:name w:val="WWNum2"/>
    <w:basedOn w:val="Bezlisty"/>
    <w:pPr>
      <w:numPr>
        <w:numId w:val="3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146</Words>
  <Characters>882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Użytkownik UG</dc:creator>
  <cp:lastModifiedBy>Konto Microsoft</cp:lastModifiedBy>
  <cp:revision>2</cp:revision>
  <cp:lastPrinted>2025-04-29T10:23:00Z</cp:lastPrinted>
  <dcterms:created xsi:type="dcterms:W3CDTF">2025-04-29T12:30:00Z</dcterms:created>
  <dcterms:modified xsi:type="dcterms:W3CDTF">2025-04-29T12:30:00Z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Oświata</vt:lpwstr>
  </property>
  <property fmtid="{D5CDD505-2E9C-101B-9397-08002B2CF9AE}" pid="4" name="DocSecurity">
    <vt:r8>0</vt:r8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