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AF" w:rsidRPr="008829AF" w:rsidRDefault="008829AF" w:rsidP="008829AF">
      <w:pPr>
        <w:jc w:val="center"/>
        <w:rPr>
          <w:b/>
          <w:sz w:val="24"/>
          <w:szCs w:val="24"/>
        </w:rPr>
      </w:pPr>
      <w:r w:rsidRPr="008829AF">
        <w:rPr>
          <w:b/>
          <w:sz w:val="24"/>
          <w:szCs w:val="24"/>
        </w:rPr>
        <w:t>Harmonogram działań na rzecz poprawy dostępności  architektonicznej i informacyjno-</w:t>
      </w:r>
      <w:r w:rsidR="00B10745">
        <w:rPr>
          <w:b/>
          <w:sz w:val="24"/>
          <w:szCs w:val="24"/>
        </w:rPr>
        <w:t xml:space="preserve">komunikacyjnej </w:t>
      </w:r>
      <w:r w:rsidRPr="008829AF">
        <w:rPr>
          <w:b/>
          <w:sz w:val="24"/>
          <w:szCs w:val="24"/>
        </w:rPr>
        <w:t>osobom ze szczególnymi potrzebami</w:t>
      </w:r>
    </w:p>
    <w:p w:rsidR="008829AF" w:rsidRPr="008829AF" w:rsidRDefault="008829AF" w:rsidP="008829AF">
      <w:pPr>
        <w:jc w:val="center"/>
        <w:rPr>
          <w:b/>
          <w:sz w:val="24"/>
          <w:szCs w:val="24"/>
        </w:rPr>
      </w:pPr>
      <w:r w:rsidRPr="008829AF">
        <w:rPr>
          <w:b/>
          <w:sz w:val="24"/>
          <w:szCs w:val="24"/>
        </w:rPr>
        <w:t>w siedzibie Starostwa Po</w:t>
      </w:r>
      <w:r w:rsidR="0071280C">
        <w:rPr>
          <w:b/>
          <w:sz w:val="24"/>
          <w:szCs w:val="24"/>
        </w:rPr>
        <w:t>wiatowego w Białymstoku i jego F</w:t>
      </w:r>
      <w:r w:rsidRPr="008829AF">
        <w:rPr>
          <w:b/>
          <w:sz w:val="24"/>
          <w:szCs w:val="24"/>
        </w:rPr>
        <w:t>iliach</w:t>
      </w:r>
    </w:p>
    <w:p w:rsidR="00973E2C" w:rsidRPr="00B30A5D" w:rsidRDefault="008829AF" w:rsidP="00DC7EE3">
      <w:pPr>
        <w:pStyle w:val="Domylnie"/>
        <w:jc w:val="center"/>
        <w:rPr>
          <w:b/>
          <w:bCs/>
          <w:iCs/>
          <w:color w:val="000000"/>
        </w:rPr>
      </w:pPr>
      <w:r w:rsidRPr="004C136A">
        <w:rPr>
          <w:b/>
          <w:bCs/>
          <w:iCs/>
          <w:color w:val="000000"/>
        </w:rPr>
        <w:t xml:space="preserve">Lokalizacja – Starostwo Powiatowe w Białymstoku – siedziba główna ul. Borsucza 2, Białystok </w:t>
      </w:r>
    </w:p>
    <w:tbl>
      <w:tblPr>
        <w:tblW w:w="15065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26"/>
        <w:gridCol w:w="6096"/>
        <w:gridCol w:w="1559"/>
        <w:gridCol w:w="1984"/>
      </w:tblGrid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 w:rsidP="0071082E">
            <w:pPr>
              <w:pStyle w:val="Domylnie"/>
              <w:spacing w:before="60" w:after="0"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Działanie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b/>
                <w:sz w:val="20"/>
                <w:szCs w:val="20"/>
              </w:rPr>
            </w:pPr>
            <w:r w:rsidRPr="0007629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 w:rsidP="0071082E">
            <w:pPr>
              <w:pStyle w:val="Domylnie"/>
              <w:spacing w:before="60" w:after="0" w:line="100" w:lineRule="atLeast"/>
              <w:ind w:right="3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71082E" w:rsidP="0071082E">
            <w:pPr>
              <w:pStyle w:val="Domylnie"/>
              <w:spacing w:before="60" w:after="0" w:line="100" w:lineRule="atLeast"/>
              <w:ind w:right="3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Szacowany koszt inwestycji</w:t>
            </w:r>
          </w:p>
        </w:tc>
      </w:tr>
      <w:tr w:rsidR="0053471E" w:rsidTr="009A1CE6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3471E" w:rsidRDefault="0053471E" w:rsidP="006021DE">
            <w:pPr>
              <w:pStyle w:val="Domylnie"/>
              <w:spacing w:before="60" w:after="0" w:line="100" w:lineRule="atLeast"/>
              <w:ind w:right="39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Miejsca parkingowe</w:t>
            </w:r>
          </w:p>
        </w:tc>
      </w:tr>
      <w:tr w:rsidR="00D548CA" w:rsidTr="00291374">
        <w:trPr>
          <w:trHeight w:val="428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07629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Oznakowanie wejścia do budynku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dla osób z niepełnosprawnościami do wejścia alternatywnego.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Pr="0007629D" w:rsidRDefault="00D548CA" w:rsidP="0007629D">
            <w:pPr>
              <w:pStyle w:val="Domylnie"/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tablic informacyjnych na kontrastowym tle, duże litery.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A61945">
            <w:pPr>
              <w:pStyle w:val="Domylnie"/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2023</w:t>
            </w:r>
            <w:r w:rsidR="00D548CA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spacing w:after="0" w:line="100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miejsca dla rodzin z dziećmi i oznakowanie go kolorem różowym.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4332AA">
            <w:pPr>
              <w:pStyle w:val="Domylnie"/>
              <w:spacing w:before="60"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Wydzielenie miejsca, wykonanie oznaczeń poziomych i pionowych.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A61945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  <w:r w:rsidR="00D548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  <w:r w:rsidR="00D548CA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53471E" w:rsidTr="009A1CE6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3471E" w:rsidRDefault="0053471E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Wejście do budynku </w:t>
            </w: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1A2F4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Zasygnalizowane pasem ostrzegawczym wejścia do budynku.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1A2F4D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</w:t>
            </w:r>
            <w:r>
              <w:rPr>
                <w:color w:val="000000"/>
                <w:sz w:val="20"/>
                <w:szCs w:val="20"/>
              </w:rPr>
              <w:t>pasów ostrzegawczych przed drzwiami i za drzwiami wejściowymi o szerokości 50 cm ułożonym w odległości 50 cm.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8910AD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Marzec </w:t>
            </w:r>
            <w:r w:rsidR="008D58FD">
              <w:rPr>
                <w:sz w:val="20"/>
                <w:szCs w:val="20"/>
              </w:rPr>
              <w:t>2025</w:t>
            </w:r>
            <w:r w:rsidR="00D548CA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DB004C">
            <w:pPr>
              <w:pStyle w:val="Akapitzlist"/>
              <w:spacing w:after="0" w:line="100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Ułatwienie komunikacji dla osób ze szczególnymi potrzebami.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AF507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Montaż 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>bezprzewodowego systemu przywoławczego dla osób z niepełnosprawnościami lub ograniczoną sprawnością</w:t>
            </w:r>
            <w:r>
              <w:rPr>
                <w:color w:val="auto"/>
                <w:sz w:val="20"/>
                <w:szCs w:val="20"/>
              </w:rPr>
              <w:t xml:space="preserve"> przy wejściu bocznym.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8D58FD" w:rsidP="008D58FD">
            <w:pPr>
              <w:pStyle w:val="Domylnie"/>
              <w:spacing w:before="60" w:after="0" w:line="100" w:lineRule="atLeas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Październik </w:t>
            </w:r>
            <w:r w:rsidR="00D548CA">
              <w:rPr>
                <w:color w:val="auto"/>
                <w:sz w:val="20"/>
                <w:szCs w:val="20"/>
              </w:rPr>
              <w:t>2021r.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 w:rsidP="00CC4563">
            <w:pPr>
              <w:pStyle w:val="Domylnie"/>
              <w:spacing w:before="60" w:after="0" w:line="100" w:lineRule="atLeas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before="60" w:after="0" w:line="100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Ułatwienie w poruszaniu się po budynku.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A61945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Dodatkowe oznakowanie budynku piktogramami. </w:t>
            </w:r>
            <w:r w:rsidR="00A6194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ontaż przy wejściu głównym </w:t>
            </w:r>
            <w:r w:rsidR="00A61945">
              <w:rPr>
                <w:sz w:val="20"/>
                <w:szCs w:val="20"/>
              </w:rPr>
              <w:t>systemu nawigacyjno-informacyjnego TOTUPOINT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A61945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2023</w:t>
            </w:r>
            <w:r w:rsidR="00D548CA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Akapitzlist"/>
              <w:spacing w:before="60" w:after="0" w:line="100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Organizacja pokoju do obsługi osób ze szczególnymi potrzebami.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 w:rsidP="004D09B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4D09B0">
              <w:rPr>
                <w:sz w:val="20"/>
                <w:szCs w:val="20"/>
              </w:rPr>
              <w:t>nowej części budynku nieopodal</w:t>
            </w:r>
            <w:r>
              <w:rPr>
                <w:sz w:val="20"/>
                <w:szCs w:val="20"/>
              </w:rPr>
              <w:t xml:space="preserve"> wejścia do budynku, zorganizowany będzie pokój cichej obsługi interesanta, dostosowany do potrzeb osób ze szczególnymi potrzebami.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1B4944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2025</w:t>
            </w:r>
            <w:r w:rsidR="00D548CA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C7EE3" w:rsidTr="009A1CE6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C7EE3" w:rsidRDefault="00DC7EE3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Klatka schodowa</w:t>
            </w: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C53B7D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</w:t>
            </w:r>
            <w:r w:rsidR="00D548CA">
              <w:rPr>
                <w:sz w:val="20"/>
                <w:szCs w:val="20"/>
              </w:rPr>
              <w:t xml:space="preserve"> poręczy schodowych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Pr="0007629D" w:rsidRDefault="00C53B7D" w:rsidP="00C53B7D">
            <w:pPr>
              <w:pStyle w:val="Domylnie"/>
              <w:spacing w:before="60"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dodatkowych poręczy na ścianach klatki schodowej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9D5AC7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2025-2026r.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pięter na poręczach w alfabecie Braille’a.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3B7A5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zakupić nakładki na poręcze z oznakowaniem w alfabecie Braille’a.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9D5AC7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2025-2026r.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E3EA1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przed schodami oznaczeń fakturowych i kontrastowych.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3D32E4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Oznaczenie kontrastowe schodów na pierwszym i ostatnim stopniu każdego biegu schodowego (na stopnicy i podstopnicy – widoczne w czasie poruszania się w dół i w górę). Oznaczenie fakturowe</w:t>
            </w:r>
            <w:r w:rsidR="003D32E4">
              <w:rPr>
                <w:color w:val="000000"/>
                <w:sz w:val="20"/>
                <w:szCs w:val="20"/>
              </w:rPr>
              <w:t xml:space="preserve"> na spocznikach.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9D5AC7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2025-2026r.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474E9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pięter w sposób widoczny i skontrastowany.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Pr="0007629D" w:rsidRDefault="00D548CA" w:rsidP="003F66B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tablic informacyjnych na piętrach oraz oznakowanie pięter,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 xml:space="preserve"> obsługi, pokoi, toalet i korytarzy w sposób widoczny i skontrastowany.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594ED7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2023</w:t>
            </w:r>
            <w:r w:rsidR="009D5AC7">
              <w:rPr>
                <w:sz w:val="20"/>
                <w:szCs w:val="20"/>
              </w:rPr>
              <w:t>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362499" w:rsidTr="009A1CE6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62499" w:rsidRDefault="0036249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Winda</w:t>
            </w: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22513F">
            <w:pPr>
              <w:pStyle w:val="Akapitzlist"/>
              <w:spacing w:before="60" w:after="0" w:line="10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chwilę obecną w budynku można zastosować jedynie dostęp alternatywny. </w:t>
            </w:r>
            <w:r w:rsidR="0022513F">
              <w:rPr>
                <w:sz w:val="20"/>
                <w:szCs w:val="20"/>
              </w:rPr>
              <w:t>Konstrukcja budynku nie pozwala na montaż szybu windowego.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594ED7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rozbudowa siedziby Starostwa ma zapewnić budowę szybu windowego oraz wejście główne z poziomu chodnika.</w:t>
            </w:r>
            <w:r w:rsidR="00594ED7">
              <w:rPr>
                <w:sz w:val="20"/>
                <w:szCs w:val="20"/>
              </w:rPr>
              <w:t xml:space="preserve"> W 2022</w:t>
            </w:r>
            <w:r w:rsidR="00DA2379">
              <w:rPr>
                <w:sz w:val="20"/>
                <w:szCs w:val="20"/>
              </w:rPr>
              <w:t xml:space="preserve">r. </w:t>
            </w:r>
            <w:r w:rsidR="00594ED7">
              <w:rPr>
                <w:sz w:val="20"/>
                <w:szCs w:val="20"/>
              </w:rPr>
              <w:t>przeprowadzono postepowanie</w:t>
            </w:r>
            <w:r w:rsidR="003D32E4">
              <w:rPr>
                <w:sz w:val="20"/>
                <w:szCs w:val="20"/>
              </w:rPr>
              <w:t xml:space="preserve"> na rozbudowę</w:t>
            </w:r>
            <w:r w:rsidR="00594ED7">
              <w:rPr>
                <w:sz w:val="20"/>
                <w:szCs w:val="20"/>
              </w:rPr>
              <w:t xml:space="preserve"> siedziby Starostwa i obecnie trwają prace w tym zakresie. Budynek zostanie wyposażony w dwie windy, jedna obsługująca budynek nowy, druga zapewni komunikację pionową w starej części.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594ED7" w:rsidP="00DD3607">
            <w:pPr>
              <w:pStyle w:val="Domylnie"/>
              <w:spacing w:before="60"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Marzec </w:t>
            </w:r>
            <w:r w:rsidR="009D5AC7">
              <w:rPr>
                <w:sz w:val="20"/>
                <w:szCs w:val="20"/>
              </w:rPr>
              <w:t>2025r.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 w:rsidP="00DD3607">
            <w:pPr>
              <w:pStyle w:val="Domylnie"/>
              <w:spacing w:before="60" w:after="0" w:line="100" w:lineRule="atLeast"/>
              <w:rPr>
                <w:sz w:val="20"/>
                <w:szCs w:val="20"/>
              </w:rPr>
            </w:pPr>
          </w:p>
        </w:tc>
      </w:tr>
      <w:tr w:rsidR="00362499" w:rsidTr="009A1CE6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62499" w:rsidRDefault="0036249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Ciągi komunikacyjne, pomieszczenia , poruszanie się po budynku</w:t>
            </w:r>
          </w:p>
        </w:tc>
      </w:tr>
      <w:tr w:rsidR="00D548CA" w:rsidTr="009A1CE6">
        <w:trPr>
          <w:trHeight w:val="657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D908F8">
            <w:pPr>
              <w:shd w:val="clear" w:color="auto" w:fill="FFFFFF"/>
              <w:spacing w:before="100" w:beforeAutospacing="1" w:after="100" w:afterAutospacing="1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pokoi w sposób widoczny i skontrastowany.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8E5B9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napisów informacyjnych z zastosowaniem dużych i kontrastowych znaków, najlepiej wypukłych oraz z zastosowaniem alfabetu </w:t>
            </w:r>
            <w:proofErr w:type="spellStart"/>
            <w:r>
              <w:rPr>
                <w:color w:val="000000"/>
                <w:sz w:val="20"/>
                <w:szCs w:val="20"/>
              </w:rPr>
              <w:t>Braill’a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2E069D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2023</w:t>
            </w:r>
            <w:r w:rsidR="009D5AC7">
              <w:rPr>
                <w:sz w:val="20"/>
                <w:szCs w:val="20"/>
              </w:rPr>
              <w:t>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rPr>
          <w:trHeight w:val="283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8E5B90">
            <w:pPr>
              <w:shd w:val="clear" w:color="auto" w:fill="FFFFFF"/>
              <w:spacing w:before="100" w:beforeAutospacing="1" w:after="100" w:afterAutospacing="1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Wprowadzenie oznaczeń poziomych fakturowych i kierunkowych.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72694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Wykonanie oznakowania poziomego fakturowego i kierunkowego w punktach węzłowych.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9D5AC7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2025-2026r.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2694F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budynku w pętle indukcyjne.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2E069D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pętli indukcyjnych do kancelarii, kasy i </w:t>
            </w:r>
            <w:r w:rsidR="002E069D">
              <w:rPr>
                <w:sz w:val="20"/>
                <w:szCs w:val="20"/>
              </w:rPr>
              <w:t>okienek obsługi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149A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2E069D">
              <w:rPr>
                <w:sz w:val="20"/>
                <w:szCs w:val="20"/>
              </w:rPr>
              <w:t>wiecień 2023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362499" w:rsidTr="009A1CE6">
        <w:trPr>
          <w:trHeight w:val="330"/>
        </w:trPr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62499" w:rsidRDefault="0036249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Łazienka i toaleta</w:t>
            </w: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8C6090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Dostosowanie oznaczenia w toaletach dla niepełnosprawnych pod kątem osób słabowidzących.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8C609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napisów informacyjnych z zastosowaniem dużych i kontrastowych znaków, najlepiej wypukłych oraz z zastosowaniem alfabetu </w:t>
            </w:r>
            <w:proofErr w:type="spellStart"/>
            <w:r>
              <w:rPr>
                <w:color w:val="000000"/>
                <w:sz w:val="20"/>
                <w:szCs w:val="20"/>
              </w:rPr>
              <w:t>Braill’a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9D5AC7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2022r.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DD3607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pomieszczeniach łazienek dla niepełnosprawnych montaż przycisku alarmowego.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3D388B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Zamontowanie systemu </w:t>
            </w:r>
            <w:proofErr w:type="spellStart"/>
            <w:r>
              <w:rPr>
                <w:sz w:val="20"/>
                <w:szCs w:val="20"/>
              </w:rPr>
              <w:t>przyzywowego</w:t>
            </w:r>
            <w:proofErr w:type="spellEnd"/>
            <w:r>
              <w:rPr>
                <w:sz w:val="20"/>
                <w:szCs w:val="20"/>
              </w:rPr>
              <w:t>, dostępnego z poziomu podłogi.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437E1C" w:rsidP="009D5AC7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2025</w:t>
            </w:r>
            <w:r w:rsidR="009D5AC7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>
            <w:pPr>
              <w:pStyle w:val="Domylnie"/>
              <w:spacing w:before="60"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 i ewakuacja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osobom niesłyszącym.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AC50A8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świetlnego systemu powiadamiania alarmowego.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437E1C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2025</w:t>
            </w:r>
            <w:r w:rsidR="009D5AC7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8651A1">
            <w:pPr>
              <w:pStyle w:val="Akapitzlist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osobom niewidomym.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8651A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oznaczenia dróg ewakuacji i instrukcji ewakuacji w sposób czytelny (pismo Braille’a, piktogramy wypukłe).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515B7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2026</w:t>
            </w:r>
            <w:r w:rsidR="009D5AC7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53324" w:rsidRDefault="00D548CA" w:rsidP="004B6E29">
            <w:pPr>
              <w:pStyle w:val="Akapitzlist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Ewakuacja osób mających problem z poruszaniem (np. z powodu pożaru).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3324" w:rsidRPr="0007629D" w:rsidRDefault="00E30350" w:rsidP="004B6E2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krzesła ewakuacyjnego. </w:t>
            </w:r>
            <w:r w:rsidR="009D70B2">
              <w:rPr>
                <w:sz w:val="20"/>
                <w:szCs w:val="20"/>
              </w:rPr>
              <w:t xml:space="preserve">Korzystanie z pomocy osób odpowiedzialnych za ewakuacje na poszczególnych piętrach.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515B7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2022</w:t>
            </w:r>
            <w:r w:rsidR="009D5AC7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>
            <w:pPr>
              <w:pStyle w:val="Domylnie"/>
              <w:spacing w:before="60" w:after="0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i nawigacja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0262B2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zdalnego dostępu do tłumacz</w:t>
            </w:r>
            <w:r w:rsidR="000262B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migowego oraz informacji wyświetlanych na </w:t>
            </w:r>
            <w:r w:rsidR="000262B2">
              <w:rPr>
                <w:sz w:val="20"/>
                <w:szCs w:val="20"/>
              </w:rPr>
              <w:t>stronie powiatu</w:t>
            </w:r>
            <w:r>
              <w:rPr>
                <w:sz w:val="20"/>
                <w:szCs w:val="20"/>
              </w:rPr>
              <w:t xml:space="preserve"> w języku migowym. 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AA4933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Podpisanie umowy na usł</w:t>
            </w:r>
            <w:r w:rsidR="00AA4933">
              <w:rPr>
                <w:sz w:val="20"/>
                <w:szCs w:val="20"/>
              </w:rPr>
              <w:t>ugę tłumaczenia na język migowy.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0262B2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2023</w:t>
            </w:r>
            <w:r w:rsidR="009D5AC7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9A1CE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Udostępnienie nagrania z p</w:t>
            </w:r>
            <w:r w:rsidR="00291374">
              <w:rPr>
                <w:sz w:val="20"/>
                <w:szCs w:val="20"/>
              </w:rPr>
              <w:t>rzewodnikiem do nawigacji po bud</w:t>
            </w:r>
            <w:r>
              <w:rPr>
                <w:sz w:val="20"/>
                <w:szCs w:val="20"/>
              </w:rPr>
              <w:t>ynku.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2B3EEB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audio przewodnika.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CF1D8C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2025-2026r.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</w:tbl>
    <w:p w:rsidR="007D7A12" w:rsidRDefault="007D7A12" w:rsidP="00291374">
      <w:bookmarkStart w:id="0" w:name="_GoBack"/>
      <w:bookmarkEnd w:id="0"/>
    </w:p>
    <w:sectPr w:rsidR="007D7A12" w:rsidSect="007D7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12"/>
    <w:rsid w:val="000262B2"/>
    <w:rsid w:val="000639AB"/>
    <w:rsid w:val="0007629D"/>
    <w:rsid w:val="00137F64"/>
    <w:rsid w:val="00165304"/>
    <w:rsid w:val="00177398"/>
    <w:rsid w:val="001A2CFD"/>
    <w:rsid w:val="001A2F4D"/>
    <w:rsid w:val="001B4944"/>
    <w:rsid w:val="001F7D83"/>
    <w:rsid w:val="0022513F"/>
    <w:rsid w:val="002778F2"/>
    <w:rsid w:val="00291374"/>
    <w:rsid w:val="002B3EEB"/>
    <w:rsid w:val="002C7F36"/>
    <w:rsid w:val="002E069D"/>
    <w:rsid w:val="00362499"/>
    <w:rsid w:val="00373002"/>
    <w:rsid w:val="003B7A51"/>
    <w:rsid w:val="003D2009"/>
    <w:rsid w:val="003D32E4"/>
    <w:rsid w:val="003D388B"/>
    <w:rsid w:val="003F07C1"/>
    <w:rsid w:val="003F66BA"/>
    <w:rsid w:val="00406C40"/>
    <w:rsid w:val="004332AA"/>
    <w:rsid w:val="00437E1C"/>
    <w:rsid w:val="00486EF7"/>
    <w:rsid w:val="004B6E29"/>
    <w:rsid w:val="004C50D9"/>
    <w:rsid w:val="004D09B0"/>
    <w:rsid w:val="00515B7A"/>
    <w:rsid w:val="0053471E"/>
    <w:rsid w:val="0053481B"/>
    <w:rsid w:val="005505C1"/>
    <w:rsid w:val="00557340"/>
    <w:rsid w:val="00594ED7"/>
    <w:rsid w:val="00601B21"/>
    <w:rsid w:val="006021DE"/>
    <w:rsid w:val="006113DD"/>
    <w:rsid w:val="00653324"/>
    <w:rsid w:val="0071082E"/>
    <w:rsid w:val="0071280C"/>
    <w:rsid w:val="0072694F"/>
    <w:rsid w:val="00743C12"/>
    <w:rsid w:val="007474E9"/>
    <w:rsid w:val="007B5996"/>
    <w:rsid w:val="007C26E5"/>
    <w:rsid w:val="007D7586"/>
    <w:rsid w:val="007D7A12"/>
    <w:rsid w:val="007E3EA1"/>
    <w:rsid w:val="0083584B"/>
    <w:rsid w:val="008651A1"/>
    <w:rsid w:val="008744C3"/>
    <w:rsid w:val="008829AF"/>
    <w:rsid w:val="008910AD"/>
    <w:rsid w:val="008A57CA"/>
    <w:rsid w:val="008C6090"/>
    <w:rsid w:val="008D58FD"/>
    <w:rsid w:val="008E5B90"/>
    <w:rsid w:val="008E783B"/>
    <w:rsid w:val="00934666"/>
    <w:rsid w:val="009729C1"/>
    <w:rsid w:val="00973E2C"/>
    <w:rsid w:val="009900BD"/>
    <w:rsid w:val="009A1CE6"/>
    <w:rsid w:val="009A3712"/>
    <w:rsid w:val="009D5AC7"/>
    <w:rsid w:val="009D5E9A"/>
    <w:rsid w:val="009D70B2"/>
    <w:rsid w:val="009F71CD"/>
    <w:rsid w:val="00A07C20"/>
    <w:rsid w:val="00A57607"/>
    <w:rsid w:val="00A61945"/>
    <w:rsid w:val="00A76E51"/>
    <w:rsid w:val="00AA4933"/>
    <w:rsid w:val="00AC50A8"/>
    <w:rsid w:val="00AF1C66"/>
    <w:rsid w:val="00AF5071"/>
    <w:rsid w:val="00AF5A27"/>
    <w:rsid w:val="00B057F7"/>
    <w:rsid w:val="00B10745"/>
    <w:rsid w:val="00B30A5D"/>
    <w:rsid w:val="00B561F7"/>
    <w:rsid w:val="00B7355C"/>
    <w:rsid w:val="00BD516E"/>
    <w:rsid w:val="00C53B7D"/>
    <w:rsid w:val="00C77DEC"/>
    <w:rsid w:val="00CB06EA"/>
    <w:rsid w:val="00CB0F04"/>
    <w:rsid w:val="00CC4563"/>
    <w:rsid w:val="00CF1D8C"/>
    <w:rsid w:val="00CF42F2"/>
    <w:rsid w:val="00D149A1"/>
    <w:rsid w:val="00D225AA"/>
    <w:rsid w:val="00D32D51"/>
    <w:rsid w:val="00D548CA"/>
    <w:rsid w:val="00D908F8"/>
    <w:rsid w:val="00D95B67"/>
    <w:rsid w:val="00DA2379"/>
    <w:rsid w:val="00DB004C"/>
    <w:rsid w:val="00DC7EE3"/>
    <w:rsid w:val="00DD3607"/>
    <w:rsid w:val="00E267C2"/>
    <w:rsid w:val="00E30350"/>
    <w:rsid w:val="00E941B3"/>
    <w:rsid w:val="00F02A5D"/>
    <w:rsid w:val="00F15F52"/>
    <w:rsid w:val="00F72949"/>
    <w:rsid w:val="00FC7EBE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50F4"/>
  <w15:chartTrackingRefBased/>
  <w15:docId w15:val="{B3D20FC6-2F27-42CA-8971-919D959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A1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D7A12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paragraph" w:customStyle="1" w:styleId="CM10">
    <w:name w:val="CM10"/>
    <w:basedOn w:val="Normalny"/>
    <w:next w:val="Normalny"/>
    <w:uiPriority w:val="99"/>
    <w:rsid w:val="007D7A12"/>
    <w:pPr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Domylnie"/>
    <w:qFormat/>
    <w:rsid w:val="007D7A1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7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113</cp:revision>
  <dcterms:created xsi:type="dcterms:W3CDTF">2021-02-22T13:52:00Z</dcterms:created>
  <dcterms:modified xsi:type="dcterms:W3CDTF">2023-02-23T10:46:00Z</dcterms:modified>
</cp:coreProperties>
</file>