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06DAB" w14:textId="7AF154C1" w:rsidR="00537EC1" w:rsidRPr="00F93B62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77777777"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 i Polityki Społecznej</w:t>
      </w:r>
    </w:p>
    <w:p w14:paraId="79923A59" w14:textId="2163D99A"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wytchnieniowa”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4</w:t>
      </w:r>
    </w:p>
    <w:p w14:paraId="685356F4" w14:textId="77777777" w:rsidR="00537EC1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D41334B" w14:textId="245B9441" w:rsidR="003A4722" w:rsidRDefault="003A4722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W</w:t>
      </w:r>
      <w:r w:rsidR="000F2547" w:rsidRPr="004D62BF">
        <w:rPr>
          <w:rFonts w:cstheme="minorHAnsi"/>
          <w:sz w:val="24"/>
          <w:szCs w:val="24"/>
        </w:rPr>
        <w:t>ZÓR</w:t>
      </w:r>
    </w:p>
    <w:p w14:paraId="1E72584A" w14:textId="77777777"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50FB2A43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537EC1">
        <w:rPr>
          <w:rFonts w:cstheme="minorHAnsi"/>
          <w:b/>
          <w:sz w:val="24"/>
          <w:szCs w:val="24"/>
        </w:rPr>
        <w:t>„Opieka wytchnieniowa” dla Jednostek Samorządu Terytorialnego – edycja 2024</w:t>
      </w:r>
      <w:bookmarkEnd w:id="0"/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14:paraId="41809319" w14:textId="7A008394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14:paraId="7C97F08F" w14:textId="3DF2CBA7" w:rsidR="00F52FA7" w:rsidRPr="004D62BF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70FED2FE" w14:textId="13DF0791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4D62BF">
        <w:rPr>
          <w:rFonts w:cstheme="minorHAnsi"/>
          <w:sz w:val="24"/>
          <w:szCs w:val="24"/>
        </w:rPr>
        <w:t>: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542DB1F9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14:paraId="57BE2C11" w14:textId="77777777"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0F025AE1" w14:textId="77777777"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Rodzaj niepełnosprawności:</w:t>
      </w:r>
    </w:p>
    <w:p w14:paraId="18A74308" w14:textId="0B7DB6A5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ruchu (paraplegia, tetraplegia,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63C349D1" w14:textId="55B2261C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55F3D4CE" w14:textId="6F1E2651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0637C2AC" w14:textId="6E320D14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2434002D" w14:textId="2F670E22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79F780F5" w14:textId="0E213AE3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2282C905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14:paraId="62FEFF7D" w14:textId="7B9D3932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298B0055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403FB95C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DDA46C1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2F17C379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>, który ubiega się o przyznanie usługi opieki wytchnieniowej)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77777777"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7F222ED" w14:textId="627F37F9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4D91730" w:rsidR="00EB6E03" w:rsidRPr="004D62BF" w:rsidRDefault="00000000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4D62BF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14:paraId="78AC5C45" w14:textId="736FBA7B" w:rsidR="00EA3B38" w:rsidRPr="004D62BF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61CE7C5C"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wytchnieniowej w ramach pobytu dziennego</w:t>
      </w:r>
    </w:p>
    <w:p w14:paraId="7C53AE57" w14:textId="36D6224E"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Pana(ią)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2024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>usług opieki wytchnieniowej</w:t>
      </w:r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05D65455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 xml:space="preserve">tej osoby: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</w:p>
    <w:p w14:paraId="73E5B4BD" w14:textId="77777777"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790A3B55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14:paraId="478886EF" w14:textId="057B6C98"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. U. z 2023 r. poz. 100, z późn.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F4A584E"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Program „Opieka wytchnieniowa” dla Jednostek Samorządu Terytorialnego – edycja 2024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>świadczonych usług opieki wytchnieniowej. Czynności o których mowa wyżej dokonywane są bezpośrednio w miejscu realizacji usług.</w:t>
      </w:r>
    </w:p>
    <w:p w14:paraId="002F2CA8" w14:textId="19499F13"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lastRenderedPageBreak/>
        <w:t xml:space="preserve">Oświadczam, że zapoznałem/łam się </w:t>
      </w:r>
      <w:bookmarkStart w:id="1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1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2024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1AABA896"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2024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14:paraId="72B5A891" w14:textId="03ED9497"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wytchnieniowej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>(Dz. U. z 2023 r. poz. 901, z późn.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wytchnieniowej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14:paraId="39DD7DE9" w14:textId="0897BE90"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 nie uczestniczyłem*** w Programie „Opieka wytchnieniowa” dla Jednostek Samorządu Terytorialnego – edycja 2024 lub innym programie resortowym Ministra Rodziny i Polityki Społecznej w 2024 r. w zakresie usług opieki wytchnieniowej, w tym w Programie „Opieka wytchnieniowa” dla Organizacji Pozarządowych – edycja 2024. W ramach Programu „Opieka wytchnieniowa” dla Jednostek Samorządu Terytorialnego – edycja 2024 i/lub innego programu resortowego Ministra Rodziny i Polityki Społecznej w 2024 r. w zakresie usług opieki wytchnieniowej, w tym w Programu „Opieka wytchnieniowa” dla Organizacji Pozarządowych – edycja 2024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wytchnieniowej.</w:t>
      </w:r>
    </w:p>
    <w:p w14:paraId="2C515201" w14:textId="4ABD793A"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>Opieka wytchnieniowa” dla Jednostek Samorządu Terytorialnego – edycja 2024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wytchnieniowej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>opieki wytchniniowej</w:t>
      </w:r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14:paraId="0E12DE84" w14:textId="77777777"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77777777"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493C1336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3DD4F4D1" w14:textId="277D4D2B" w:rsidR="007F1C8E" w:rsidRPr="00366D49" w:rsidRDefault="007F1C8E" w:rsidP="00755E69">
      <w:pPr>
        <w:spacing w:after="96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14:paraId="7AA715D9" w14:textId="3FAD3E79"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>opieki wytchnieniowej</w:t>
      </w:r>
    </w:p>
    <w:p w14:paraId="7FF5EEB5" w14:textId="77777777"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24698A93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025820AC"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>„Opieka wytchnieniowa” dla Jednostek Samorządu Terytorialnego – edycja 2024</w:t>
      </w:r>
      <w:r w:rsidR="00F77E94" w:rsidRPr="00DC5676">
        <w:rPr>
          <w:rFonts w:cstheme="minorHAnsi"/>
          <w:sz w:val="20"/>
          <w:szCs w:val="20"/>
        </w:rPr>
        <w:t>:</w:t>
      </w:r>
    </w:p>
    <w:p w14:paraId="0229D655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2" w:name="_Hlk137629013"/>
      <w:r w:rsidRPr="00DC0DF3">
        <w:rPr>
          <w:rFonts w:cstheme="minorHAnsi"/>
          <w:sz w:val="20"/>
          <w:szCs w:val="20"/>
        </w:rPr>
        <w:t>świadczenia usług opieki wytchnieniowej w ramach pobytu dziennego</w:t>
      </w:r>
      <w:bookmarkEnd w:id="2"/>
      <w:r w:rsidRPr="00DC0DF3">
        <w:rPr>
          <w:rFonts w:cstheme="minorHAnsi"/>
          <w:sz w:val="20"/>
          <w:szCs w:val="20"/>
        </w:rPr>
        <w:t>:</w:t>
      </w:r>
    </w:p>
    <w:p w14:paraId="1A10218B" w14:textId="07120F8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z niepełnosprawnością,</w:t>
      </w:r>
    </w:p>
    <w:p w14:paraId="77E3A0D8" w14:textId="09CE2C0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729E7D05" w14:textId="1922169B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14:paraId="452F2114" w14:textId="6414573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 (Dz. U. 2023, poz. 901 z późn. zm.),</w:t>
      </w:r>
    </w:p>
    <w:p w14:paraId="3C14C446" w14:textId="7777777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przypadku braku możliwości realizacji opieki wytchnieniowej w miejscach, o których mowa w lit. b-d, istnieje możliwość zrealizowania opieki wytchnieniowej w centrum opiekuńczo-mieszkalnym (COM), w przypadku posiadania wolnych miejsc,</w:t>
      </w:r>
    </w:p>
    <w:p w14:paraId="03BA7A44" w14:textId="71853E60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2240);</w:t>
      </w:r>
    </w:p>
    <w:p w14:paraId="23F12519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świadczenia usług opieki wytchnieniowej w ramach pobytu całodobowego:</w:t>
      </w:r>
    </w:p>
    <w:p w14:paraId="7528F1DE" w14:textId="4A472252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</w:t>
      </w:r>
      <w:r w:rsidR="006F1004">
        <w:rPr>
          <w:rFonts w:cstheme="minorHAnsi"/>
          <w:sz w:val="20"/>
          <w:szCs w:val="20"/>
        </w:rPr>
        <w:t xml:space="preserve">z </w:t>
      </w:r>
      <w:r w:rsidRPr="00DC0DF3">
        <w:rPr>
          <w:rFonts w:cstheme="minorHAnsi"/>
          <w:sz w:val="20"/>
          <w:szCs w:val="20"/>
        </w:rPr>
        <w:t>niepełnosprawn</w:t>
      </w:r>
      <w:r w:rsidR="006F1004">
        <w:rPr>
          <w:rFonts w:cstheme="minorHAnsi"/>
          <w:sz w:val="20"/>
          <w:szCs w:val="20"/>
        </w:rPr>
        <w:t>ością</w:t>
      </w:r>
      <w:r w:rsidRPr="00DC0DF3">
        <w:rPr>
          <w:rFonts w:cstheme="minorHAnsi"/>
          <w:sz w:val="20"/>
          <w:szCs w:val="20"/>
        </w:rPr>
        <w:t>,</w:t>
      </w:r>
    </w:p>
    <w:p w14:paraId="3ED3BDEC" w14:textId="09B6F4E4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mieszkani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treningow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lub wspomagan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(z wyłączeniem dzieci do ukończenia 16. roku życia posiadających orzeczenie o niepełnosprawności),</w:t>
      </w:r>
    </w:p>
    <w:p w14:paraId="5C29CC57" w14:textId="00B924F9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4A911BFE" w14:textId="711F1E1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14:paraId="3BEBB8D0" w14:textId="0988E70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14:paraId="5D1DDFB9" w14:textId="0758394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14:paraId="5E1CA614" w14:textId="0563004C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14:paraId="0C1C405C" w14:textId="7777777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przypadku braku możliwości realizacji opieki wytchnieniowej w miejscach, o których mowa w lit. b-g, istnieje możliwość zrealizowania opieki wytchnieniowej w centrum opiekuńczo-mieszkalnym (COM), w przypadku posiadania wolnych miejsc,</w:t>
      </w:r>
    </w:p>
    <w:p w14:paraId="7FC3F41A" w14:textId="2F942A98"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14:paraId="6AA6D048" w14:textId="128FD315"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3C50F4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CA52B" w14:textId="77777777" w:rsidR="003C50F4" w:rsidRDefault="003C50F4" w:rsidP="00A72C91">
      <w:pPr>
        <w:spacing w:after="0" w:line="240" w:lineRule="auto"/>
      </w:pPr>
      <w:r>
        <w:separator/>
      </w:r>
    </w:p>
  </w:endnote>
  <w:endnote w:type="continuationSeparator" w:id="0">
    <w:p w14:paraId="62E0DA90" w14:textId="77777777" w:rsidR="003C50F4" w:rsidRDefault="003C50F4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5877608"/>
      <w:docPartObj>
        <w:docPartGallery w:val="Page Numbers (Bottom of Page)"/>
        <w:docPartUnique/>
      </w:docPartObj>
    </w:sdtPr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6AD69" w14:textId="77777777" w:rsidR="003C50F4" w:rsidRDefault="003C50F4" w:rsidP="00A72C91">
      <w:pPr>
        <w:spacing w:after="0" w:line="240" w:lineRule="auto"/>
      </w:pPr>
      <w:r>
        <w:separator/>
      </w:r>
    </w:p>
  </w:footnote>
  <w:footnote w:type="continuationSeparator" w:id="0">
    <w:p w14:paraId="692B153C" w14:textId="77777777" w:rsidR="003C50F4" w:rsidRDefault="003C50F4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213031490">
    <w:abstractNumId w:val="16"/>
  </w:num>
  <w:num w:numId="2" w16cid:durableId="1171336753">
    <w:abstractNumId w:val="18"/>
  </w:num>
  <w:num w:numId="3" w16cid:durableId="296301385">
    <w:abstractNumId w:val="5"/>
  </w:num>
  <w:num w:numId="4" w16cid:durableId="23795473">
    <w:abstractNumId w:val="3"/>
  </w:num>
  <w:num w:numId="5" w16cid:durableId="678432621">
    <w:abstractNumId w:val="13"/>
  </w:num>
  <w:num w:numId="6" w16cid:durableId="456996521">
    <w:abstractNumId w:val="14"/>
  </w:num>
  <w:num w:numId="7" w16cid:durableId="4750889">
    <w:abstractNumId w:val="15"/>
  </w:num>
  <w:num w:numId="8" w16cid:durableId="2018920145">
    <w:abstractNumId w:val="10"/>
  </w:num>
  <w:num w:numId="9" w16cid:durableId="1407604034">
    <w:abstractNumId w:val="11"/>
  </w:num>
  <w:num w:numId="10" w16cid:durableId="1645352797">
    <w:abstractNumId w:val="1"/>
  </w:num>
  <w:num w:numId="11" w16cid:durableId="19887029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728333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284078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590130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42302602">
    <w:abstractNumId w:val="2"/>
  </w:num>
  <w:num w:numId="16" w16cid:durableId="304702320">
    <w:abstractNumId w:val="9"/>
  </w:num>
  <w:num w:numId="17" w16cid:durableId="135531044">
    <w:abstractNumId w:val="8"/>
  </w:num>
  <w:num w:numId="18" w16cid:durableId="1938555969">
    <w:abstractNumId w:val="20"/>
  </w:num>
  <w:num w:numId="19" w16cid:durableId="2006930445">
    <w:abstractNumId w:val="12"/>
  </w:num>
  <w:num w:numId="20" w16cid:durableId="2088501838">
    <w:abstractNumId w:val="0"/>
  </w:num>
  <w:num w:numId="21" w16cid:durableId="1574926907">
    <w:abstractNumId w:val="21"/>
  </w:num>
  <w:num w:numId="22" w16cid:durableId="607587862">
    <w:abstractNumId w:val="6"/>
  </w:num>
  <w:num w:numId="23" w16cid:durableId="1567959244">
    <w:abstractNumId w:val="19"/>
  </w:num>
  <w:num w:numId="24" w16cid:durableId="14579138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A58FE"/>
    <w:rsid w:val="003C32BD"/>
    <w:rsid w:val="003C50F4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95"/>
    <w:rsid w:val="00487A0A"/>
    <w:rsid w:val="004B23DB"/>
    <w:rsid w:val="004C6D93"/>
    <w:rsid w:val="004C712D"/>
    <w:rsid w:val="004D62BF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B298D"/>
    <w:rsid w:val="006C0415"/>
    <w:rsid w:val="006C1251"/>
    <w:rsid w:val="006C38A3"/>
    <w:rsid w:val="006C6043"/>
    <w:rsid w:val="006E0BB3"/>
    <w:rsid w:val="006E62C9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2599B"/>
    <w:rsid w:val="00B413C1"/>
    <w:rsid w:val="00B4576D"/>
    <w:rsid w:val="00B50F3A"/>
    <w:rsid w:val="00B74549"/>
    <w:rsid w:val="00B94E3D"/>
    <w:rsid w:val="00B96640"/>
    <w:rsid w:val="00BC6A98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B017B"/>
    <w:rsid w:val="00DC0DF3"/>
    <w:rsid w:val="00DC2E91"/>
    <w:rsid w:val="00DC5676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845F6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1294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GOPS WIELGOMŁYNY</cp:lastModifiedBy>
  <cp:revision>2</cp:revision>
  <cp:lastPrinted>2021-10-05T07:26:00Z</cp:lastPrinted>
  <dcterms:created xsi:type="dcterms:W3CDTF">2024-03-22T11:54:00Z</dcterms:created>
  <dcterms:modified xsi:type="dcterms:W3CDTF">2024-03-22T11:54:00Z</dcterms:modified>
</cp:coreProperties>
</file>