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344E4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02DF7">
        <w:rPr>
          <w:rFonts w:ascii="Arial" w:hAnsi="Arial" w:cs="Arial"/>
          <w:b/>
          <w:bCs/>
          <w:sz w:val="20"/>
          <w:szCs w:val="20"/>
        </w:rPr>
        <w:t>Zarządzenie Nr 30/2023</w:t>
      </w:r>
    </w:p>
    <w:p w14:paraId="1856A4D0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02DF7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EFD8C10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02DF7">
        <w:rPr>
          <w:rFonts w:ascii="Arial" w:hAnsi="Arial" w:cs="Arial"/>
          <w:b/>
          <w:bCs/>
          <w:sz w:val="20"/>
          <w:szCs w:val="20"/>
        </w:rPr>
        <w:t>z dnia 03 lutego 2023 roku</w:t>
      </w:r>
    </w:p>
    <w:p w14:paraId="6FF32D1B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166935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02DF7">
        <w:rPr>
          <w:rFonts w:ascii="Arial" w:hAnsi="Arial" w:cs="Arial"/>
          <w:b/>
          <w:bCs/>
          <w:sz w:val="20"/>
          <w:szCs w:val="20"/>
        </w:rPr>
        <w:t>w sprawie zmian w planie wydatków</w:t>
      </w:r>
    </w:p>
    <w:p w14:paraId="79CEEE97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02DF7">
        <w:rPr>
          <w:rFonts w:ascii="Arial" w:hAnsi="Arial" w:cs="Arial"/>
          <w:b/>
          <w:bCs/>
          <w:sz w:val="20"/>
          <w:szCs w:val="20"/>
        </w:rPr>
        <w:t>budżetu Gminy Skąpe na 2023 rok</w:t>
      </w:r>
    </w:p>
    <w:p w14:paraId="12A41CFB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CF8820E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4A227C2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602DF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602DF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602DF7">
        <w:rPr>
          <w:rFonts w:ascii="Arial" w:hAnsi="Arial" w:cs="Arial"/>
          <w:i/>
          <w:iCs/>
          <w:sz w:val="20"/>
          <w:szCs w:val="20"/>
        </w:rPr>
        <w:t xml:space="preserve">. zm.) i § 13 pkt 1, 6 i 7 Uchwały Nr LIII/448/2022 Rady Gminy Skąpe z dnia 22 grudnia 2022 roku </w:t>
      </w:r>
      <w:r w:rsidRPr="00602DF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BDBFAB1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2D4180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36A63E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944ABA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3038FE0" w14:textId="77777777" w:rsidR="00602DF7" w:rsidRPr="00602DF7" w:rsidRDefault="00602DF7" w:rsidP="00602DF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AB33F1F" w14:textId="77777777" w:rsidR="00602DF7" w:rsidRPr="00602DF7" w:rsidRDefault="00602DF7" w:rsidP="00602D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02DF7">
        <w:rPr>
          <w:rFonts w:ascii="Arial" w:hAnsi="Arial" w:cs="Arial"/>
          <w:b/>
          <w:bCs/>
          <w:sz w:val="24"/>
          <w:szCs w:val="24"/>
        </w:rPr>
        <w:t>§ 1.</w:t>
      </w:r>
      <w:r w:rsidRPr="00602DF7">
        <w:rPr>
          <w:rFonts w:ascii="Arial" w:hAnsi="Arial" w:cs="Arial"/>
          <w:sz w:val="24"/>
          <w:szCs w:val="24"/>
        </w:rPr>
        <w:t xml:space="preserve"> W uchwale Nr LIII/448/2022 Rady Gminy Skąpe z dnia 22 grudnia 2022 roku</w:t>
      </w:r>
      <w:r w:rsidRPr="00602DF7">
        <w:rPr>
          <w:rFonts w:ascii="Arial" w:hAnsi="Arial" w:cs="Arial"/>
          <w:sz w:val="24"/>
          <w:szCs w:val="24"/>
        </w:rPr>
        <w:br/>
        <w:t xml:space="preserve">w sprawie uchwały budżetowej Gminy Skąpe na 2023 rok wprowadza się </w:t>
      </w:r>
      <w:r w:rsidRPr="00602DF7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19894B53" w14:textId="77777777" w:rsidR="00602DF7" w:rsidRPr="00602DF7" w:rsidRDefault="00602DF7" w:rsidP="00602DF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02DF7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602DF7">
        <w:rPr>
          <w:rFonts w:ascii="Arial" w:hAnsi="Arial" w:cs="Arial"/>
          <w:color w:val="000000"/>
          <w:sz w:val="24"/>
          <w:szCs w:val="24"/>
        </w:rPr>
        <w:br/>
        <w:t>ustala się wydatki budżetu w kwocie 44.332.677,94 zł, w tym:</w:t>
      </w:r>
    </w:p>
    <w:p w14:paraId="431B786F" w14:textId="77777777" w:rsidR="00602DF7" w:rsidRPr="00602DF7" w:rsidRDefault="00602DF7" w:rsidP="00602DF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602DF7">
        <w:rPr>
          <w:rFonts w:ascii="Arial" w:hAnsi="Arial" w:cs="Arial"/>
          <w:color w:val="000000"/>
          <w:sz w:val="24"/>
          <w:szCs w:val="24"/>
        </w:rPr>
        <w:t>- wydatki bieżące            – 26.598.275,48 zł,</w:t>
      </w:r>
    </w:p>
    <w:p w14:paraId="0FE80688" w14:textId="77777777" w:rsidR="00602DF7" w:rsidRPr="00602DF7" w:rsidRDefault="00602DF7" w:rsidP="00602DF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602DF7">
        <w:rPr>
          <w:rFonts w:ascii="Arial" w:hAnsi="Arial" w:cs="Arial"/>
          <w:color w:val="000000"/>
          <w:sz w:val="24"/>
          <w:szCs w:val="24"/>
        </w:rPr>
        <w:t>- wydatki majątkowe       – 17.734.402,46 zł.</w:t>
      </w:r>
    </w:p>
    <w:p w14:paraId="534F3877" w14:textId="77777777" w:rsidR="00602DF7" w:rsidRPr="00602DF7" w:rsidRDefault="00602DF7" w:rsidP="00602DF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1361BC0" w14:textId="77777777" w:rsidR="00602DF7" w:rsidRPr="00602DF7" w:rsidRDefault="00602DF7" w:rsidP="00602DF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02DF7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602DF7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B5473DC" w14:textId="77777777" w:rsidR="003C7A36" w:rsidRPr="00602DF7" w:rsidRDefault="003C7A36" w:rsidP="00602DF7"/>
    <w:sectPr w:rsidR="003C7A36" w:rsidRPr="00602DF7" w:rsidSect="00B01CE6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F7"/>
    <w:rsid w:val="003C7A36"/>
    <w:rsid w:val="0060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9EB4"/>
  <w15:chartTrackingRefBased/>
  <w15:docId w15:val="{9F7915EA-A841-489A-B8E7-D7F4A7DD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730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1</cp:revision>
  <cp:lastPrinted>2023-02-06T10:56:00Z</cp:lastPrinted>
  <dcterms:created xsi:type="dcterms:W3CDTF">2023-02-06T10:56:00Z</dcterms:created>
  <dcterms:modified xsi:type="dcterms:W3CDTF">2023-02-06T10:56:00Z</dcterms:modified>
</cp:coreProperties>
</file>