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4FC" w:rsidRPr="004F74FC" w:rsidRDefault="004F74FC" w:rsidP="004F74FC">
      <w:pPr>
        <w:jc w:val="center"/>
        <w:rPr>
          <w:rFonts w:ascii="Arial" w:hAnsi="Arial" w:cs="Arial"/>
          <w:b/>
          <w:sz w:val="24"/>
          <w:szCs w:val="24"/>
        </w:rPr>
      </w:pPr>
      <w:r w:rsidRPr="004F74FC">
        <w:rPr>
          <w:rFonts w:ascii="Arial" w:hAnsi="Arial" w:cs="Arial"/>
          <w:b/>
          <w:sz w:val="24"/>
          <w:szCs w:val="24"/>
        </w:rPr>
        <w:t>Uchwała Nr VI/62/2015</w:t>
      </w:r>
    </w:p>
    <w:p w:rsidR="004F74FC" w:rsidRPr="004F74FC" w:rsidRDefault="004F74FC" w:rsidP="004F74FC">
      <w:pPr>
        <w:pStyle w:val="Nagwek1"/>
        <w:spacing w:line="240" w:lineRule="auto"/>
        <w:rPr>
          <w:rFonts w:ascii="Arial" w:hAnsi="Arial" w:cs="Arial"/>
          <w:sz w:val="24"/>
          <w:szCs w:val="24"/>
        </w:rPr>
      </w:pPr>
      <w:r w:rsidRPr="004F74FC">
        <w:rPr>
          <w:rFonts w:ascii="Arial" w:hAnsi="Arial" w:cs="Arial"/>
          <w:sz w:val="24"/>
          <w:szCs w:val="24"/>
        </w:rPr>
        <w:t>Rady Gminy Skąpe</w:t>
      </w:r>
    </w:p>
    <w:p w:rsidR="004F74FC" w:rsidRPr="004F74FC" w:rsidRDefault="004F74FC" w:rsidP="004F74FC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4F74FC">
        <w:rPr>
          <w:rFonts w:ascii="Arial" w:hAnsi="Arial" w:cs="Arial"/>
          <w:b/>
          <w:sz w:val="24"/>
          <w:szCs w:val="24"/>
        </w:rPr>
        <w:t>z</w:t>
      </w:r>
      <w:proofErr w:type="gramEnd"/>
      <w:r w:rsidRPr="004F74FC">
        <w:rPr>
          <w:rFonts w:ascii="Arial" w:hAnsi="Arial" w:cs="Arial"/>
          <w:b/>
          <w:sz w:val="24"/>
          <w:szCs w:val="24"/>
        </w:rPr>
        <w:t xml:space="preserve"> dnia 29 maja 2015 r.</w:t>
      </w:r>
    </w:p>
    <w:p w:rsidR="004F74FC" w:rsidRPr="004F74FC" w:rsidRDefault="004F74FC" w:rsidP="004F74FC">
      <w:pPr>
        <w:jc w:val="center"/>
        <w:rPr>
          <w:rFonts w:ascii="Arial" w:hAnsi="Arial" w:cs="Arial"/>
          <w:sz w:val="24"/>
          <w:szCs w:val="24"/>
        </w:rPr>
      </w:pPr>
    </w:p>
    <w:p w:rsidR="004F74FC" w:rsidRPr="004F74FC" w:rsidRDefault="004F74FC" w:rsidP="004F74FC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4F74FC">
        <w:rPr>
          <w:rFonts w:ascii="Arial" w:hAnsi="Arial" w:cs="Arial"/>
          <w:b/>
          <w:sz w:val="24"/>
          <w:szCs w:val="24"/>
        </w:rPr>
        <w:t>w</w:t>
      </w:r>
      <w:proofErr w:type="gramEnd"/>
      <w:r w:rsidRPr="004F74FC">
        <w:rPr>
          <w:rFonts w:ascii="Arial" w:hAnsi="Arial" w:cs="Arial"/>
          <w:b/>
          <w:sz w:val="24"/>
          <w:szCs w:val="24"/>
        </w:rPr>
        <w:t xml:space="preserve"> sprawie zmiany uchwały w sprawie uchwalenia uchwały budżetowej Gminy Skąpe na rok 2015r.</w:t>
      </w:r>
    </w:p>
    <w:p w:rsidR="004F74FC" w:rsidRPr="004F74FC" w:rsidRDefault="004F74FC" w:rsidP="004F74FC">
      <w:pPr>
        <w:rPr>
          <w:rFonts w:ascii="Arial" w:hAnsi="Arial" w:cs="Arial"/>
          <w:b/>
          <w:color w:val="FF0000"/>
          <w:sz w:val="24"/>
          <w:szCs w:val="24"/>
        </w:rPr>
      </w:pPr>
    </w:p>
    <w:p w:rsidR="004F74FC" w:rsidRDefault="004F74FC" w:rsidP="004F74FC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Na podstawie art. 18 ust. 2 pkt. 4 i </w:t>
      </w:r>
      <w:proofErr w:type="spellStart"/>
      <w:r>
        <w:rPr>
          <w:rFonts w:ascii="Arial" w:hAnsi="Arial" w:cs="Arial"/>
          <w:sz w:val="20"/>
        </w:rPr>
        <w:t>pkt</w:t>
      </w:r>
      <w:proofErr w:type="spellEnd"/>
      <w:r>
        <w:rPr>
          <w:rFonts w:ascii="Arial" w:hAnsi="Arial" w:cs="Arial"/>
          <w:sz w:val="20"/>
        </w:rPr>
        <w:t xml:space="preserve"> 9 lit. i) ustawy z dnia 08 marca 1990 o samorządzie gminnym (Dz. U. </w:t>
      </w:r>
      <w:proofErr w:type="gramStart"/>
      <w:r>
        <w:rPr>
          <w:rFonts w:ascii="Arial" w:hAnsi="Arial" w:cs="Arial"/>
          <w:sz w:val="20"/>
        </w:rPr>
        <w:t>z</w:t>
      </w:r>
      <w:proofErr w:type="gramEnd"/>
      <w:r>
        <w:rPr>
          <w:rFonts w:ascii="Arial" w:hAnsi="Arial" w:cs="Arial"/>
          <w:sz w:val="20"/>
        </w:rPr>
        <w:t xml:space="preserve"> 2013r. poz. 594 z </w:t>
      </w:r>
      <w:proofErr w:type="spellStart"/>
      <w:r>
        <w:rPr>
          <w:rFonts w:ascii="Arial" w:hAnsi="Arial" w:cs="Arial"/>
          <w:sz w:val="20"/>
        </w:rPr>
        <w:t>późn</w:t>
      </w:r>
      <w:proofErr w:type="spellEnd"/>
      <w:r>
        <w:rPr>
          <w:rFonts w:ascii="Arial" w:hAnsi="Arial" w:cs="Arial"/>
          <w:sz w:val="20"/>
        </w:rPr>
        <w:t xml:space="preserve">. </w:t>
      </w:r>
      <w:proofErr w:type="gramStart"/>
      <w:r>
        <w:rPr>
          <w:rFonts w:ascii="Arial" w:hAnsi="Arial" w:cs="Arial"/>
          <w:sz w:val="20"/>
        </w:rPr>
        <w:t>zm</w:t>
      </w:r>
      <w:proofErr w:type="gramEnd"/>
      <w:r>
        <w:rPr>
          <w:rFonts w:ascii="Arial" w:hAnsi="Arial" w:cs="Arial"/>
          <w:sz w:val="20"/>
        </w:rPr>
        <w:t>.</w:t>
      </w:r>
      <w:r>
        <w:rPr>
          <w:rStyle w:val="Uwydatnienie"/>
          <w:rFonts w:ascii="Arial" w:hAnsi="Arial" w:cs="Arial"/>
          <w:sz w:val="20"/>
        </w:rPr>
        <w:t xml:space="preserve">), art. 211, art. 212, art. 214, art. 215, art. 216, art. 218, art. 235, art. 236, art. 237 ustawy z dnia 27 sierpnia 2009r. o finansach publicznych (t. j. Dz. U. </w:t>
      </w:r>
      <w:proofErr w:type="gramStart"/>
      <w:r>
        <w:rPr>
          <w:rStyle w:val="Uwydatnienie"/>
          <w:rFonts w:ascii="Arial" w:hAnsi="Arial" w:cs="Arial"/>
          <w:sz w:val="20"/>
        </w:rPr>
        <w:t>z</w:t>
      </w:r>
      <w:proofErr w:type="gramEnd"/>
      <w:r>
        <w:rPr>
          <w:rStyle w:val="Uwydatnienie"/>
          <w:rFonts w:ascii="Arial" w:hAnsi="Arial" w:cs="Arial"/>
          <w:sz w:val="20"/>
        </w:rPr>
        <w:t xml:space="preserve"> 2013 poz.885 z </w:t>
      </w:r>
      <w:proofErr w:type="spellStart"/>
      <w:r>
        <w:rPr>
          <w:rStyle w:val="Uwydatnienie"/>
          <w:rFonts w:ascii="Arial" w:hAnsi="Arial" w:cs="Arial"/>
          <w:sz w:val="20"/>
        </w:rPr>
        <w:t>późn</w:t>
      </w:r>
      <w:proofErr w:type="spellEnd"/>
      <w:r>
        <w:rPr>
          <w:rStyle w:val="Uwydatnienie"/>
          <w:rFonts w:ascii="Arial" w:hAnsi="Arial" w:cs="Arial"/>
          <w:sz w:val="20"/>
        </w:rPr>
        <w:t xml:space="preserve">. </w:t>
      </w:r>
      <w:proofErr w:type="gramStart"/>
      <w:r>
        <w:rPr>
          <w:rStyle w:val="Uwydatnienie"/>
          <w:rFonts w:ascii="Arial" w:hAnsi="Arial" w:cs="Arial"/>
          <w:sz w:val="20"/>
        </w:rPr>
        <w:t>zm</w:t>
      </w:r>
      <w:proofErr w:type="gramEnd"/>
      <w:r>
        <w:rPr>
          <w:rStyle w:val="Uwydatnienie"/>
          <w:rFonts w:ascii="Arial" w:hAnsi="Arial" w:cs="Arial"/>
          <w:sz w:val="20"/>
        </w:rPr>
        <w:t xml:space="preserve">.) </w:t>
      </w:r>
      <w:r>
        <w:rPr>
          <w:rFonts w:ascii="Arial" w:hAnsi="Arial" w:cs="Arial"/>
          <w:b/>
          <w:sz w:val="20"/>
        </w:rPr>
        <w:t xml:space="preserve">uchwala się, co następuje: </w:t>
      </w:r>
    </w:p>
    <w:p w:rsidR="004F74FC" w:rsidRDefault="004F74FC" w:rsidP="004F74FC">
      <w:pPr>
        <w:pStyle w:val="Normal"/>
        <w:jc w:val="center"/>
        <w:rPr>
          <w:rFonts w:ascii="Arial" w:hAnsi="Arial" w:cs="Arial"/>
          <w:b/>
          <w:color w:val="FF0000"/>
        </w:rPr>
      </w:pPr>
    </w:p>
    <w:p w:rsidR="004F74FC" w:rsidRDefault="004F74FC" w:rsidP="004F74FC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1. </w:t>
      </w:r>
      <w:r>
        <w:rPr>
          <w:rFonts w:ascii="Arial" w:hAnsi="Arial" w:cs="Arial"/>
          <w:szCs w:val="24"/>
        </w:rPr>
        <w:t xml:space="preserve">W uchwale nr III/13/2014 z dnia 23 grudnia 2014 roku w sprawie uchwalenia uchwały budżetowej Gminy Skąpe na rok 2015 wprowadza się następujące zmiany: 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1 w zakresie dochodów budżetu </w:t>
      </w:r>
      <w:proofErr w:type="spellStart"/>
      <w:r>
        <w:rPr>
          <w:rFonts w:ascii="Arial" w:hAnsi="Arial" w:cs="Arial"/>
          <w:szCs w:val="24"/>
        </w:rPr>
        <w:t>gminy</w:t>
      </w:r>
      <w:proofErr w:type="spellEnd"/>
      <w:r>
        <w:rPr>
          <w:rFonts w:ascii="Arial" w:hAnsi="Arial" w:cs="Arial"/>
          <w:szCs w:val="24"/>
        </w:rPr>
        <w:t xml:space="preserve"> zwiększa się plan do kwoty </w:t>
      </w:r>
      <w:r>
        <w:rPr>
          <w:rFonts w:ascii="Arial" w:hAnsi="Arial" w:cs="Arial"/>
          <w:b/>
          <w:szCs w:val="24"/>
        </w:rPr>
        <w:t xml:space="preserve">27.728.771,81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>jak w tabeli Nr 1 do niniejszej uchwały,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otrzymuje brzmienie: „dochody bieżące w kwocie </w:t>
      </w:r>
      <w:r>
        <w:rPr>
          <w:rFonts w:ascii="Arial" w:hAnsi="Arial" w:cs="Arial"/>
          <w:b/>
          <w:szCs w:val="24"/>
        </w:rPr>
        <w:t xml:space="preserve">19.111.161,81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>”,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otrzymuje brzmienie: „dochody majątkowe w kwocie </w:t>
      </w:r>
      <w:r>
        <w:rPr>
          <w:rFonts w:ascii="Arial" w:hAnsi="Arial" w:cs="Arial"/>
          <w:b/>
          <w:szCs w:val="24"/>
        </w:rPr>
        <w:t xml:space="preserve">8.617.610,00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>”,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2 ust. 1 w zakresie wydatków budżetu </w:t>
      </w:r>
      <w:proofErr w:type="spellStart"/>
      <w:r>
        <w:rPr>
          <w:rFonts w:ascii="Arial" w:hAnsi="Arial" w:cs="Arial"/>
          <w:szCs w:val="24"/>
        </w:rPr>
        <w:t>gminy</w:t>
      </w:r>
      <w:proofErr w:type="spellEnd"/>
      <w:r>
        <w:rPr>
          <w:rFonts w:ascii="Arial" w:hAnsi="Arial" w:cs="Arial"/>
          <w:szCs w:val="24"/>
        </w:rPr>
        <w:t xml:space="preserve"> zwiększa się plan do kwoty </w:t>
      </w:r>
      <w:r>
        <w:rPr>
          <w:rFonts w:ascii="Arial" w:hAnsi="Arial" w:cs="Arial"/>
          <w:b/>
          <w:szCs w:val="24"/>
        </w:rPr>
        <w:t xml:space="preserve">24.389.176,81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>jak w tabeli Nr 2 do niniejszej uchwały,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2 ust. 2 w zakresie wydatków bieżących zwiększa się plan do kwoty </w:t>
      </w:r>
      <w:r>
        <w:rPr>
          <w:rFonts w:ascii="Arial" w:hAnsi="Arial" w:cs="Arial"/>
          <w:b/>
          <w:szCs w:val="24"/>
        </w:rPr>
        <w:t xml:space="preserve">17.024.808,81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szCs w:val="24"/>
        </w:rPr>
        <w:t>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w zakresie wydatków bieżących jednostek budżetowych zwiększa się plan do kwoty </w:t>
      </w:r>
      <w:r>
        <w:rPr>
          <w:rFonts w:ascii="Arial" w:hAnsi="Arial" w:cs="Arial"/>
          <w:b/>
          <w:szCs w:val="24"/>
        </w:rPr>
        <w:t xml:space="preserve">13.240.326,28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szCs w:val="24"/>
        </w:rPr>
        <w:t>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 lit. a) w zakresie wydatków na wynagrodzenia i składki od nich naliczane zmniejsza się plan do kwoty </w:t>
      </w:r>
      <w:r>
        <w:rPr>
          <w:rFonts w:ascii="Arial" w:hAnsi="Arial" w:cs="Arial"/>
          <w:b/>
          <w:szCs w:val="24"/>
        </w:rPr>
        <w:t xml:space="preserve">7.396.502,80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>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 lit. b) w zakresie wydatków związanych z realizacją ich zadań statutowych zwiększa się plan do kwoty </w:t>
      </w:r>
      <w:r>
        <w:rPr>
          <w:rFonts w:ascii="Arial" w:hAnsi="Arial" w:cs="Arial"/>
          <w:b/>
          <w:szCs w:val="24"/>
        </w:rPr>
        <w:t xml:space="preserve">5.843.823,48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szCs w:val="24"/>
        </w:rPr>
        <w:t>,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b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 w zakresie dotacji na zadania bieżące zmniejsza się plan do kwoty </w:t>
      </w:r>
      <w:r>
        <w:rPr>
          <w:rFonts w:ascii="Arial" w:hAnsi="Arial" w:cs="Arial"/>
          <w:b/>
          <w:szCs w:val="24"/>
        </w:rPr>
        <w:t xml:space="preserve">887.831,00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>.</w:t>
      </w:r>
    </w:p>
    <w:p w:rsidR="004F74FC" w:rsidRDefault="004F74FC" w:rsidP="004F74FC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 w zakresie świadczeń na rzecz osób fizycznych zwiększa się plan do kwoty </w:t>
      </w:r>
      <w:r>
        <w:rPr>
          <w:rFonts w:ascii="Arial" w:hAnsi="Arial" w:cs="Arial"/>
          <w:b/>
          <w:szCs w:val="24"/>
        </w:rPr>
        <w:t xml:space="preserve">2.752.799,53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>.</w:t>
      </w:r>
    </w:p>
    <w:p w:rsidR="004F74FC" w:rsidRDefault="004F74FC" w:rsidP="004F74FC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2 ust. 3 w zakresie wydatków majątkowych zwiększa się plan do kwoty </w:t>
      </w:r>
      <w:r>
        <w:rPr>
          <w:rFonts w:ascii="Arial" w:hAnsi="Arial" w:cs="Arial"/>
          <w:b/>
          <w:szCs w:val="24"/>
        </w:rPr>
        <w:t xml:space="preserve">7.364.368,00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szCs w:val="24"/>
        </w:rPr>
        <w:t>, jak w tabeli Nr 2 do niniejszej uchwały,</w:t>
      </w:r>
    </w:p>
    <w:p w:rsidR="004F74FC" w:rsidRDefault="004F74FC" w:rsidP="004F74FC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</w:rPr>
        <w:t>w</w:t>
      </w:r>
      <w:proofErr w:type="gramEnd"/>
      <w:r>
        <w:rPr>
          <w:rFonts w:ascii="Arial" w:hAnsi="Arial" w:cs="Arial"/>
        </w:rPr>
        <w:t xml:space="preserve"> § 2 ust. 3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1) otrzymuje brzmienie: „I</w:t>
      </w:r>
      <w:r>
        <w:rPr>
          <w:rFonts w:ascii="Arial" w:hAnsi="Arial" w:cs="Arial"/>
          <w:szCs w:val="24"/>
        </w:rPr>
        <w:t xml:space="preserve">nwestycje i zakupy inwestycyjne w kwocie </w:t>
      </w:r>
      <w:r>
        <w:rPr>
          <w:rFonts w:ascii="Arial" w:hAnsi="Arial" w:cs="Arial"/>
          <w:b/>
          <w:szCs w:val="24"/>
        </w:rPr>
        <w:t xml:space="preserve">7.364.368,00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szCs w:val="24"/>
        </w:rPr>
        <w:t xml:space="preserve">, z czego na programy finansowane z udziałem środków, o których mowa w art. 5 ust. 1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 i 3 w kwocie </w:t>
      </w:r>
      <w:r>
        <w:rPr>
          <w:rFonts w:ascii="Arial" w:hAnsi="Arial" w:cs="Arial"/>
          <w:b/>
          <w:szCs w:val="24"/>
        </w:rPr>
        <w:t>5.378.997,00</w:t>
      </w:r>
      <w:r>
        <w:rPr>
          <w:rFonts w:ascii="Arial" w:hAnsi="Arial" w:cs="Arial"/>
          <w:szCs w:val="24"/>
        </w:rPr>
        <w:t xml:space="preserve"> </w:t>
      </w:r>
      <w:proofErr w:type="gramStart"/>
      <w:r>
        <w:rPr>
          <w:rFonts w:ascii="Arial" w:hAnsi="Arial" w:cs="Arial"/>
          <w:szCs w:val="24"/>
        </w:rPr>
        <w:t>zł</w:t>
      </w:r>
      <w:proofErr w:type="gramEnd"/>
      <w:r>
        <w:rPr>
          <w:rFonts w:ascii="Arial" w:hAnsi="Arial" w:cs="Arial"/>
          <w:szCs w:val="24"/>
        </w:rPr>
        <w:t>, w tym:</w:t>
      </w:r>
      <w:r>
        <w:rPr>
          <w:rFonts w:ascii="Arial" w:hAnsi="Arial" w:cs="Arial"/>
        </w:rPr>
        <w:t>”,</w:t>
      </w:r>
    </w:p>
    <w:p w:rsidR="004F74FC" w:rsidRDefault="004F74FC" w:rsidP="004F74FC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lastRenderedPageBreak/>
        <w:t>w</w:t>
      </w:r>
      <w:proofErr w:type="gramEnd"/>
      <w:r>
        <w:rPr>
          <w:rFonts w:ascii="Arial" w:hAnsi="Arial" w:cs="Arial"/>
          <w:szCs w:val="24"/>
        </w:rPr>
        <w:t xml:space="preserve"> § 5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2) w zakresie dochodów i wydatków związanych z realizacją zadań zleconych z zakresu administracji rządowej i innych zadań zleconych ustawami jak w tabeli nr 3 do niniejszej uchwały, </w:t>
      </w:r>
    </w:p>
    <w:p w:rsidR="004F74FC" w:rsidRDefault="004F74FC" w:rsidP="004F74FC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6 planowane kwoty dotacji zmniejsza się do kwoty </w:t>
      </w:r>
      <w:r>
        <w:rPr>
          <w:rFonts w:ascii="Arial" w:hAnsi="Arial" w:cs="Arial"/>
          <w:b/>
          <w:szCs w:val="24"/>
        </w:rPr>
        <w:t xml:space="preserve">887.831,00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>jak w załączniku nr 1 do niniejszej uchwały,</w:t>
      </w:r>
    </w:p>
    <w:p w:rsidR="004F74FC" w:rsidRDefault="004F74FC" w:rsidP="004F74FC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otrzymuje brzmienie: „dotacje podmiotowe w kwocie </w:t>
      </w:r>
      <w:r>
        <w:rPr>
          <w:rFonts w:ascii="Arial" w:hAnsi="Arial" w:cs="Arial"/>
          <w:b/>
          <w:szCs w:val="24"/>
        </w:rPr>
        <w:t xml:space="preserve">704.831,00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>”,</w:t>
      </w:r>
    </w:p>
    <w:p w:rsidR="004F74FC" w:rsidRDefault="004F74FC" w:rsidP="004F74FC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 lit b) otrzymuje brzmienie: „jednostek niezaliczanych do sektora finansów publicznych w kwocie </w:t>
      </w:r>
      <w:r>
        <w:rPr>
          <w:rFonts w:ascii="Arial" w:hAnsi="Arial" w:cs="Arial"/>
          <w:b/>
          <w:szCs w:val="24"/>
        </w:rPr>
        <w:t xml:space="preserve">625.000,00 </w:t>
      </w:r>
      <w:proofErr w:type="gramStart"/>
      <w:r>
        <w:rPr>
          <w:rFonts w:ascii="Arial" w:hAnsi="Arial" w:cs="Arial"/>
          <w:b/>
          <w:szCs w:val="24"/>
        </w:rPr>
        <w:t>zł</w:t>
      </w:r>
      <w:proofErr w:type="gramEnd"/>
      <w:r>
        <w:rPr>
          <w:rFonts w:ascii="Arial" w:hAnsi="Arial" w:cs="Arial"/>
          <w:b/>
          <w:szCs w:val="24"/>
        </w:rPr>
        <w:t>”</w:t>
      </w:r>
      <w:r>
        <w:rPr>
          <w:rFonts w:ascii="Arial" w:hAnsi="Arial" w:cs="Arial"/>
          <w:szCs w:val="24"/>
        </w:rPr>
        <w:t>,</w:t>
      </w:r>
    </w:p>
    <w:p w:rsidR="004F74FC" w:rsidRDefault="004F74FC" w:rsidP="004F74FC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w</w:t>
      </w:r>
      <w:proofErr w:type="gramEnd"/>
      <w:r>
        <w:rPr>
          <w:rFonts w:ascii="Arial" w:hAnsi="Arial" w:cs="Arial"/>
          <w:szCs w:val="24"/>
        </w:rPr>
        <w:t xml:space="preserve"> § 7 wprowadza się zmiany w zadaniach inwestycyjnych jak w tabeli nr 4 do niniejszej uchwały,</w:t>
      </w:r>
    </w:p>
    <w:p w:rsidR="004F74FC" w:rsidRDefault="004F74FC" w:rsidP="004F74FC">
      <w:pPr>
        <w:pStyle w:val="Normal"/>
        <w:spacing w:line="360" w:lineRule="auto"/>
        <w:ind w:left="426"/>
        <w:jc w:val="both"/>
        <w:rPr>
          <w:rFonts w:ascii="Arial" w:hAnsi="Arial" w:cs="Arial"/>
          <w:szCs w:val="24"/>
        </w:rPr>
      </w:pPr>
    </w:p>
    <w:p w:rsidR="004F74FC" w:rsidRDefault="004F74FC" w:rsidP="004F74FC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2. </w:t>
      </w:r>
      <w:r>
        <w:rPr>
          <w:rFonts w:ascii="Arial" w:hAnsi="Arial" w:cs="Arial"/>
          <w:szCs w:val="24"/>
        </w:rPr>
        <w:t>Uchwała wchodzi w życie z dniem podjęcia.</w:t>
      </w:r>
    </w:p>
    <w:p w:rsidR="004F74FC" w:rsidRDefault="004F74FC"/>
    <w:p w:rsidR="004F74FC" w:rsidRDefault="004F74FC"/>
    <w:p w:rsidR="004F74FC" w:rsidRDefault="004F74FC" w:rsidP="004F74FC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</w:p>
    <w:p w:rsidR="004F74FC" w:rsidRDefault="004F74FC" w:rsidP="004F74FC">
      <w:pPr>
        <w:pStyle w:val="Bezodstpw"/>
        <w:spacing w:line="360" w:lineRule="auto"/>
        <w:ind w:left="3540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4F74FC" w:rsidRDefault="004F74FC" w:rsidP="004F74FC">
      <w:pPr>
        <w:pStyle w:val="Bezodstpw"/>
        <w:spacing w:line="360" w:lineRule="auto"/>
        <w:ind w:left="3540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4F74FC" w:rsidRDefault="004F74FC"/>
    <w:sectPr w:rsidR="004F7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74FC"/>
    <w:rsid w:val="004F7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74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F74FC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F74F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F74FC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F74FC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F74FC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F74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">
    <w:name w:val="[Normal]"/>
    <w:rsid w:val="004F74FC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styleId="Uwydatnienie">
    <w:name w:val="Emphasis"/>
    <w:basedOn w:val="Domylnaczcionkaakapitu"/>
    <w:qFormat/>
    <w:rsid w:val="004F74FC"/>
    <w:rPr>
      <w:i/>
      <w:iCs/>
    </w:rPr>
  </w:style>
  <w:style w:type="paragraph" w:styleId="Bezodstpw">
    <w:name w:val="No Spacing"/>
    <w:uiPriority w:val="1"/>
    <w:qFormat/>
    <w:rsid w:val="004F74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2435</Characters>
  <Application>Microsoft Office Word</Application>
  <DocSecurity>0</DocSecurity>
  <Lines>20</Lines>
  <Paragraphs>5</Paragraphs>
  <ScaleCrop>false</ScaleCrop>
  <Company>Hewlett-Packard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2015-06-01T09:51:00Z</cp:lastPrinted>
  <dcterms:created xsi:type="dcterms:W3CDTF">2015-06-01T09:50:00Z</dcterms:created>
  <dcterms:modified xsi:type="dcterms:W3CDTF">2015-06-01T09:52:00Z</dcterms:modified>
</cp:coreProperties>
</file>