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1CE4" w14:textId="77777777" w:rsidR="00A81D70" w:rsidRPr="00A81D70" w:rsidRDefault="00A81D70" w:rsidP="00B93D6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81D70">
        <w:rPr>
          <w:rFonts w:ascii="Times New Roman" w:hAnsi="Times New Roman" w:cs="Times New Roman"/>
          <w:b/>
          <w:sz w:val="32"/>
        </w:rPr>
        <w:t>Regulamin Przeglądu Muzyki Ludowej „Na Ludową Nutę”</w:t>
      </w:r>
    </w:p>
    <w:p w14:paraId="67AB1DB5" w14:textId="77777777" w:rsidR="00A81D70" w:rsidRPr="00A81D70" w:rsidRDefault="00A81D70" w:rsidP="00B93D69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81D70">
        <w:rPr>
          <w:rFonts w:ascii="Times New Roman" w:hAnsi="Times New Roman" w:cs="Times New Roman"/>
          <w:b/>
          <w:sz w:val="32"/>
        </w:rPr>
        <w:t>II Festiwalu Etnograficznego Powiatu Garwolińskiego</w:t>
      </w:r>
    </w:p>
    <w:p w14:paraId="2A9FA284" w14:textId="77777777" w:rsidR="00A81D70" w:rsidRPr="00A81D70" w:rsidRDefault="00A81D70" w:rsidP="00A81D70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A81D70">
        <w:rPr>
          <w:rFonts w:ascii="Times New Roman" w:hAnsi="Times New Roman" w:cs="Times New Roman"/>
          <w:sz w:val="28"/>
        </w:rPr>
        <w:t>w ramach zadania realizowanego ze środków Narodowego Centrum Kultury w ramach programu EtnoPolska. Edycja 2023</w:t>
      </w:r>
    </w:p>
    <w:p w14:paraId="492A5BCC" w14:textId="77777777" w:rsidR="00A81D70" w:rsidRPr="00A81D70" w:rsidRDefault="00A81D70" w:rsidP="00A81D70">
      <w:pPr>
        <w:spacing w:line="276" w:lineRule="auto"/>
        <w:rPr>
          <w:rFonts w:ascii="Times New Roman" w:hAnsi="Times New Roman" w:cs="Times New Roman"/>
        </w:rPr>
      </w:pPr>
    </w:p>
    <w:p w14:paraId="791083A3" w14:textId="77777777" w:rsidR="00A81D70" w:rsidRPr="00A81D70" w:rsidRDefault="00A81D70" w:rsidP="00A81D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1D70">
        <w:rPr>
          <w:rFonts w:ascii="Times New Roman" w:hAnsi="Times New Roman" w:cs="Times New Roman"/>
          <w:b/>
          <w:sz w:val="24"/>
          <w:szCs w:val="24"/>
        </w:rPr>
        <w:t>I. Cel Przeglądu</w:t>
      </w:r>
    </w:p>
    <w:p w14:paraId="0996FEF3" w14:textId="77777777" w:rsidR="00A81D70" w:rsidRPr="00A81D70" w:rsidRDefault="00A81D70" w:rsidP="00A81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D70">
        <w:rPr>
          <w:rFonts w:ascii="Times New Roman" w:hAnsi="Times New Roman" w:cs="Times New Roman"/>
          <w:sz w:val="24"/>
          <w:szCs w:val="24"/>
        </w:rPr>
        <w:t>1.</w:t>
      </w:r>
      <w:r w:rsidRPr="00A81D70">
        <w:rPr>
          <w:rFonts w:ascii="Times New Roman" w:hAnsi="Times New Roman" w:cs="Times New Roman"/>
          <w:sz w:val="24"/>
          <w:szCs w:val="24"/>
        </w:rPr>
        <w:tab/>
        <w:t>Popularyzacja lokalnej muzyki i kultury ludowej.</w:t>
      </w:r>
    </w:p>
    <w:p w14:paraId="00BF7823" w14:textId="77777777" w:rsidR="00A81D70" w:rsidRPr="00A81D70" w:rsidRDefault="00A81D70" w:rsidP="00A81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D70">
        <w:rPr>
          <w:rFonts w:ascii="Times New Roman" w:hAnsi="Times New Roman" w:cs="Times New Roman"/>
          <w:sz w:val="24"/>
          <w:szCs w:val="24"/>
        </w:rPr>
        <w:t>2.</w:t>
      </w:r>
      <w:r w:rsidRPr="00A81D70">
        <w:rPr>
          <w:rFonts w:ascii="Times New Roman" w:hAnsi="Times New Roman" w:cs="Times New Roman"/>
          <w:sz w:val="24"/>
          <w:szCs w:val="24"/>
        </w:rPr>
        <w:tab/>
        <w:t>Upowszechnienie wiedzy o dawnych tradycjach naszego regionu.</w:t>
      </w:r>
    </w:p>
    <w:p w14:paraId="4C70919C" w14:textId="77777777" w:rsidR="00A81D70" w:rsidRPr="00A81D70" w:rsidRDefault="00A81D70" w:rsidP="00A81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D70">
        <w:rPr>
          <w:rFonts w:ascii="Times New Roman" w:hAnsi="Times New Roman" w:cs="Times New Roman"/>
          <w:sz w:val="24"/>
          <w:szCs w:val="24"/>
        </w:rPr>
        <w:t>3.</w:t>
      </w:r>
      <w:r w:rsidRPr="00A81D70">
        <w:rPr>
          <w:rFonts w:ascii="Times New Roman" w:hAnsi="Times New Roman" w:cs="Times New Roman"/>
          <w:sz w:val="24"/>
          <w:szCs w:val="24"/>
        </w:rPr>
        <w:tab/>
        <w:t>Podnoszenie poziomu tradycyjnej twórczości muzycznej w regionie.</w:t>
      </w:r>
    </w:p>
    <w:p w14:paraId="158EDEAC" w14:textId="77777777" w:rsidR="005334C1" w:rsidRDefault="00A81D70" w:rsidP="005334C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D70">
        <w:rPr>
          <w:rFonts w:ascii="Times New Roman" w:hAnsi="Times New Roman" w:cs="Times New Roman"/>
          <w:sz w:val="24"/>
          <w:szCs w:val="24"/>
        </w:rPr>
        <w:t>4.</w:t>
      </w:r>
      <w:r w:rsidRPr="00A81D70">
        <w:rPr>
          <w:rFonts w:ascii="Times New Roman" w:hAnsi="Times New Roman" w:cs="Times New Roman"/>
          <w:sz w:val="24"/>
          <w:szCs w:val="24"/>
        </w:rPr>
        <w:tab/>
        <w:t>Doznania artystyczne i integracja w duchu folkloru.</w:t>
      </w:r>
    </w:p>
    <w:p w14:paraId="250138FD" w14:textId="77777777" w:rsidR="005334C1" w:rsidRPr="005334C1" w:rsidRDefault="005334C1" w:rsidP="005334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</w:t>
      </w:r>
      <w:r w:rsidRPr="005334C1">
        <w:rPr>
          <w:rFonts w:ascii="Times New Roman" w:hAnsi="Times New Roman" w:cs="Times New Roman"/>
          <w:sz w:val="24"/>
          <w:szCs w:val="24"/>
        </w:rPr>
        <w:t>Ochrona cennego rodzimego dziedzictwa kulturowego w celu przekazania tych wartości</w:t>
      </w:r>
    </w:p>
    <w:p w14:paraId="3AF406D8" w14:textId="77777777" w:rsidR="005334C1" w:rsidRPr="00A81D70" w:rsidRDefault="005334C1" w:rsidP="005334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34C1">
        <w:rPr>
          <w:rFonts w:ascii="Times New Roman" w:hAnsi="Times New Roman" w:cs="Times New Roman"/>
          <w:sz w:val="24"/>
          <w:szCs w:val="24"/>
        </w:rPr>
        <w:t>następnym pokoleniom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B76A81" w14:textId="77777777" w:rsidR="00A81D70" w:rsidRPr="00A81D70" w:rsidRDefault="00A81D70" w:rsidP="00A81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7DAF22" w14:textId="77777777" w:rsidR="00A81D70" w:rsidRPr="00A81D70" w:rsidRDefault="00A81D70" w:rsidP="00A81D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1D70">
        <w:rPr>
          <w:rFonts w:ascii="Times New Roman" w:hAnsi="Times New Roman" w:cs="Times New Roman"/>
          <w:b/>
          <w:sz w:val="24"/>
          <w:szCs w:val="24"/>
        </w:rPr>
        <w:t>II. Założenia Organizacyjne</w:t>
      </w:r>
    </w:p>
    <w:p w14:paraId="79B45DC6" w14:textId="77777777" w:rsidR="00A81D70" w:rsidRDefault="00A81D70" w:rsidP="005334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1D70">
        <w:rPr>
          <w:rFonts w:ascii="Times New Roman" w:hAnsi="Times New Roman" w:cs="Times New Roman"/>
          <w:sz w:val="24"/>
          <w:szCs w:val="24"/>
        </w:rPr>
        <w:t>1.</w:t>
      </w:r>
      <w:r w:rsidRPr="00A81D70">
        <w:rPr>
          <w:rFonts w:ascii="Times New Roman" w:hAnsi="Times New Roman" w:cs="Times New Roman"/>
          <w:sz w:val="24"/>
          <w:szCs w:val="24"/>
        </w:rPr>
        <w:tab/>
        <w:t xml:space="preserve">Organizator: Powiatowe Centrum Kultury i Promocji w Miętnem, </w:t>
      </w:r>
    </w:p>
    <w:p w14:paraId="177E7E80" w14:textId="77777777" w:rsidR="00A81D70" w:rsidRDefault="005334C1" w:rsidP="005334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1D70">
        <w:rPr>
          <w:rFonts w:ascii="Times New Roman" w:hAnsi="Times New Roman" w:cs="Times New Roman"/>
          <w:sz w:val="24"/>
          <w:szCs w:val="24"/>
        </w:rPr>
        <w:t xml:space="preserve"> </w:t>
      </w:r>
      <w:r w:rsidR="00A81D70" w:rsidRPr="00A81D70">
        <w:rPr>
          <w:rFonts w:ascii="Times New Roman" w:hAnsi="Times New Roman" w:cs="Times New Roman"/>
          <w:sz w:val="24"/>
          <w:szCs w:val="24"/>
        </w:rPr>
        <w:t>Miętne ul. Główna 55, 08-400 Garwolin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C7BADB" w14:textId="77777777" w:rsidR="005334C1" w:rsidRPr="00A81D70" w:rsidRDefault="005334C1" w:rsidP="005334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5852E8" w14:textId="77777777" w:rsidR="00A81D70" w:rsidRDefault="00A81D70" w:rsidP="005334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1D70">
        <w:rPr>
          <w:rFonts w:ascii="Times New Roman" w:hAnsi="Times New Roman" w:cs="Times New Roman"/>
          <w:sz w:val="24"/>
          <w:szCs w:val="24"/>
        </w:rPr>
        <w:t>2.</w:t>
      </w:r>
      <w:r w:rsidRPr="00A81D70">
        <w:rPr>
          <w:rFonts w:ascii="Times New Roman" w:hAnsi="Times New Roman" w:cs="Times New Roman"/>
          <w:sz w:val="24"/>
          <w:szCs w:val="24"/>
        </w:rPr>
        <w:tab/>
        <w:t xml:space="preserve">Termin: 6 sierpnia 2023 r. (niedziela). </w:t>
      </w:r>
    </w:p>
    <w:p w14:paraId="56713EC2" w14:textId="77777777" w:rsidR="00A81D70" w:rsidRDefault="005334C1" w:rsidP="005334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1D70" w:rsidRPr="00A81D70">
        <w:rPr>
          <w:rFonts w:ascii="Times New Roman" w:hAnsi="Times New Roman" w:cs="Times New Roman"/>
          <w:sz w:val="24"/>
          <w:szCs w:val="24"/>
        </w:rPr>
        <w:t xml:space="preserve">Przegląd odbędzie się podczas </w:t>
      </w:r>
      <w:r w:rsidR="00A81D70">
        <w:rPr>
          <w:rFonts w:ascii="Times New Roman" w:hAnsi="Times New Roman" w:cs="Times New Roman"/>
          <w:sz w:val="24"/>
          <w:szCs w:val="24"/>
        </w:rPr>
        <w:t xml:space="preserve">II </w:t>
      </w:r>
      <w:r w:rsidR="00A81D70" w:rsidRPr="00A81D70">
        <w:rPr>
          <w:rFonts w:ascii="Times New Roman" w:hAnsi="Times New Roman" w:cs="Times New Roman"/>
          <w:sz w:val="24"/>
          <w:szCs w:val="24"/>
        </w:rPr>
        <w:t xml:space="preserve">Festiwalu Etnograficznego Powiatu Garwolińskiego. </w:t>
      </w:r>
    </w:p>
    <w:p w14:paraId="51818652" w14:textId="77777777" w:rsidR="00A81D70" w:rsidRDefault="005334C1" w:rsidP="005334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1D70" w:rsidRPr="00A81D70">
        <w:rPr>
          <w:rFonts w:ascii="Times New Roman" w:hAnsi="Times New Roman" w:cs="Times New Roman"/>
          <w:sz w:val="24"/>
          <w:szCs w:val="24"/>
        </w:rPr>
        <w:t>Godziny przewidywane: 13.30 – 14.50</w:t>
      </w:r>
    </w:p>
    <w:p w14:paraId="710ADC91" w14:textId="77777777" w:rsidR="005334C1" w:rsidRPr="00A81D70" w:rsidRDefault="005334C1" w:rsidP="005334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BC8C47" w14:textId="77777777" w:rsidR="00A81D70" w:rsidRDefault="00A81D70" w:rsidP="005334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1D70">
        <w:rPr>
          <w:rFonts w:ascii="Times New Roman" w:hAnsi="Times New Roman" w:cs="Times New Roman"/>
          <w:sz w:val="24"/>
          <w:szCs w:val="24"/>
        </w:rPr>
        <w:t>3.</w:t>
      </w:r>
      <w:r w:rsidRPr="00A81D70">
        <w:rPr>
          <w:rFonts w:ascii="Times New Roman" w:hAnsi="Times New Roman" w:cs="Times New Roman"/>
          <w:sz w:val="24"/>
          <w:szCs w:val="24"/>
        </w:rPr>
        <w:tab/>
        <w:t xml:space="preserve">Miejsce: plac przy ZS Miętne. </w:t>
      </w:r>
    </w:p>
    <w:p w14:paraId="045E6553" w14:textId="77777777" w:rsidR="00A81D70" w:rsidRDefault="005334C1" w:rsidP="005334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1D70" w:rsidRPr="00A81D70">
        <w:rPr>
          <w:rFonts w:ascii="Times New Roman" w:hAnsi="Times New Roman" w:cs="Times New Roman"/>
          <w:sz w:val="24"/>
          <w:szCs w:val="24"/>
        </w:rPr>
        <w:t xml:space="preserve">Miejsce odbywania się </w:t>
      </w:r>
      <w:r w:rsidR="00A81D70">
        <w:rPr>
          <w:rFonts w:ascii="Times New Roman" w:hAnsi="Times New Roman" w:cs="Times New Roman"/>
          <w:sz w:val="24"/>
          <w:szCs w:val="24"/>
        </w:rPr>
        <w:t xml:space="preserve">II </w:t>
      </w:r>
      <w:r w:rsidR="00A81D70" w:rsidRPr="00A81D70">
        <w:rPr>
          <w:rFonts w:ascii="Times New Roman" w:hAnsi="Times New Roman" w:cs="Times New Roman"/>
          <w:sz w:val="24"/>
          <w:szCs w:val="24"/>
        </w:rPr>
        <w:t>Festiwalu Etnograficznego Powiatu Garwolińskiego.</w:t>
      </w:r>
    </w:p>
    <w:p w14:paraId="3461D959" w14:textId="77777777" w:rsidR="005334C1" w:rsidRPr="00A81D70" w:rsidRDefault="005334C1" w:rsidP="005334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DC0E04" w14:textId="77777777" w:rsidR="00A81D70" w:rsidRPr="00A81D70" w:rsidRDefault="00A81D70" w:rsidP="005334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1D70">
        <w:rPr>
          <w:rFonts w:ascii="Times New Roman" w:hAnsi="Times New Roman" w:cs="Times New Roman"/>
          <w:sz w:val="24"/>
          <w:szCs w:val="24"/>
        </w:rPr>
        <w:t>4.</w:t>
      </w:r>
      <w:r w:rsidRPr="00A81D70">
        <w:rPr>
          <w:rFonts w:ascii="Times New Roman" w:hAnsi="Times New Roman" w:cs="Times New Roman"/>
          <w:sz w:val="24"/>
          <w:szCs w:val="24"/>
        </w:rPr>
        <w:tab/>
        <w:t>W przeglądzie mogą uczestniczyć:</w:t>
      </w:r>
    </w:p>
    <w:p w14:paraId="1D126B66" w14:textId="77777777" w:rsidR="00A81D70" w:rsidRPr="00A81D70" w:rsidRDefault="005334C1" w:rsidP="005334C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1D70" w:rsidRPr="00A81D70">
        <w:rPr>
          <w:rFonts w:ascii="Times New Roman" w:hAnsi="Times New Roman" w:cs="Times New Roman"/>
          <w:sz w:val="24"/>
          <w:szCs w:val="24"/>
        </w:rPr>
        <w:t>- ludowe zespoły śpiewacze (w tym Koła Gospodyń Wiejskich)</w:t>
      </w:r>
    </w:p>
    <w:p w14:paraId="66AEE784" w14:textId="77777777" w:rsidR="005334C1" w:rsidRDefault="005334C1" w:rsidP="005334C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1D70" w:rsidRPr="00A81D70">
        <w:rPr>
          <w:rFonts w:ascii="Times New Roman" w:hAnsi="Times New Roman" w:cs="Times New Roman"/>
          <w:sz w:val="24"/>
          <w:szCs w:val="24"/>
        </w:rPr>
        <w:t xml:space="preserve">- soliści – instrumentaliści grający na tradycyjnych instrumentach (w tym również harmonia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4AD62" w14:textId="77777777" w:rsidR="00A81D70" w:rsidRDefault="005334C1" w:rsidP="005334C1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1D70" w:rsidRPr="00A81D70">
        <w:rPr>
          <w:rFonts w:ascii="Times New Roman" w:hAnsi="Times New Roman" w:cs="Times New Roman"/>
          <w:sz w:val="24"/>
          <w:szCs w:val="24"/>
        </w:rPr>
        <w:t>akordeon.</w:t>
      </w:r>
    </w:p>
    <w:p w14:paraId="6BAC8129" w14:textId="77777777" w:rsidR="005334C1" w:rsidRDefault="005334C1" w:rsidP="005334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E3E5B3" w14:textId="77777777" w:rsidR="00A81D70" w:rsidRPr="00A81D70" w:rsidRDefault="00A81D70" w:rsidP="005334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81D70">
        <w:rPr>
          <w:rFonts w:ascii="Times New Roman" w:hAnsi="Times New Roman" w:cs="Times New Roman"/>
          <w:sz w:val="24"/>
          <w:szCs w:val="24"/>
        </w:rPr>
        <w:t xml:space="preserve">. Czas i zakres prezentacji: </w:t>
      </w:r>
    </w:p>
    <w:p w14:paraId="68EFDBC4" w14:textId="77777777" w:rsidR="00A81D70" w:rsidRPr="00A81D70" w:rsidRDefault="00A81D70" w:rsidP="005334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D70">
        <w:rPr>
          <w:rFonts w:ascii="Times New Roman" w:hAnsi="Times New Roman" w:cs="Times New Roman"/>
          <w:sz w:val="24"/>
          <w:szCs w:val="24"/>
        </w:rPr>
        <w:t>- soliści – instrumentaliści; wykonanie dwóch utworów z repertuaru muzyki ludowej</w:t>
      </w:r>
      <w:r w:rsidR="005334C1">
        <w:rPr>
          <w:rFonts w:ascii="Times New Roman" w:hAnsi="Times New Roman" w:cs="Times New Roman"/>
          <w:sz w:val="24"/>
          <w:szCs w:val="24"/>
        </w:rPr>
        <w:t>,</w:t>
      </w:r>
      <w:r w:rsidRPr="00A81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EE2F1" w14:textId="77777777" w:rsidR="005334C1" w:rsidRDefault="00A81D70" w:rsidP="005334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D70">
        <w:rPr>
          <w:rFonts w:ascii="Times New Roman" w:hAnsi="Times New Roman" w:cs="Times New Roman"/>
          <w:sz w:val="24"/>
          <w:szCs w:val="24"/>
        </w:rPr>
        <w:t>- zespoły śpiewacze; wykonanie dwóch piosenek/</w:t>
      </w:r>
      <w:r w:rsidR="005334C1">
        <w:rPr>
          <w:rFonts w:ascii="Times New Roman" w:hAnsi="Times New Roman" w:cs="Times New Roman"/>
          <w:sz w:val="24"/>
          <w:szCs w:val="24"/>
        </w:rPr>
        <w:t xml:space="preserve">przyśpiewek ludowych. Możliwość                      </w:t>
      </w:r>
    </w:p>
    <w:p w14:paraId="1FE5113E" w14:textId="77777777" w:rsidR="00A81D70" w:rsidRPr="00A81D70" w:rsidRDefault="005334C1" w:rsidP="005334C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podkładu </w:t>
      </w:r>
      <w:r w:rsidR="00A81D70" w:rsidRPr="00A81D70">
        <w:rPr>
          <w:rFonts w:ascii="Times New Roman" w:hAnsi="Times New Roman" w:cs="Times New Roman"/>
          <w:sz w:val="24"/>
          <w:szCs w:val="24"/>
        </w:rPr>
        <w:t>muzycznego audio lub z tradycyjnych instrumentów ludowych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1D70" w:rsidRPr="00A81D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33B43" w14:textId="77777777" w:rsidR="00A81D70" w:rsidRPr="00A81D70" w:rsidRDefault="00A81D70" w:rsidP="005334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D70">
        <w:rPr>
          <w:rFonts w:ascii="Times New Roman" w:hAnsi="Times New Roman" w:cs="Times New Roman"/>
          <w:sz w:val="24"/>
          <w:szCs w:val="24"/>
        </w:rPr>
        <w:t>- zaleca się prezentacje melodii oraz piosenek/przyśpiewek ludowych popularnych  na terenie</w:t>
      </w:r>
    </w:p>
    <w:p w14:paraId="0F95349D" w14:textId="77777777" w:rsidR="00A81D70" w:rsidRDefault="00A81D70" w:rsidP="005334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D70">
        <w:rPr>
          <w:rFonts w:ascii="Times New Roman" w:hAnsi="Times New Roman" w:cs="Times New Roman"/>
          <w:sz w:val="24"/>
          <w:szCs w:val="24"/>
        </w:rPr>
        <w:t xml:space="preserve">   Powiatu Garwolińskiego.</w:t>
      </w:r>
    </w:p>
    <w:p w14:paraId="6A101225" w14:textId="77777777" w:rsidR="005334C1" w:rsidRPr="00A81D70" w:rsidRDefault="005334C1" w:rsidP="00533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50E9B" w14:textId="77777777" w:rsidR="00A81D70" w:rsidRDefault="00A81D70" w:rsidP="00A81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A81D70">
        <w:rPr>
          <w:rFonts w:ascii="Times New Roman" w:hAnsi="Times New Roman" w:cs="Times New Roman"/>
          <w:sz w:val="24"/>
          <w:szCs w:val="24"/>
        </w:rPr>
        <w:t>. Uczestnicy otrzymają nagrody rzeczowe i dyplomy.</w:t>
      </w:r>
    </w:p>
    <w:p w14:paraId="425DF8C5" w14:textId="77777777" w:rsidR="00A81D70" w:rsidRPr="00A81D70" w:rsidRDefault="00A81D70" w:rsidP="00A81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81D70">
        <w:rPr>
          <w:rFonts w:ascii="Times New Roman" w:hAnsi="Times New Roman" w:cs="Times New Roman"/>
          <w:sz w:val="24"/>
          <w:szCs w:val="24"/>
        </w:rPr>
        <w:t>Wykonawcy przyjeżdżają i uczestniczą w Przeglądzie na własny koszt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1D7AB4" w14:textId="77777777" w:rsidR="00A81D70" w:rsidRPr="00A81D70" w:rsidRDefault="00A81D70" w:rsidP="00A81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F91CC3" w14:textId="77777777" w:rsidR="00A81D70" w:rsidRPr="00A81D70" w:rsidRDefault="00A81D70" w:rsidP="00A81D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81D70">
        <w:rPr>
          <w:rFonts w:ascii="Times New Roman" w:hAnsi="Times New Roman" w:cs="Times New Roman"/>
          <w:b/>
          <w:sz w:val="24"/>
          <w:szCs w:val="24"/>
        </w:rPr>
        <w:t xml:space="preserve">   III.  Zgłoszenia</w:t>
      </w:r>
    </w:p>
    <w:p w14:paraId="3AD148B8" w14:textId="77777777" w:rsidR="00A81D70" w:rsidRPr="00A81D70" w:rsidRDefault="00A81D70" w:rsidP="00A81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1.Zgłoszenia </w:t>
      </w:r>
      <w:r w:rsidRPr="00A81D70">
        <w:rPr>
          <w:rFonts w:ascii="Times New Roman" w:hAnsi="Times New Roman" w:cs="Times New Roman"/>
          <w:sz w:val="24"/>
          <w:szCs w:val="24"/>
        </w:rPr>
        <w:t>oraz informacje szczegółowe pod numerem telefonu: 660-048-799</w:t>
      </w:r>
      <w:r>
        <w:rPr>
          <w:rFonts w:ascii="Times New Roman" w:hAnsi="Times New Roman" w:cs="Times New Roman"/>
          <w:sz w:val="24"/>
          <w:szCs w:val="24"/>
        </w:rPr>
        <w:t xml:space="preserve"> albo osobiście  w siedzibie Organizatora: Powiatowe Centrum Kultury i Promocji w Miętnem, ul. Główna 55 od poniedziałku do piątku w godzinach 8:00-16:00.</w:t>
      </w:r>
    </w:p>
    <w:p w14:paraId="09DF998F" w14:textId="1126D0CB" w:rsidR="00A81D70" w:rsidRPr="00A81D70" w:rsidRDefault="00A81D70" w:rsidP="00A81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D70">
        <w:rPr>
          <w:rFonts w:ascii="Times New Roman" w:hAnsi="Times New Roman" w:cs="Times New Roman"/>
          <w:sz w:val="24"/>
          <w:szCs w:val="24"/>
        </w:rPr>
        <w:t xml:space="preserve">2. Termin zgłoszenia do przeglądu upływa </w:t>
      </w:r>
      <w:r w:rsidR="00C204D8">
        <w:rPr>
          <w:rFonts w:ascii="Times New Roman" w:hAnsi="Times New Roman" w:cs="Times New Roman"/>
          <w:sz w:val="24"/>
          <w:szCs w:val="24"/>
        </w:rPr>
        <w:t>21</w:t>
      </w:r>
      <w:r w:rsidRPr="00A81D70">
        <w:rPr>
          <w:rFonts w:ascii="Times New Roman" w:hAnsi="Times New Roman" w:cs="Times New Roman"/>
          <w:sz w:val="24"/>
          <w:szCs w:val="24"/>
        </w:rPr>
        <w:t xml:space="preserve"> lipca 2023 r.</w:t>
      </w:r>
    </w:p>
    <w:p w14:paraId="6212A6D7" w14:textId="77777777" w:rsidR="0046588D" w:rsidRPr="00A81D70" w:rsidRDefault="00A81D70" w:rsidP="00A81D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1D70">
        <w:rPr>
          <w:rFonts w:ascii="Times New Roman" w:hAnsi="Times New Roman" w:cs="Times New Roman"/>
          <w:sz w:val="24"/>
          <w:szCs w:val="24"/>
        </w:rPr>
        <w:t>3. W przeglądzie przewidziano możliwość 8 występów. Decyduje kolejność zgłoszeń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97602C" w14:textId="77777777" w:rsidR="00847846" w:rsidRDefault="008478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513833" w14:textId="77777777" w:rsidR="00847846" w:rsidRPr="00847846" w:rsidRDefault="00847846" w:rsidP="00847846">
      <w:pPr>
        <w:rPr>
          <w:rFonts w:ascii="Times New Roman" w:hAnsi="Times New Roman" w:cs="Times New Roman"/>
          <w:sz w:val="24"/>
          <w:szCs w:val="24"/>
        </w:rPr>
      </w:pPr>
    </w:p>
    <w:p w14:paraId="28E5C98E" w14:textId="77777777" w:rsidR="00847846" w:rsidRPr="00847846" w:rsidRDefault="00847846" w:rsidP="00847846">
      <w:pPr>
        <w:rPr>
          <w:rFonts w:ascii="Times New Roman" w:hAnsi="Times New Roman" w:cs="Times New Roman"/>
          <w:sz w:val="24"/>
          <w:szCs w:val="24"/>
        </w:rPr>
      </w:pPr>
    </w:p>
    <w:p w14:paraId="12722767" w14:textId="77777777" w:rsidR="00847846" w:rsidRPr="00847846" w:rsidRDefault="00847846" w:rsidP="00847846">
      <w:pPr>
        <w:rPr>
          <w:rFonts w:ascii="Times New Roman" w:hAnsi="Times New Roman" w:cs="Times New Roman"/>
          <w:sz w:val="24"/>
          <w:szCs w:val="24"/>
        </w:rPr>
      </w:pPr>
    </w:p>
    <w:p w14:paraId="405E5397" w14:textId="77777777" w:rsidR="00847846" w:rsidRPr="00847846" w:rsidRDefault="00847846" w:rsidP="00847846">
      <w:pPr>
        <w:rPr>
          <w:rFonts w:ascii="Times New Roman" w:hAnsi="Times New Roman" w:cs="Times New Roman"/>
          <w:sz w:val="24"/>
          <w:szCs w:val="24"/>
        </w:rPr>
      </w:pPr>
    </w:p>
    <w:p w14:paraId="7DB99208" w14:textId="77777777" w:rsidR="00847846" w:rsidRPr="00847846" w:rsidRDefault="00847846" w:rsidP="00847846">
      <w:pPr>
        <w:rPr>
          <w:rFonts w:ascii="Times New Roman" w:hAnsi="Times New Roman" w:cs="Times New Roman"/>
          <w:sz w:val="24"/>
          <w:szCs w:val="24"/>
        </w:rPr>
      </w:pPr>
    </w:p>
    <w:p w14:paraId="5324365D" w14:textId="77777777" w:rsidR="00847846" w:rsidRDefault="00847846" w:rsidP="00847846">
      <w:pPr>
        <w:rPr>
          <w:rFonts w:ascii="Times New Roman" w:hAnsi="Times New Roman" w:cs="Times New Roman"/>
          <w:sz w:val="24"/>
          <w:szCs w:val="24"/>
        </w:rPr>
      </w:pPr>
    </w:p>
    <w:p w14:paraId="2F46788F" w14:textId="77777777" w:rsidR="00A81D70" w:rsidRPr="00847846" w:rsidRDefault="00847846" w:rsidP="00847846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81D70" w:rsidRPr="00847846" w:rsidSect="00847846">
      <w:headerReference w:type="default" r:id="rId6"/>
      <w:pgSz w:w="11906" w:h="16838"/>
      <w:pgMar w:top="1418" w:right="99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593F" w14:textId="77777777" w:rsidR="005D42F6" w:rsidRDefault="005D42F6" w:rsidP="00B93D69">
      <w:pPr>
        <w:spacing w:after="0" w:line="240" w:lineRule="auto"/>
      </w:pPr>
      <w:r>
        <w:separator/>
      </w:r>
    </w:p>
  </w:endnote>
  <w:endnote w:type="continuationSeparator" w:id="0">
    <w:p w14:paraId="532DCE8E" w14:textId="77777777" w:rsidR="005D42F6" w:rsidRDefault="005D42F6" w:rsidP="00B9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E7F1" w14:textId="77777777" w:rsidR="005D42F6" w:rsidRDefault="005D42F6" w:rsidP="00B93D69">
      <w:pPr>
        <w:spacing w:after="0" w:line="240" w:lineRule="auto"/>
      </w:pPr>
      <w:r>
        <w:separator/>
      </w:r>
    </w:p>
  </w:footnote>
  <w:footnote w:type="continuationSeparator" w:id="0">
    <w:p w14:paraId="03E32E5B" w14:textId="77777777" w:rsidR="005D42F6" w:rsidRDefault="005D42F6" w:rsidP="00B9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30FD" w14:textId="77777777" w:rsidR="00B93D69" w:rsidRDefault="00B93D69" w:rsidP="00B93D69">
    <w:pPr>
      <w:pStyle w:val="Nagwek"/>
      <w:jc w:val="right"/>
    </w:pPr>
    <w:r w:rsidRPr="00B93D69">
      <w:rPr>
        <w:rFonts w:ascii="Calibri" w:eastAsia="Calibri" w:hAnsi="Calibri" w:cs="Times New Roman"/>
        <w:noProof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4D8224F3" wp14:editId="14D057D2">
          <wp:simplePos x="0" y="0"/>
          <wp:positionH relativeFrom="column">
            <wp:posOffset>-472440</wp:posOffset>
          </wp:positionH>
          <wp:positionV relativeFrom="paragraph">
            <wp:posOffset>14605</wp:posOffset>
          </wp:positionV>
          <wp:extent cx="1657350" cy="828675"/>
          <wp:effectExtent l="0" t="0" r="0" b="9525"/>
          <wp:wrapTight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worek Miętn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846">
      <w:rPr>
        <w:noProof/>
        <w:lang w:eastAsia="pl-PL"/>
      </w:rPr>
      <w:drawing>
        <wp:inline distT="0" distB="0" distL="0" distR="0" wp14:anchorId="17C5C917" wp14:editId="19C03ADE">
          <wp:extent cx="2621280" cy="841375"/>
          <wp:effectExtent l="0" t="0" r="762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C212C7" w14:textId="77777777" w:rsidR="00B93D69" w:rsidRDefault="00B93D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D70"/>
    <w:rsid w:val="00342FB5"/>
    <w:rsid w:val="005334C1"/>
    <w:rsid w:val="00541CBB"/>
    <w:rsid w:val="005D42F6"/>
    <w:rsid w:val="005F0DBB"/>
    <w:rsid w:val="00847846"/>
    <w:rsid w:val="00A81D70"/>
    <w:rsid w:val="00B93D69"/>
    <w:rsid w:val="00C204D8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CF3B7"/>
  <w15:chartTrackingRefBased/>
  <w15:docId w15:val="{84628C3A-3508-4892-A32A-6EA79F67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D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D69"/>
  </w:style>
  <w:style w:type="paragraph" w:styleId="Stopka">
    <w:name w:val="footer"/>
    <w:basedOn w:val="Normalny"/>
    <w:link w:val="StopkaZnak"/>
    <w:uiPriority w:val="99"/>
    <w:unhideWhenUsed/>
    <w:rsid w:val="00B9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Sztelmach Martyna</cp:lastModifiedBy>
  <cp:revision>2</cp:revision>
  <dcterms:created xsi:type="dcterms:W3CDTF">2023-07-10T10:42:00Z</dcterms:created>
  <dcterms:modified xsi:type="dcterms:W3CDTF">2023-07-10T10:42:00Z</dcterms:modified>
</cp:coreProperties>
</file>