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B12" w:rsidRDefault="00CF5B12" w:rsidP="00CF5B12">
      <w:pPr>
        <w:autoSpaceDE w:val="0"/>
        <w:autoSpaceDN w:val="0"/>
        <w:adjustRightInd w:val="0"/>
        <w:jc w:val="center"/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E41C91" w:rsidRPr="00202C1D" w:rsidRDefault="00E41C91" w:rsidP="00E41C91">
      <w:pPr>
        <w:spacing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  <w:r w:rsidRPr="00202C1D">
        <w:rPr>
          <w:rFonts w:ascii="Arial Narrow" w:eastAsia="Calibri" w:hAnsi="Arial Narrow"/>
          <w:b/>
          <w:sz w:val="22"/>
          <w:szCs w:val="22"/>
          <w:lang w:eastAsia="en-US"/>
        </w:rPr>
        <w:t>Powiat Świebodziński</w:t>
      </w:r>
      <w:r w:rsidRPr="00202C1D">
        <w:rPr>
          <w:rFonts w:ascii="Arial Narrow" w:eastAsia="Calibri" w:hAnsi="Arial Narrow"/>
          <w:sz w:val="22"/>
          <w:szCs w:val="22"/>
          <w:lang w:eastAsia="en-US"/>
        </w:rPr>
        <w:t xml:space="preserve"> </w:t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 w:rsidRPr="005D53A9">
        <w:rPr>
          <w:rFonts w:ascii="Arial Narrow" w:eastAsia="Calibri" w:hAnsi="Arial Narrow"/>
          <w:sz w:val="22"/>
          <w:szCs w:val="22"/>
          <w:lang w:eastAsia="en-US"/>
        </w:rPr>
        <w:t xml:space="preserve">Świebodzin, dnia  </w:t>
      </w:r>
      <w:r>
        <w:rPr>
          <w:rFonts w:ascii="Arial Narrow" w:eastAsia="Calibri" w:hAnsi="Arial Narrow"/>
          <w:sz w:val="22"/>
          <w:szCs w:val="22"/>
          <w:lang w:eastAsia="en-US"/>
        </w:rPr>
        <w:t>20.04.2023</w:t>
      </w:r>
      <w:r w:rsidRPr="005D53A9">
        <w:rPr>
          <w:rFonts w:ascii="Arial Narrow" w:eastAsia="Calibri" w:hAnsi="Arial Narrow"/>
          <w:sz w:val="22"/>
          <w:szCs w:val="22"/>
          <w:lang w:eastAsia="en-US"/>
        </w:rPr>
        <w:t xml:space="preserve"> r.</w:t>
      </w:r>
    </w:p>
    <w:p w:rsidR="00E41C91" w:rsidRPr="00202C1D" w:rsidRDefault="00E41C91" w:rsidP="00E41C91">
      <w:pPr>
        <w:spacing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  <w:r w:rsidRPr="00202C1D">
        <w:rPr>
          <w:rFonts w:ascii="Arial Narrow" w:eastAsia="Calibri" w:hAnsi="Arial Narrow"/>
          <w:b/>
          <w:sz w:val="22"/>
          <w:szCs w:val="22"/>
          <w:lang w:eastAsia="en-US"/>
        </w:rPr>
        <w:t>ul. Kolejowa 2</w:t>
      </w:r>
    </w:p>
    <w:p w:rsidR="00E41C91" w:rsidRPr="005D53A9" w:rsidRDefault="00E41C91" w:rsidP="00E41C91">
      <w:pPr>
        <w:spacing w:line="276" w:lineRule="auto"/>
        <w:rPr>
          <w:rFonts w:ascii="Arial Narrow" w:eastAsia="Calibri" w:hAnsi="Arial Narrow"/>
          <w:sz w:val="22"/>
          <w:szCs w:val="22"/>
          <w:lang w:eastAsia="en-US"/>
        </w:rPr>
      </w:pPr>
      <w:r w:rsidRPr="00202C1D">
        <w:rPr>
          <w:rFonts w:ascii="Arial Narrow" w:eastAsia="Calibri" w:hAnsi="Arial Narrow"/>
          <w:b/>
          <w:sz w:val="22"/>
          <w:szCs w:val="22"/>
          <w:lang w:eastAsia="en-US"/>
        </w:rPr>
        <w:t>66-200 Świebodzin</w:t>
      </w:r>
      <w:r>
        <w:rPr>
          <w:rFonts w:ascii="Arial Narrow" w:eastAsia="Calibri" w:hAnsi="Arial Narrow"/>
          <w:sz w:val="22"/>
          <w:szCs w:val="22"/>
          <w:lang w:eastAsia="en-US"/>
        </w:rPr>
        <w:t xml:space="preserve">                         </w:t>
      </w:r>
    </w:p>
    <w:p w:rsidR="00E41C91" w:rsidRDefault="00E41C91" w:rsidP="00E41C91">
      <w:pPr>
        <w:spacing w:after="200"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</w:p>
    <w:p w:rsidR="00E41C91" w:rsidRPr="005D53A9" w:rsidRDefault="00E41C91" w:rsidP="00E41C91">
      <w:pPr>
        <w:spacing w:after="200"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</w:p>
    <w:p w:rsidR="00E41C91" w:rsidRPr="00E87532" w:rsidRDefault="00E41C91" w:rsidP="00E41C91">
      <w:pPr>
        <w:spacing w:after="200" w:line="276" w:lineRule="auto"/>
        <w:jc w:val="center"/>
        <w:rPr>
          <w:rFonts w:ascii="Arial Narrow" w:eastAsia="Calibri" w:hAnsi="Arial Narrow"/>
          <w:b/>
          <w:sz w:val="22"/>
          <w:szCs w:val="22"/>
          <w:lang w:eastAsia="en-US"/>
        </w:rPr>
      </w:pPr>
      <w:r w:rsidRPr="005D53A9">
        <w:rPr>
          <w:rFonts w:ascii="Arial Narrow" w:eastAsia="Calibri" w:hAnsi="Arial Narrow"/>
          <w:b/>
          <w:sz w:val="22"/>
          <w:szCs w:val="22"/>
          <w:lang w:eastAsia="en-US"/>
        </w:rPr>
        <w:t xml:space="preserve">ZMIANA TREŚCI </w:t>
      </w:r>
      <w:r>
        <w:rPr>
          <w:rFonts w:ascii="Arial Narrow" w:eastAsia="Calibri" w:hAnsi="Arial Narrow"/>
          <w:b/>
          <w:sz w:val="22"/>
          <w:szCs w:val="22"/>
          <w:lang w:eastAsia="en-US"/>
        </w:rPr>
        <w:t xml:space="preserve">ZAPROSZENIA DO SKŁADANIA OFERT </w:t>
      </w:r>
    </w:p>
    <w:p w:rsidR="00E41C91" w:rsidRPr="005D53A9" w:rsidRDefault="00E41C91" w:rsidP="00E41C91">
      <w:pPr>
        <w:spacing w:after="200"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</w:p>
    <w:p w:rsidR="00E41C91" w:rsidRPr="00E41C91" w:rsidRDefault="00E41C91" w:rsidP="00E41C91">
      <w:pPr>
        <w:jc w:val="both"/>
        <w:rPr>
          <w:rFonts w:ascii="Arial Narrow" w:eastAsia="Calibri" w:hAnsi="Arial Narrow"/>
          <w:b/>
          <w:bCs/>
          <w:i/>
          <w:sz w:val="24"/>
          <w:szCs w:val="24"/>
          <w:lang w:eastAsia="en-US"/>
        </w:rPr>
      </w:pPr>
      <w:r w:rsidRPr="00E41C91">
        <w:rPr>
          <w:rFonts w:ascii="Arial Narrow" w:eastAsia="Calibri" w:hAnsi="Arial Narrow"/>
          <w:sz w:val="24"/>
          <w:szCs w:val="24"/>
          <w:lang w:eastAsia="en-US"/>
        </w:rPr>
        <w:t>Zawiadamia się o dokonaniu zmiany treści</w:t>
      </w:r>
      <w:r w:rsidRPr="00E41C91">
        <w:rPr>
          <w:sz w:val="24"/>
          <w:szCs w:val="24"/>
        </w:rPr>
        <w:t xml:space="preserve"> </w:t>
      </w:r>
      <w:r w:rsidRPr="00E41C91">
        <w:rPr>
          <w:rFonts w:ascii="Arial Narrow" w:eastAsia="Calibri" w:hAnsi="Arial Narrow"/>
          <w:sz w:val="24"/>
          <w:szCs w:val="24"/>
          <w:lang w:eastAsia="en-US"/>
        </w:rPr>
        <w:t>Zaproszenia do składania ofert na zadanie:</w:t>
      </w:r>
      <w:r w:rsidRPr="00E41C91">
        <w:rPr>
          <w:rFonts w:ascii="Arial Narrow" w:eastAsia="Calibri" w:hAnsi="Arial Narrow"/>
          <w:b/>
          <w:bCs/>
          <w:i/>
          <w:sz w:val="24"/>
          <w:szCs w:val="24"/>
          <w:lang w:eastAsia="en-US"/>
        </w:rPr>
        <w:t xml:space="preserve"> </w:t>
      </w:r>
    </w:p>
    <w:p w:rsidR="00E41C91" w:rsidRPr="00E41C91" w:rsidRDefault="00E41C91" w:rsidP="00E41C91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 w:val="24"/>
          <w:szCs w:val="24"/>
        </w:rPr>
      </w:pPr>
      <w:r w:rsidRPr="00E41C91">
        <w:rPr>
          <w:rFonts w:ascii="Arial Narrow" w:hAnsi="Arial Narrow"/>
          <w:b/>
          <w:sz w:val="24"/>
          <w:szCs w:val="24"/>
        </w:rPr>
        <w:t>„Dostawa i wdrożenie sprzętu serwerowego i sieciowego w Starostwie Powiatowym w Świebodzinie</w:t>
      </w:r>
      <w:r w:rsidRPr="00E41C91">
        <w:rPr>
          <w:rFonts w:ascii="Arial Narrow" w:hAnsi="Arial Narrow"/>
          <w:b/>
          <w:bCs/>
          <w:sz w:val="24"/>
          <w:szCs w:val="24"/>
        </w:rPr>
        <w:t>”</w:t>
      </w:r>
    </w:p>
    <w:p w:rsidR="00E41C91" w:rsidRPr="00E41C91" w:rsidRDefault="00E41C91" w:rsidP="00E41C91">
      <w:pPr>
        <w:jc w:val="both"/>
        <w:rPr>
          <w:rFonts w:ascii="Arial Narrow" w:eastAsia="Calibri" w:hAnsi="Arial Narrow"/>
          <w:b/>
          <w:bCs/>
          <w:i/>
          <w:sz w:val="24"/>
          <w:szCs w:val="24"/>
          <w:lang w:eastAsia="en-US"/>
        </w:rPr>
      </w:pPr>
    </w:p>
    <w:p w:rsidR="00E41C91" w:rsidRPr="00E41C91" w:rsidRDefault="00E41C91" w:rsidP="00E41C91">
      <w:pPr>
        <w:jc w:val="both"/>
        <w:rPr>
          <w:rFonts w:ascii="Arial Narrow" w:eastAsia="Calibri" w:hAnsi="Arial Narrow"/>
          <w:b/>
          <w:bCs/>
          <w:i/>
          <w:sz w:val="24"/>
          <w:szCs w:val="24"/>
          <w:lang w:eastAsia="en-US"/>
        </w:rPr>
      </w:pPr>
    </w:p>
    <w:p w:rsidR="00E41C91" w:rsidRDefault="00E41C91" w:rsidP="00E41C91">
      <w:pPr>
        <w:spacing w:after="200" w:line="276" w:lineRule="auto"/>
        <w:jc w:val="both"/>
        <w:rPr>
          <w:rFonts w:ascii="Arial Narrow" w:eastAsia="Calibri" w:hAnsi="Arial Narrow"/>
          <w:b/>
          <w:bCs/>
          <w:sz w:val="22"/>
          <w:szCs w:val="22"/>
          <w:lang w:eastAsia="en-US"/>
        </w:rPr>
      </w:pPr>
    </w:p>
    <w:p w:rsidR="00E41C91" w:rsidRPr="00E41C91" w:rsidRDefault="00E41C91" w:rsidP="00E41C91">
      <w:pPr>
        <w:numPr>
          <w:ilvl w:val="0"/>
          <w:numId w:val="1"/>
        </w:numPr>
        <w:spacing w:after="200" w:line="276" w:lineRule="auto"/>
        <w:jc w:val="both"/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</w:pPr>
      <w:r w:rsidRPr="00807B08"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 xml:space="preserve">Zmiana Zaproszenia do składania ofert – </w:t>
      </w:r>
      <w:r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>Załącznik nr 3 Opis przedmiotu zamówienia</w:t>
      </w:r>
      <w:r w:rsidRPr="00807B08"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>:</w:t>
      </w:r>
    </w:p>
    <w:p w:rsidR="00E41C91" w:rsidRDefault="00E41C91" w:rsidP="00E41C91">
      <w:pPr>
        <w:jc w:val="both"/>
        <w:rPr>
          <w:rFonts w:ascii="Arial Narrow" w:eastAsia="Calibri" w:hAnsi="Arial Narrow"/>
          <w:b/>
          <w:bCs/>
          <w:sz w:val="28"/>
          <w:szCs w:val="28"/>
          <w:lang w:eastAsia="en-US"/>
        </w:rPr>
      </w:pPr>
      <w:r w:rsidRPr="004611D5">
        <w:rPr>
          <w:rFonts w:ascii="Arial Narrow" w:eastAsia="Calibri" w:hAnsi="Arial Narrow"/>
          <w:b/>
          <w:bCs/>
          <w:sz w:val="28"/>
          <w:szCs w:val="28"/>
          <w:lang w:eastAsia="en-US"/>
        </w:rPr>
        <w:t xml:space="preserve">Było: </w:t>
      </w:r>
    </w:p>
    <w:p w:rsidR="00E41C91" w:rsidRPr="00E41C91" w:rsidRDefault="00E41C91" w:rsidP="00E41C91">
      <w:pPr>
        <w:pStyle w:val="Nagwek2"/>
        <w:rPr>
          <w:rFonts w:ascii="Tahoma" w:eastAsia="Tahoma" w:hAnsi="Tahoma" w:cs="Tahoma"/>
          <w:b w:val="0"/>
          <w:color w:val="2E74B5"/>
          <w:sz w:val="20"/>
        </w:rPr>
      </w:pPr>
      <w:r w:rsidRPr="004611D5">
        <w:rPr>
          <w:rFonts w:ascii="Arial Narrow" w:eastAsia="Calibri" w:hAnsi="Arial Narrow"/>
          <w:b w:val="0"/>
          <w:bCs/>
          <w:sz w:val="28"/>
          <w:szCs w:val="28"/>
          <w:lang w:eastAsia="en-US"/>
        </w:rPr>
        <w:t>”</w:t>
      </w:r>
      <w:r w:rsidRPr="00807B08">
        <w:rPr>
          <w:rFonts w:ascii="Arial Narrow" w:hAnsi="Arial Narrow"/>
          <w:b w:val="0"/>
          <w:bCs/>
        </w:rPr>
        <w:t xml:space="preserve"> </w:t>
      </w:r>
      <w:bookmarkStart w:id="0" w:name="_Toc128483711"/>
      <w:r w:rsidRPr="00E41C91">
        <w:rPr>
          <w:rFonts w:ascii="Tahoma" w:eastAsia="Tahoma" w:hAnsi="Tahoma" w:cs="Tahoma"/>
          <w:b w:val="0"/>
          <w:color w:val="2E74B5"/>
          <w:sz w:val="20"/>
        </w:rPr>
        <w:t>System serwerowy</w:t>
      </w:r>
      <w:bookmarkEnd w:id="0"/>
    </w:p>
    <w:p w:rsidR="00E41C91" w:rsidRPr="00E41C91" w:rsidRDefault="00E41C91" w:rsidP="00E41C91">
      <w:pPr>
        <w:rPr>
          <w:rFonts w:ascii="Tahoma" w:eastAsia="Tahoma" w:hAnsi="Tahoma" w:cs="Tahoma"/>
        </w:rPr>
      </w:pPr>
    </w:p>
    <w:tbl>
      <w:tblPr>
        <w:tblW w:w="97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6"/>
        <w:gridCol w:w="7465"/>
      </w:tblGrid>
      <w:tr w:rsidR="00E41C91" w:rsidRPr="00E41C91" w:rsidTr="007A6BF1">
        <w:trPr>
          <w:trHeight w:val="70"/>
        </w:trPr>
        <w:tc>
          <w:tcPr>
            <w:tcW w:w="2306" w:type="dxa"/>
            <w:vAlign w:val="center"/>
          </w:tcPr>
          <w:p w:rsidR="00E41C91" w:rsidRPr="00E41C91" w:rsidRDefault="00E41C91" w:rsidP="00E41C91">
            <w:pPr>
              <w:jc w:val="center"/>
              <w:rPr>
                <w:rFonts w:ascii="Tahoma" w:eastAsia="Tahoma" w:hAnsi="Tahoma" w:cs="Tahoma"/>
                <w:b/>
              </w:rPr>
            </w:pPr>
            <w:r w:rsidRPr="00E41C91">
              <w:rPr>
                <w:rFonts w:ascii="Tahoma" w:hAnsi="Tahoma" w:cs="Tahoma"/>
                <w:b/>
              </w:rPr>
              <w:t>Obudowa</w:t>
            </w:r>
          </w:p>
        </w:tc>
        <w:tc>
          <w:tcPr>
            <w:tcW w:w="7465" w:type="dxa"/>
            <w:vAlign w:val="center"/>
          </w:tcPr>
          <w:p w:rsidR="00E41C91" w:rsidRPr="00E41C91" w:rsidRDefault="00E41C91" w:rsidP="00E41C91">
            <w:pPr>
              <w:rPr>
                <w:rFonts w:ascii="Tahoma" w:hAnsi="Tahoma" w:cs="Tahoma"/>
                <w:color w:val="000000"/>
              </w:rPr>
            </w:pPr>
            <w:r w:rsidRPr="00E41C91">
              <w:rPr>
                <w:rFonts w:ascii="Tahoma" w:hAnsi="Tahoma" w:cs="Tahoma"/>
                <w:color w:val="000000"/>
              </w:rPr>
              <w:t xml:space="preserve">Obudowa </w:t>
            </w:r>
            <w:proofErr w:type="spellStart"/>
            <w:r w:rsidRPr="00E41C91">
              <w:rPr>
                <w:rFonts w:ascii="Tahoma" w:hAnsi="Tahoma" w:cs="Tahoma"/>
                <w:color w:val="000000"/>
              </w:rPr>
              <w:t>Rack</w:t>
            </w:r>
            <w:proofErr w:type="spellEnd"/>
            <w:r w:rsidRPr="00E41C91">
              <w:rPr>
                <w:rFonts w:ascii="Tahoma" w:hAnsi="Tahoma" w:cs="Tahoma"/>
                <w:color w:val="000000"/>
              </w:rPr>
              <w:t xml:space="preserve"> o wysokości max 2U z możliwością instalacji do 8 dysków 2.5" Hot-Plug wraz z kompletem wysuwanych szyn umożliwiających montaż w szafie </w:t>
            </w:r>
            <w:proofErr w:type="spellStart"/>
            <w:r w:rsidRPr="00E41C91">
              <w:rPr>
                <w:rFonts w:ascii="Tahoma" w:hAnsi="Tahoma" w:cs="Tahoma"/>
                <w:color w:val="000000"/>
              </w:rPr>
              <w:t>rack</w:t>
            </w:r>
            <w:proofErr w:type="spellEnd"/>
            <w:r w:rsidRPr="00E41C91">
              <w:rPr>
                <w:rFonts w:ascii="Tahoma" w:hAnsi="Tahoma" w:cs="Tahoma"/>
                <w:color w:val="000000"/>
              </w:rPr>
              <w:t xml:space="preserve"> i wysuwanie serwera do celów serwisowych oraz organizatorem do kabli. </w:t>
            </w:r>
          </w:p>
          <w:p w:rsidR="00E41C91" w:rsidRPr="00E41C91" w:rsidRDefault="00E41C91" w:rsidP="00E41C91">
            <w:pPr>
              <w:rPr>
                <w:rFonts w:ascii="Tahoma" w:eastAsia="Tahoma" w:hAnsi="Tahoma" w:cs="Tahoma"/>
              </w:rPr>
            </w:pPr>
            <w:r w:rsidRPr="00E41C91">
              <w:rPr>
                <w:rFonts w:ascii="Tahoma" w:hAnsi="Tahoma" w:cs="Tahoma"/>
                <w:color w:val="000000"/>
              </w:rPr>
              <w:t>Obudowa z możliwością wyposażenia w kartę umożliwiającą dostęp bezpośredni poprzez urządzenia mobilne - serwer musi posiadać możliwość konfiguracji oraz monitoringu najważniejszych komponentów serwera przy użyciu dedykowanej aplikacji mobilnej min. (Android/ Apple iOS) przy użyciu jednego z protokołów BLE/ WIFI.</w:t>
            </w:r>
          </w:p>
        </w:tc>
      </w:tr>
      <w:tr w:rsidR="00411E6A" w:rsidRPr="00593D41" w:rsidTr="007A6BF1">
        <w:trPr>
          <w:trHeight w:val="70"/>
        </w:trPr>
        <w:tc>
          <w:tcPr>
            <w:tcW w:w="2306" w:type="dxa"/>
            <w:vAlign w:val="center"/>
          </w:tcPr>
          <w:p w:rsidR="00411E6A" w:rsidRPr="00593D41" w:rsidRDefault="00411E6A" w:rsidP="007A6BF1">
            <w:pPr>
              <w:jc w:val="center"/>
              <w:rPr>
                <w:rFonts w:ascii="Tahoma" w:eastAsia="Tahoma" w:hAnsi="Tahoma" w:cs="Tahoma"/>
                <w:b/>
                <w:color w:val="000000"/>
              </w:rPr>
            </w:pPr>
            <w:r w:rsidRPr="00593D41">
              <w:rPr>
                <w:rFonts w:ascii="Tahoma" w:hAnsi="Tahoma" w:cs="Tahoma"/>
                <w:b/>
              </w:rPr>
              <w:t>Dyski twarde</w:t>
            </w:r>
          </w:p>
        </w:tc>
        <w:tc>
          <w:tcPr>
            <w:tcW w:w="7465" w:type="dxa"/>
            <w:vAlign w:val="center"/>
          </w:tcPr>
          <w:p w:rsidR="00411E6A" w:rsidRPr="00593D41" w:rsidRDefault="00411E6A" w:rsidP="007A6BF1">
            <w:pPr>
              <w:rPr>
                <w:rFonts w:ascii="Tahoma" w:hAnsi="Tahoma" w:cs="Tahoma"/>
                <w:lang w:val="de-DE"/>
              </w:rPr>
            </w:pPr>
            <w:proofErr w:type="spellStart"/>
            <w:r w:rsidRPr="00593D41">
              <w:rPr>
                <w:rFonts w:ascii="Tahoma" w:hAnsi="Tahoma" w:cs="Tahoma"/>
                <w:lang w:val="de-DE"/>
              </w:rPr>
              <w:t>Zainstalowane</w:t>
            </w:r>
            <w:proofErr w:type="spellEnd"/>
            <w:r w:rsidRPr="00593D41">
              <w:rPr>
                <w:rFonts w:ascii="Tahoma" w:hAnsi="Tahoma" w:cs="Tahoma"/>
                <w:lang w:val="de-DE"/>
              </w:rPr>
              <w:t xml:space="preserve">: </w:t>
            </w:r>
          </w:p>
          <w:p w:rsidR="00411E6A" w:rsidRDefault="00411E6A" w:rsidP="00411E6A">
            <w:pPr>
              <w:pStyle w:val="Akapitzlist"/>
              <w:numPr>
                <w:ilvl w:val="0"/>
                <w:numId w:val="2"/>
              </w:numPr>
              <w:rPr>
                <w:rFonts w:ascii="Tahoma" w:hAnsi="Tahoma" w:cs="Tahoma"/>
                <w:sz w:val="20"/>
                <w:szCs w:val="20"/>
                <w:lang w:val="de-DE"/>
              </w:rPr>
            </w:pPr>
            <w:r w:rsidRPr="00593D41">
              <w:rPr>
                <w:rFonts w:ascii="Tahoma" w:hAnsi="Tahoma" w:cs="Tahoma"/>
                <w:sz w:val="20"/>
                <w:szCs w:val="20"/>
                <w:lang w:val="de-DE"/>
              </w:rPr>
              <w:t xml:space="preserve">4x </w:t>
            </w:r>
            <w:proofErr w:type="spellStart"/>
            <w:r w:rsidRPr="00593D41">
              <w:rPr>
                <w:rFonts w:ascii="Tahoma" w:hAnsi="Tahoma" w:cs="Tahoma"/>
                <w:sz w:val="20"/>
                <w:szCs w:val="20"/>
                <w:lang w:val="de-DE"/>
              </w:rPr>
              <w:t>dysk</w:t>
            </w:r>
            <w:proofErr w:type="spellEnd"/>
            <w:r w:rsidRPr="00593D41">
              <w:rPr>
                <w:rFonts w:ascii="Tahoma" w:hAnsi="Tahoma" w:cs="Tahoma"/>
                <w:sz w:val="20"/>
                <w:szCs w:val="20"/>
                <w:lang w:val="de-DE"/>
              </w:rPr>
              <w:t xml:space="preserve"> SSD SATA o </w:t>
            </w:r>
            <w:proofErr w:type="spellStart"/>
            <w:r w:rsidRPr="00593D41">
              <w:rPr>
                <w:rFonts w:ascii="Tahoma" w:hAnsi="Tahoma" w:cs="Tahoma"/>
                <w:sz w:val="20"/>
                <w:szCs w:val="20"/>
                <w:lang w:val="de-DE"/>
              </w:rPr>
              <w:t>pojemności</w:t>
            </w:r>
            <w:proofErr w:type="spellEnd"/>
            <w:r w:rsidRPr="00593D41">
              <w:rPr>
                <w:rFonts w:ascii="Tahoma" w:hAnsi="Tahoma" w:cs="Tahoma"/>
                <w:sz w:val="20"/>
                <w:szCs w:val="20"/>
                <w:lang w:val="de-DE"/>
              </w:rPr>
              <w:t xml:space="preserve"> min. 480GB, 6Gbps, Hot-Plug</w:t>
            </w:r>
          </w:p>
          <w:p w:rsidR="00411E6A" w:rsidRPr="00593D41" w:rsidRDefault="00411E6A" w:rsidP="00411E6A">
            <w:pPr>
              <w:pStyle w:val="Akapitzlist"/>
              <w:numPr>
                <w:ilvl w:val="0"/>
                <w:numId w:val="2"/>
              </w:numPr>
              <w:rPr>
                <w:rFonts w:ascii="Tahoma" w:hAnsi="Tahoma" w:cs="Tahoma"/>
                <w:sz w:val="20"/>
                <w:szCs w:val="20"/>
                <w:lang w:val="de-DE"/>
              </w:rPr>
            </w:pPr>
            <w:r>
              <w:rPr>
                <w:rFonts w:ascii="Tahoma" w:hAnsi="Tahoma" w:cs="Tahoma"/>
                <w:sz w:val="20"/>
                <w:szCs w:val="20"/>
                <w:lang w:val="de-DE"/>
              </w:rPr>
              <w:t xml:space="preserve">2 x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de-DE"/>
              </w:rPr>
              <w:t>dysk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de-DE"/>
              </w:rPr>
              <w:t xml:space="preserve"> HDD SATA o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de-DE"/>
              </w:rPr>
              <w:t>pojemności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de-DE"/>
              </w:rPr>
              <w:t xml:space="preserve"> min. 4T, 6Gbps, Hot-Plug </w:t>
            </w:r>
          </w:p>
          <w:p w:rsidR="00411E6A" w:rsidRPr="00593D41" w:rsidRDefault="00411E6A" w:rsidP="007A6BF1">
            <w:pPr>
              <w:rPr>
                <w:rFonts w:ascii="Tahoma" w:hAnsi="Tahoma" w:cs="Tahoma"/>
                <w:lang w:val="de-DE"/>
              </w:rPr>
            </w:pPr>
            <w:r w:rsidRPr="00593D41">
              <w:rPr>
                <w:rFonts w:ascii="Tahoma" w:hAnsi="Tahoma" w:cs="Tahoma"/>
                <w:color w:val="000000"/>
              </w:rPr>
              <w:t>Możliwość instalacji dwóch dysków M.2 SATA o pojemności min. 480GB Hot-Plug z możliwością konfiguracji RAID 1.</w:t>
            </w:r>
          </w:p>
          <w:p w:rsidR="00411E6A" w:rsidRPr="00593D41" w:rsidRDefault="00411E6A" w:rsidP="007A6BF1">
            <w:pPr>
              <w:jc w:val="both"/>
              <w:rPr>
                <w:rFonts w:ascii="Tahoma" w:eastAsia="Tahoma" w:hAnsi="Tahoma" w:cs="Tahoma"/>
                <w:color w:val="000000"/>
              </w:rPr>
            </w:pPr>
            <w:proofErr w:type="spellStart"/>
            <w:r w:rsidRPr="00593D41">
              <w:rPr>
                <w:rFonts w:ascii="Tahoma" w:hAnsi="Tahoma" w:cs="Tahoma"/>
                <w:color w:val="000000"/>
                <w:lang w:val="de-DE"/>
              </w:rPr>
              <w:t>Możliwość</w:t>
            </w:r>
            <w:proofErr w:type="spellEnd"/>
            <w:r w:rsidRPr="00593D41">
              <w:rPr>
                <w:rFonts w:ascii="Tahoma" w:hAnsi="Tahoma" w:cs="Tahoma"/>
                <w:color w:val="000000"/>
                <w:lang w:val="de-DE"/>
              </w:rPr>
              <w:t xml:space="preserve"> </w:t>
            </w:r>
            <w:proofErr w:type="spellStart"/>
            <w:r w:rsidRPr="00593D41">
              <w:rPr>
                <w:rFonts w:ascii="Tahoma" w:hAnsi="Tahoma" w:cs="Tahoma"/>
                <w:color w:val="000000"/>
                <w:lang w:val="de-DE"/>
              </w:rPr>
              <w:t>zainstalowania</w:t>
            </w:r>
            <w:proofErr w:type="spellEnd"/>
            <w:r w:rsidRPr="00593D41">
              <w:rPr>
                <w:rFonts w:ascii="Tahoma" w:hAnsi="Tahoma" w:cs="Tahoma"/>
                <w:color w:val="000000"/>
                <w:lang w:val="de-DE"/>
              </w:rPr>
              <w:t xml:space="preserve"> </w:t>
            </w:r>
            <w:r w:rsidRPr="00593D41">
              <w:rPr>
                <w:rFonts w:ascii="Tahoma" w:hAnsi="Tahoma" w:cs="Tahoma"/>
                <w:color w:val="000000"/>
              </w:rPr>
              <w:t xml:space="preserve">dedykowanego modułu dla </w:t>
            </w:r>
            <w:proofErr w:type="spellStart"/>
            <w:r w:rsidRPr="00593D41">
              <w:rPr>
                <w:rFonts w:ascii="Tahoma" w:hAnsi="Tahoma" w:cs="Tahoma"/>
                <w:color w:val="000000"/>
              </w:rPr>
              <w:t>hypervisora</w:t>
            </w:r>
            <w:proofErr w:type="spellEnd"/>
            <w:r w:rsidRPr="00593D41"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 w:rsidRPr="00593D41">
              <w:rPr>
                <w:rFonts w:ascii="Tahoma" w:hAnsi="Tahoma" w:cs="Tahoma"/>
                <w:color w:val="000000"/>
              </w:rPr>
              <w:t>wirtualizacyjnego</w:t>
            </w:r>
            <w:proofErr w:type="spellEnd"/>
            <w:r w:rsidRPr="00593D41">
              <w:rPr>
                <w:rFonts w:ascii="Tahoma" w:hAnsi="Tahoma" w:cs="Tahoma"/>
                <w:color w:val="000000"/>
              </w:rPr>
              <w:t xml:space="preserve">, wyposażony w 2 nośniki typu </w:t>
            </w:r>
            <w:proofErr w:type="spellStart"/>
            <w:r w:rsidRPr="00593D41">
              <w:rPr>
                <w:rFonts w:ascii="Tahoma" w:hAnsi="Tahoma" w:cs="Tahoma"/>
                <w:color w:val="000000"/>
              </w:rPr>
              <w:t>flash</w:t>
            </w:r>
            <w:proofErr w:type="spellEnd"/>
            <w:r w:rsidRPr="00593D41">
              <w:rPr>
                <w:rFonts w:ascii="Tahoma" w:hAnsi="Tahoma" w:cs="Tahoma"/>
                <w:color w:val="000000"/>
              </w:rPr>
              <w:t xml:space="preserve"> o pojemności min. 64GB, z możliwością konfiguracji zabezpieczenia synchronizacji pomiędzy nośnikami z poziomu BIOS serwera, rozwiązanie nie może powodować zmniejszenia ilości wnęk na dyski twarde.</w:t>
            </w:r>
          </w:p>
        </w:tc>
      </w:tr>
      <w:tr w:rsidR="00411E6A" w:rsidRPr="00593D41" w:rsidTr="007A6BF1">
        <w:trPr>
          <w:trHeight w:val="70"/>
        </w:trPr>
        <w:tc>
          <w:tcPr>
            <w:tcW w:w="2306" w:type="dxa"/>
          </w:tcPr>
          <w:p w:rsidR="00411E6A" w:rsidRPr="00593D41" w:rsidRDefault="00411E6A" w:rsidP="007A6BF1">
            <w:pPr>
              <w:jc w:val="center"/>
              <w:rPr>
                <w:rFonts w:ascii="Tahoma" w:hAnsi="Tahoma" w:cs="Tahoma"/>
                <w:b/>
              </w:rPr>
            </w:pPr>
            <w:r w:rsidRPr="00593D41">
              <w:rPr>
                <w:rFonts w:ascii="Tahoma" w:hAnsi="Tahoma" w:cs="Tahoma"/>
                <w:b/>
                <w:bCs/>
              </w:rPr>
              <w:t>System operacyjny/System wirtualizacji/dodatkowe oprogramowanie</w:t>
            </w:r>
          </w:p>
        </w:tc>
        <w:tc>
          <w:tcPr>
            <w:tcW w:w="7465" w:type="dxa"/>
            <w:vAlign w:val="center"/>
          </w:tcPr>
          <w:p w:rsidR="00411E6A" w:rsidRPr="00593D41" w:rsidRDefault="00411E6A" w:rsidP="007A6BF1">
            <w:pPr>
              <w:pStyle w:val="Default"/>
              <w:rPr>
                <w:rFonts w:ascii="Tahoma" w:hAnsi="Tahoma" w:cs="Tahoma"/>
                <w:sz w:val="20"/>
                <w:szCs w:val="20"/>
                <w:lang w:val="pl-PL"/>
              </w:rPr>
            </w:pPr>
            <w:r w:rsidRPr="00593D41">
              <w:rPr>
                <w:rFonts w:ascii="Tahoma" w:hAnsi="Tahoma" w:cs="Tahoma"/>
                <w:sz w:val="20"/>
                <w:szCs w:val="20"/>
                <w:lang w:val="pl-PL"/>
              </w:rPr>
              <w:t>Microsoft Windows Serwer 2022 Standard wraz z:</w:t>
            </w:r>
          </w:p>
          <w:p w:rsidR="00411E6A" w:rsidRPr="00593D41" w:rsidRDefault="00411E6A" w:rsidP="00411E6A">
            <w:pPr>
              <w:pStyle w:val="Default"/>
              <w:numPr>
                <w:ilvl w:val="0"/>
                <w:numId w:val="3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80 </w:t>
            </w:r>
            <w:r w:rsidRPr="00593D41">
              <w:rPr>
                <w:rFonts w:ascii="Tahoma" w:hAnsi="Tahoma" w:cs="Tahoma"/>
                <w:sz w:val="20"/>
                <w:szCs w:val="20"/>
              </w:rPr>
              <w:t xml:space="preserve">x </w:t>
            </w:r>
            <w:proofErr w:type="spellStart"/>
            <w:r w:rsidRPr="00593D41">
              <w:rPr>
                <w:rFonts w:ascii="Tahoma" w:hAnsi="Tahoma" w:cs="Tahoma"/>
                <w:sz w:val="20"/>
                <w:szCs w:val="20"/>
              </w:rPr>
              <w:t>licencja</w:t>
            </w:r>
            <w:proofErr w:type="spellEnd"/>
            <w:r w:rsidRPr="00593D41">
              <w:rPr>
                <w:rFonts w:ascii="Tahoma" w:hAnsi="Tahoma" w:cs="Tahoma"/>
                <w:sz w:val="20"/>
                <w:szCs w:val="20"/>
              </w:rPr>
              <w:t xml:space="preserve"> Windows Server 2022/2019 User CALs</w:t>
            </w:r>
          </w:p>
          <w:p w:rsidR="00411E6A" w:rsidRPr="00593D41" w:rsidRDefault="00411E6A" w:rsidP="007A6BF1">
            <w:pPr>
              <w:pStyle w:val="Default"/>
              <w:rPr>
                <w:rFonts w:ascii="Tahoma" w:hAnsi="Tahoma" w:cs="Tahoma"/>
                <w:sz w:val="20"/>
                <w:szCs w:val="20"/>
              </w:rPr>
            </w:pPr>
            <w:r w:rsidRPr="00593D41">
              <w:rPr>
                <w:rFonts w:ascii="Tahoma" w:hAnsi="Tahoma" w:cs="Tahoma"/>
                <w:sz w:val="20"/>
                <w:szCs w:val="20"/>
              </w:rPr>
              <w:t>Micro</w:t>
            </w:r>
            <w:r>
              <w:rPr>
                <w:rFonts w:ascii="Tahoma" w:hAnsi="Tahoma" w:cs="Tahoma"/>
                <w:sz w:val="20"/>
                <w:szCs w:val="20"/>
              </w:rPr>
              <w:t>soft SQL Server 2022</w:t>
            </w:r>
            <w:r w:rsidRPr="00593D41">
              <w:rPr>
                <w:rFonts w:ascii="Tahoma" w:hAnsi="Tahoma" w:cs="Tahoma"/>
                <w:sz w:val="20"/>
                <w:szCs w:val="20"/>
              </w:rPr>
              <w:t xml:space="preserve"> Standard, OEM </w:t>
            </w:r>
            <w:proofErr w:type="spellStart"/>
            <w:r w:rsidRPr="00593D41">
              <w:rPr>
                <w:rFonts w:ascii="Tahoma" w:hAnsi="Tahoma" w:cs="Tahoma"/>
                <w:sz w:val="20"/>
                <w:szCs w:val="20"/>
              </w:rPr>
              <w:t>wraz</w:t>
            </w:r>
            <w:proofErr w:type="spellEnd"/>
            <w:r w:rsidRPr="00593D41">
              <w:rPr>
                <w:rFonts w:ascii="Tahoma" w:hAnsi="Tahoma" w:cs="Tahoma"/>
                <w:sz w:val="20"/>
                <w:szCs w:val="20"/>
              </w:rPr>
              <w:t xml:space="preserve"> z:</w:t>
            </w:r>
          </w:p>
          <w:p w:rsidR="00411E6A" w:rsidRPr="00593D41" w:rsidRDefault="00411E6A" w:rsidP="00411E6A">
            <w:pPr>
              <w:pStyle w:val="Default"/>
              <w:numPr>
                <w:ilvl w:val="0"/>
                <w:numId w:val="3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2 </w:t>
            </w:r>
            <w:r w:rsidRPr="00593D41">
              <w:rPr>
                <w:rFonts w:ascii="Tahoma" w:hAnsi="Tahoma" w:cs="Tahoma"/>
                <w:sz w:val="20"/>
                <w:szCs w:val="20"/>
              </w:rPr>
              <w:t xml:space="preserve">x </w:t>
            </w:r>
            <w:proofErr w:type="spellStart"/>
            <w:r w:rsidRPr="00593D41">
              <w:rPr>
                <w:rFonts w:ascii="Tahoma" w:hAnsi="Tahoma" w:cs="Tahoma"/>
                <w:sz w:val="20"/>
                <w:szCs w:val="20"/>
              </w:rPr>
              <w:t>li</w:t>
            </w:r>
            <w:r>
              <w:rPr>
                <w:rFonts w:ascii="Tahoma" w:hAnsi="Tahoma" w:cs="Tahoma"/>
                <w:sz w:val="20"/>
                <w:szCs w:val="20"/>
              </w:rPr>
              <w:t>cencja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Microsoft SQL Server 2022</w:t>
            </w:r>
            <w:r w:rsidRPr="00593D41">
              <w:rPr>
                <w:rFonts w:ascii="Tahoma" w:hAnsi="Tahoma" w:cs="Tahoma"/>
                <w:sz w:val="20"/>
                <w:szCs w:val="20"/>
              </w:rPr>
              <w:t xml:space="preserve"> Standard USER CALs</w:t>
            </w:r>
          </w:p>
        </w:tc>
      </w:tr>
    </w:tbl>
    <w:p w:rsidR="00411E6A" w:rsidRPr="00411E6A" w:rsidRDefault="00411E6A" w:rsidP="00411E6A">
      <w:pPr>
        <w:keepNext/>
        <w:keepLines/>
        <w:spacing w:before="40"/>
        <w:outlineLvl w:val="1"/>
        <w:rPr>
          <w:rFonts w:ascii="Tahoma" w:eastAsia="Tahoma" w:hAnsi="Tahoma" w:cs="Tahoma"/>
          <w:color w:val="2E74B5"/>
        </w:rPr>
      </w:pPr>
      <w:bookmarkStart w:id="1" w:name="_Toc128483712"/>
      <w:r w:rsidRPr="00411E6A">
        <w:rPr>
          <w:rFonts w:ascii="Tahoma" w:eastAsia="Tahoma" w:hAnsi="Tahoma" w:cs="Tahoma"/>
          <w:color w:val="2E74B5"/>
        </w:rPr>
        <w:t>UPS</w:t>
      </w:r>
      <w:bookmarkEnd w:id="1"/>
    </w:p>
    <w:tbl>
      <w:tblPr>
        <w:tblW w:w="97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6"/>
        <w:gridCol w:w="7465"/>
      </w:tblGrid>
      <w:tr w:rsidR="00411E6A" w:rsidRPr="00593D41" w:rsidTr="007A6BF1">
        <w:trPr>
          <w:trHeight w:val="70"/>
        </w:trPr>
        <w:tc>
          <w:tcPr>
            <w:tcW w:w="2306" w:type="dxa"/>
            <w:vAlign w:val="center"/>
          </w:tcPr>
          <w:p w:rsidR="00411E6A" w:rsidRPr="00593D41" w:rsidRDefault="00411E6A" w:rsidP="007A6BF1">
            <w:pPr>
              <w:jc w:val="center"/>
              <w:rPr>
                <w:rFonts w:ascii="Tahoma" w:eastAsia="Tahoma" w:hAnsi="Tahoma" w:cs="Tahoma"/>
                <w:b/>
                <w:color w:val="000000"/>
              </w:rPr>
            </w:pPr>
            <w:r w:rsidRPr="00593D41">
              <w:rPr>
                <w:rFonts w:ascii="Tahoma" w:eastAsia="Tahoma" w:hAnsi="Tahoma" w:cs="Tahoma"/>
                <w:b/>
                <w:color w:val="000000"/>
              </w:rPr>
              <w:t>Praca bateryjna</w:t>
            </w:r>
          </w:p>
        </w:tc>
        <w:tc>
          <w:tcPr>
            <w:tcW w:w="7465" w:type="dxa"/>
          </w:tcPr>
          <w:p w:rsidR="00411E6A" w:rsidRPr="00593D41" w:rsidRDefault="00411E6A" w:rsidP="007A6BF1">
            <w:pPr>
              <w:jc w:val="both"/>
              <w:rPr>
                <w:rFonts w:ascii="Tahoma" w:eastAsia="Tahoma" w:hAnsi="Tahoma" w:cs="Tahoma"/>
                <w:color w:val="000000"/>
              </w:rPr>
            </w:pPr>
            <w:r w:rsidRPr="00593D41">
              <w:rPr>
                <w:rFonts w:ascii="Tahoma" w:eastAsia="Tahoma" w:hAnsi="Tahoma" w:cs="Tahoma"/>
                <w:color w:val="000000"/>
              </w:rPr>
              <w:t>Napięcie wyjściowe: ~230V</w:t>
            </w:r>
          </w:p>
          <w:p w:rsidR="00411E6A" w:rsidRPr="00593D41" w:rsidRDefault="00411E6A" w:rsidP="007A6BF1">
            <w:pPr>
              <w:jc w:val="both"/>
              <w:rPr>
                <w:rFonts w:ascii="Tahoma" w:eastAsia="Tahoma" w:hAnsi="Tahoma" w:cs="Tahoma"/>
                <w:color w:val="000000"/>
              </w:rPr>
            </w:pPr>
            <w:r w:rsidRPr="00593D41">
              <w:rPr>
                <w:rFonts w:ascii="Tahoma" w:eastAsia="Tahoma" w:hAnsi="Tahoma" w:cs="Tahoma"/>
                <w:color w:val="000000"/>
              </w:rPr>
              <w:t>Częstotliwość napięcia wyjściowego: 50Hz/60Hz ± 0,5Hz</w:t>
            </w:r>
          </w:p>
          <w:p w:rsidR="00411E6A" w:rsidRPr="00593D41" w:rsidRDefault="00411E6A" w:rsidP="007A6BF1">
            <w:pPr>
              <w:jc w:val="both"/>
              <w:rPr>
                <w:rFonts w:ascii="Tahoma" w:eastAsia="Tahoma" w:hAnsi="Tahoma" w:cs="Tahoma"/>
                <w:color w:val="000000"/>
              </w:rPr>
            </w:pPr>
            <w:r w:rsidRPr="00593D41">
              <w:rPr>
                <w:rFonts w:ascii="Tahoma" w:eastAsia="Tahoma" w:hAnsi="Tahoma" w:cs="Tahoma"/>
                <w:color w:val="000000"/>
              </w:rPr>
              <w:t>Kształt napięcia wyjściowego na pracy bateryjnej: sinusoidalny</w:t>
            </w:r>
          </w:p>
          <w:p w:rsidR="00411E6A" w:rsidRPr="00593D41" w:rsidRDefault="00411E6A" w:rsidP="007A6BF1">
            <w:pPr>
              <w:jc w:val="both"/>
              <w:rPr>
                <w:rFonts w:ascii="Tahoma" w:eastAsia="Tahoma" w:hAnsi="Tahoma" w:cs="Tahoma"/>
                <w:color w:val="000000"/>
              </w:rPr>
            </w:pPr>
            <w:r w:rsidRPr="00593D41">
              <w:rPr>
                <w:rFonts w:ascii="Tahoma" w:eastAsia="Tahoma" w:hAnsi="Tahoma" w:cs="Tahoma"/>
                <w:color w:val="000000"/>
              </w:rPr>
              <w:lastRenderedPageBreak/>
              <w:t>Zabezpieczenie przeciwzwarciowe gniazd wyjściowych: Bezpiecznik automatyczny 16 A</w:t>
            </w:r>
          </w:p>
          <w:p w:rsidR="00411E6A" w:rsidRPr="00593D41" w:rsidRDefault="00411E6A" w:rsidP="007A6BF1">
            <w:pPr>
              <w:jc w:val="both"/>
              <w:rPr>
                <w:rFonts w:ascii="Tahoma" w:eastAsia="Tahoma" w:hAnsi="Tahoma" w:cs="Tahoma"/>
                <w:color w:val="000000"/>
              </w:rPr>
            </w:pPr>
            <w:r w:rsidRPr="00593D41">
              <w:rPr>
                <w:rFonts w:ascii="Tahoma" w:eastAsia="Tahoma" w:hAnsi="Tahoma" w:cs="Tahoma"/>
                <w:color w:val="000000"/>
              </w:rPr>
              <w:t>Zabezpieczenie przeciążeniowe: elektroniczne</w:t>
            </w:r>
          </w:p>
          <w:p w:rsidR="00411E6A" w:rsidRPr="00593D41" w:rsidRDefault="00411E6A" w:rsidP="007A6BF1">
            <w:pPr>
              <w:jc w:val="both"/>
              <w:rPr>
                <w:rFonts w:ascii="Tahoma" w:eastAsia="Tahoma" w:hAnsi="Tahoma" w:cs="Tahoma"/>
                <w:color w:val="000000"/>
              </w:rPr>
            </w:pPr>
            <w:r w:rsidRPr="00593D41">
              <w:rPr>
                <w:rFonts w:ascii="Tahoma" w:eastAsia="Tahoma" w:hAnsi="Tahoma" w:cs="Tahoma"/>
                <w:color w:val="000000"/>
              </w:rPr>
              <w:t>Akumulatory wewnętrzne w UPS : minimum 12V 9Ah; szczelne, bezobsługowe</w:t>
            </w:r>
          </w:p>
          <w:p w:rsidR="00411E6A" w:rsidRPr="00593D41" w:rsidRDefault="00411E6A" w:rsidP="007A6BF1">
            <w:pPr>
              <w:jc w:val="both"/>
              <w:rPr>
                <w:rFonts w:ascii="Tahoma" w:eastAsia="Tahoma" w:hAnsi="Tahoma" w:cs="Tahoma"/>
                <w:color w:val="000000"/>
              </w:rPr>
            </w:pPr>
            <w:r w:rsidRPr="00593D41">
              <w:rPr>
                <w:rFonts w:ascii="Tahoma" w:eastAsia="Tahoma" w:hAnsi="Tahoma" w:cs="Tahoma"/>
                <w:color w:val="000000"/>
              </w:rPr>
              <w:t>Czas podtrzymania dla obciążenia 3kW - przy zastosowaniu baterii wewnętrznych lub zewnętrznych modułów bateryjnych : minimum 30 min</w:t>
            </w:r>
          </w:p>
          <w:p w:rsidR="00411E6A" w:rsidRPr="00593D41" w:rsidRDefault="00411E6A" w:rsidP="007A6BF1">
            <w:pPr>
              <w:jc w:val="both"/>
              <w:rPr>
                <w:rFonts w:ascii="Tahoma" w:eastAsia="Tahoma" w:hAnsi="Tahoma" w:cs="Tahoma"/>
                <w:color w:val="000000"/>
              </w:rPr>
            </w:pPr>
            <w:r w:rsidRPr="00593D41">
              <w:rPr>
                <w:rFonts w:ascii="Tahoma" w:eastAsia="Tahoma" w:hAnsi="Tahoma" w:cs="Tahoma"/>
                <w:color w:val="000000"/>
              </w:rPr>
              <w:t xml:space="preserve">Czas ładowania baterii </w:t>
            </w:r>
            <w:proofErr w:type="spellStart"/>
            <w:r w:rsidRPr="00593D41">
              <w:rPr>
                <w:rFonts w:ascii="Tahoma" w:eastAsia="Tahoma" w:hAnsi="Tahoma" w:cs="Tahoma"/>
                <w:color w:val="000000"/>
              </w:rPr>
              <w:t>wew</w:t>
            </w:r>
            <w:proofErr w:type="spellEnd"/>
            <w:r w:rsidRPr="00593D41">
              <w:rPr>
                <w:rFonts w:ascii="Tahoma" w:eastAsia="Tahoma" w:hAnsi="Tahoma" w:cs="Tahoma"/>
                <w:color w:val="000000"/>
              </w:rPr>
              <w:t xml:space="preserve"> w UPS /w modułach bateryjnych (nie zależnie od ilości podłączonych modułów) - po 80% wyładowaniu baterii: do 3h</w:t>
            </w:r>
          </w:p>
          <w:p w:rsidR="00411E6A" w:rsidRPr="00593D41" w:rsidRDefault="00411E6A" w:rsidP="007A6BF1">
            <w:pPr>
              <w:jc w:val="both"/>
              <w:rPr>
                <w:rFonts w:ascii="Tahoma" w:eastAsia="Tahoma" w:hAnsi="Tahoma" w:cs="Tahoma"/>
                <w:color w:val="000000"/>
              </w:rPr>
            </w:pPr>
            <w:r w:rsidRPr="00593D41">
              <w:rPr>
                <w:rFonts w:ascii="Tahoma" w:eastAsia="Tahoma" w:hAnsi="Tahoma" w:cs="Tahoma"/>
                <w:color w:val="000000"/>
              </w:rPr>
              <w:t>UPS / Moduły Bateryjne wyposażone w niezależne ładowanie z sieci: wymagane</w:t>
            </w:r>
          </w:p>
        </w:tc>
      </w:tr>
    </w:tbl>
    <w:p w:rsidR="00411E6A" w:rsidRDefault="00411E6A" w:rsidP="00411E6A">
      <w:pPr>
        <w:keepNext/>
        <w:keepLines/>
        <w:spacing w:before="40"/>
        <w:outlineLvl w:val="1"/>
        <w:rPr>
          <w:rFonts w:ascii="Tahoma" w:eastAsia="Tahoma" w:hAnsi="Tahoma" w:cs="Tahoma"/>
          <w:color w:val="2E74B5"/>
        </w:rPr>
      </w:pPr>
      <w:bookmarkStart w:id="2" w:name="_Toc128483713"/>
    </w:p>
    <w:p w:rsidR="00411E6A" w:rsidRPr="00411E6A" w:rsidRDefault="00411E6A" w:rsidP="00411E6A">
      <w:pPr>
        <w:keepNext/>
        <w:keepLines/>
        <w:spacing w:before="40"/>
        <w:outlineLvl w:val="1"/>
        <w:rPr>
          <w:rFonts w:ascii="Tahoma" w:eastAsia="Tahoma" w:hAnsi="Tahoma" w:cs="Tahoma"/>
          <w:color w:val="2E74B5"/>
        </w:rPr>
      </w:pPr>
      <w:r w:rsidRPr="00411E6A">
        <w:rPr>
          <w:rFonts w:ascii="Tahoma" w:eastAsia="Tahoma" w:hAnsi="Tahoma" w:cs="Tahoma"/>
          <w:color w:val="2E74B5"/>
        </w:rPr>
        <w:t>Przełącznik typ I</w:t>
      </w:r>
      <w:bookmarkEnd w:id="2"/>
    </w:p>
    <w:tbl>
      <w:tblPr>
        <w:tblW w:w="97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6"/>
        <w:gridCol w:w="7465"/>
      </w:tblGrid>
      <w:tr w:rsidR="00411E6A" w:rsidRPr="00593D41" w:rsidTr="007A6BF1">
        <w:trPr>
          <w:trHeight w:val="70"/>
        </w:trPr>
        <w:tc>
          <w:tcPr>
            <w:tcW w:w="2306" w:type="dxa"/>
          </w:tcPr>
          <w:p w:rsidR="00411E6A" w:rsidRPr="00593D41" w:rsidRDefault="00411E6A" w:rsidP="007A6BF1">
            <w:pPr>
              <w:jc w:val="center"/>
              <w:rPr>
                <w:rFonts w:ascii="Tahoma" w:eastAsia="Tahoma" w:hAnsi="Tahoma" w:cs="Tahoma"/>
                <w:b/>
              </w:rPr>
            </w:pPr>
            <w:r w:rsidRPr="00593D41">
              <w:rPr>
                <w:rFonts w:ascii="Tahoma" w:eastAsia="Tahoma" w:hAnsi="Tahoma" w:cs="Tahoma"/>
                <w:b/>
              </w:rPr>
              <w:t>Parametry fizyczne platformy</w:t>
            </w:r>
          </w:p>
        </w:tc>
        <w:tc>
          <w:tcPr>
            <w:tcW w:w="7465" w:type="dxa"/>
          </w:tcPr>
          <w:p w:rsidR="00411E6A" w:rsidRPr="00593D41" w:rsidRDefault="00411E6A" w:rsidP="007A6BF1">
            <w:pPr>
              <w:ind w:left="406" w:hanging="425"/>
              <w:rPr>
                <w:rFonts w:ascii="Tahoma" w:eastAsia="Tahoma" w:hAnsi="Tahoma" w:cs="Tahoma"/>
              </w:rPr>
            </w:pPr>
            <w:r w:rsidRPr="00593D41">
              <w:rPr>
                <w:rFonts w:ascii="Tahoma" w:eastAsia="Tahoma" w:hAnsi="Tahoma" w:cs="Tahoma"/>
              </w:rPr>
              <w:t>•</w:t>
            </w:r>
            <w:r w:rsidRPr="00593D41">
              <w:rPr>
                <w:rFonts w:ascii="Tahoma" w:eastAsia="Tahoma" w:hAnsi="Tahoma" w:cs="Tahoma"/>
              </w:rPr>
              <w:tab/>
              <w:t xml:space="preserve">wymiary urządzenia powinny pozwalać na montaż w szafie </w:t>
            </w:r>
            <w:proofErr w:type="spellStart"/>
            <w:r w:rsidRPr="00593D41">
              <w:rPr>
                <w:rFonts w:ascii="Tahoma" w:eastAsia="Tahoma" w:hAnsi="Tahoma" w:cs="Tahoma"/>
              </w:rPr>
              <w:t>rack</w:t>
            </w:r>
            <w:proofErr w:type="spellEnd"/>
            <w:r w:rsidRPr="00593D41">
              <w:rPr>
                <w:rFonts w:ascii="Tahoma" w:eastAsia="Tahoma" w:hAnsi="Tahoma" w:cs="Tahoma"/>
              </w:rPr>
              <w:t xml:space="preserve"> 19", obudowa nie powinna być wyższa niż 1U</w:t>
            </w:r>
          </w:p>
          <w:p w:rsidR="00411E6A" w:rsidRPr="00593D41" w:rsidRDefault="00411E6A" w:rsidP="007A6BF1">
            <w:pPr>
              <w:ind w:left="406" w:hanging="425"/>
              <w:rPr>
                <w:rFonts w:ascii="Tahoma" w:eastAsia="Tahoma" w:hAnsi="Tahoma" w:cs="Tahoma"/>
              </w:rPr>
            </w:pPr>
            <w:r w:rsidRPr="00593D41">
              <w:rPr>
                <w:rFonts w:ascii="Tahoma" w:eastAsia="Tahoma" w:hAnsi="Tahoma" w:cs="Tahoma"/>
              </w:rPr>
              <w:t>•</w:t>
            </w:r>
            <w:r w:rsidRPr="00593D41">
              <w:rPr>
                <w:rFonts w:ascii="Tahoma" w:eastAsia="Tahoma" w:hAnsi="Tahoma" w:cs="Tahoma"/>
              </w:rPr>
              <w:tab/>
              <w:t>Zasilanie 230V, maksymalny pobór mocy 24W</w:t>
            </w:r>
          </w:p>
          <w:p w:rsidR="00411E6A" w:rsidRPr="00593D41" w:rsidRDefault="00411E6A" w:rsidP="007A6BF1">
            <w:pPr>
              <w:ind w:left="406" w:hanging="425"/>
              <w:rPr>
                <w:rFonts w:ascii="Tahoma" w:eastAsia="Tahoma" w:hAnsi="Tahoma" w:cs="Tahoma"/>
              </w:rPr>
            </w:pPr>
            <w:r w:rsidRPr="00593D41">
              <w:rPr>
                <w:rFonts w:ascii="Tahoma" w:eastAsia="Tahoma" w:hAnsi="Tahoma" w:cs="Tahoma"/>
              </w:rPr>
              <w:t>•</w:t>
            </w:r>
            <w:r w:rsidRPr="00593D41">
              <w:rPr>
                <w:rFonts w:ascii="Tahoma" w:eastAsia="Tahoma" w:hAnsi="Tahoma" w:cs="Tahoma"/>
              </w:rPr>
              <w:tab/>
              <w:t>Redundantne zasilacze</w:t>
            </w:r>
          </w:p>
          <w:p w:rsidR="00411E6A" w:rsidRPr="00593D41" w:rsidRDefault="00411E6A" w:rsidP="007A6BF1">
            <w:pPr>
              <w:ind w:left="406" w:hanging="425"/>
              <w:rPr>
                <w:rFonts w:ascii="Tahoma" w:eastAsia="Tahoma" w:hAnsi="Tahoma" w:cs="Tahoma"/>
              </w:rPr>
            </w:pPr>
            <w:r w:rsidRPr="00593D41">
              <w:rPr>
                <w:rFonts w:ascii="Tahoma" w:eastAsia="Tahoma" w:hAnsi="Tahoma" w:cs="Tahoma"/>
              </w:rPr>
              <w:t>•</w:t>
            </w:r>
            <w:r w:rsidRPr="00593D41">
              <w:rPr>
                <w:rFonts w:ascii="Tahoma" w:eastAsia="Tahoma" w:hAnsi="Tahoma" w:cs="Tahoma"/>
              </w:rPr>
              <w:tab/>
              <w:t>MTBF &gt; 10lat</w:t>
            </w:r>
          </w:p>
        </w:tc>
      </w:tr>
      <w:tr w:rsidR="00411E6A" w:rsidRPr="00593D41" w:rsidTr="007A6BF1">
        <w:trPr>
          <w:trHeight w:val="70"/>
        </w:trPr>
        <w:tc>
          <w:tcPr>
            <w:tcW w:w="2306" w:type="dxa"/>
          </w:tcPr>
          <w:p w:rsidR="00411E6A" w:rsidRPr="00593D41" w:rsidRDefault="00411E6A" w:rsidP="007A6BF1">
            <w:pPr>
              <w:jc w:val="center"/>
              <w:rPr>
                <w:rFonts w:ascii="Tahoma" w:hAnsi="Tahoma" w:cs="Tahoma"/>
                <w:b/>
              </w:rPr>
            </w:pPr>
            <w:r w:rsidRPr="00593D41">
              <w:rPr>
                <w:rFonts w:ascii="Tahoma" w:hAnsi="Tahoma" w:cs="Tahoma"/>
                <w:b/>
              </w:rPr>
              <w:t>Parametry wydajnościowe</w:t>
            </w:r>
          </w:p>
        </w:tc>
        <w:tc>
          <w:tcPr>
            <w:tcW w:w="7465" w:type="dxa"/>
          </w:tcPr>
          <w:p w:rsidR="00411E6A" w:rsidRPr="00593D41" w:rsidRDefault="00411E6A" w:rsidP="007A6BF1">
            <w:pPr>
              <w:ind w:left="406" w:hanging="425"/>
              <w:rPr>
                <w:rFonts w:ascii="Tahoma" w:hAnsi="Tahoma" w:cs="Tahoma"/>
                <w:bCs/>
              </w:rPr>
            </w:pPr>
            <w:r w:rsidRPr="00593D41">
              <w:rPr>
                <w:rFonts w:ascii="Tahoma" w:hAnsi="Tahoma" w:cs="Tahoma"/>
                <w:bCs/>
              </w:rPr>
              <w:t>•</w:t>
            </w:r>
            <w:r w:rsidRPr="00593D41">
              <w:rPr>
                <w:rFonts w:ascii="Tahoma" w:hAnsi="Tahoma" w:cs="Tahoma"/>
                <w:bCs/>
              </w:rPr>
              <w:tab/>
              <w:t xml:space="preserve">przepustowość urządzenia - min. 120 </w:t>
            </w:r>
            <w:proofErr w:type="spellStart"/>
            <w:r w:rsidRPr="00593D41">
              <w:rPr>
                <w:rFonts w:ascii="Tahoma" w:hAnsi="Tahoma" w:cs="Tahoma"/>
                <w:bCs/>
              </w:rPr>
              <w:t>Gbps</w:t>
            </w:r>
            <w:proofErr w:type="spellEnd"/>
            <w:r w:rsidRPr="00593D41">
              <w:rPr>
                <w:rFonts w:ascii="Tahoma" w:hAnsi="Tahoma" w:cs="Tahoma"/>
                <w:bCs/>
              </w:rPr>
              <w:t xml:space="preserve">, min. 200 </w:t>
            </w:r>
            <w:proofErr w:type="spellStart"/>
            <w:r w:rsidRPr="00593D41">
              <w:rPr>
                <w:rFonts w:ascii="Tahoma" w:hAnsi="Tahoma" w:cs="Tahoma"/>
                <w:bCs/>
              </w:rPr>
              <w:t>Mpps</w:t>
            </w:r>
            <w:proofErr w:type="spellEnd"/>
          </w:p>
          <w:p w:rsidR="00411E6A" w:rsidRPr="00593D41" w:rsidRDefault="00411E6A" w:rsidP="007A6BF1">
            <w:pPr>
              <w:ind w:left="406" w:hanging="425"/>
              <w:rPr>
                <w:rFonts w:ascii="Tahoma" w:hAnsi="Tahoma" w:cs="Tahoma"/>
                <w:bCs/>
              </w:rPr>
            </w:pPr>
            <w:r w:rsidRPr="00593D41">
              <w:rPr>
                <w:rFonts w:ascii="Tahoma" w:hAnsi="Tahoma" w:cs="Tahoma"/>
                <w:bCs/>
              </w:rPr>
              <w:t>•</w:t>
            </w:r>
            <w:r w:rsidRPr="00593D41">
              <w:rPr>
                <w:rFonts w:ascii="Tahoma" w:hAnsi="Tahoma" w:cs="Tahoma"/>
                <w:bCs/>
              </w:rPr>
              <w:tab/>
              <w:t>możliwość zapamiętania co najmniej 16 000 adresów MAC</w:t>
            </w:r>
          </w:p>
          <w:p w:rsidR="00411E6A" w:rsidRPr="00593D41" w:rsidRDefault="00411E6A" w:rsidP="007A6BF1">
            <w:pPr>
              <w:ind w:left="406" w:hanging="425"/>
              <w:rPr>
                <w:rFonts w:ascii="Tahoma" w:hAnsi="Tahoma" w:cs="Tahoma"/>
                <w:bCs/>
              </w:rPr>
            </w:pPr>
            <w:r w:rsidRPr="00593D41">
              <w:rPr>
                <w:rFonts w:ascii="Tahoma" w:hAnsi="Tahoma" w:cs="Tahoma"/>
                <w:bCs/>
              </w:rPr>
              <w:t>•</w:t>
            </w:r>
            <w:r w:rsidRPr="00593D41">
              <w:rPr>
                <w:rFonts w:ascii="Tahoma" w:hAnsi="Tahoma" w:cs="Tahoma"/>
                <w:bCs/>
              </w:rPr>
              <w:tab/>
              <w:t>Opóźnienie  - poniżej 1 mikrosekundy</w:t>
            </w:r>
          </w:p>
          <w:p w:rsidR="00411E6A" w:rsidRPr="00593D41" w:rsidRDefault="00411E6A" w:rsidP="007A6BF1">
            <w:pPr>
              <w:ind w:left="406" w:hanging="425"/>
              <w:rPr>
                <w:rFonts w:ascii="Tahoma" w:hAnsi="Tahoma" w:cs="Tahoma"/>
                <w:bCs/>
              </w:rPr>
            </w:pPr>
            <w:r w:rsidRPr="00593D41">
              <w:rPr>
                <w:rFonts w:ascii="Tahoma" w:hAnsi="Tahoma" w:cs="Tahoma"/>
                <w:bCs/>
              </w:rPr>
              <w:t>•</w:t>
            </w:r>
            <w:r w:rsidRPr="00593D41">
              <w:rPr>
                <w:rFonts w:ascii="Tahoma" w:hAnsi="Tahoma" w:cs="Tahoma"/>
                <w:bCs/>
              </w:rPr>
              <w:tab/>
              <w:t>Bufor pakietów: min. 2 MB</w:t>
            </w:r>
          </w:p>
          <w:p w:rsidR="00411E6A" w:rsidRPr="00593D41" w:rsidRDefault="00411E6A" w:rsidP="007A6BF1">
            <w:pPr>
              <w:ind w:left="406" w:hanging="425"/>
              <w:rPr>
                <w:rFonts w:ascii="Tahoma" w:hAnsi="Tahoma" w:cs="Tahoma"/>
                <w:bCs/>
              </w:rPr>
            </w:pPr>
            <w:r w:rsidRPr="00593D41">
              <w:rPr>
                <w:rFonts w:ascii="Tahoma" w:hAnsi="Tahoma" w:cs="Tahoma"/>
                <w:bCs/>
              </w:rPr>
              <w:t>•</w:t>
            </w:r>
            <w:r w:rsidRPr="00593D41">
              <w:rPr>
                <w:rFonts w:ascii="Tahoma" w:hAnsi="Tahoma" w:cs="Tahoma"/>
                <w:bCs/>
              </w:rPr>
              <w:tab/>
              <w:t>Pamięć DRAM: min. 1 GB</w:t>
            </w:r>
          </w:p>
          <w:p w:rsidR="00411E6A" w:rsidRPr="00593D41" w:rsidRDefault="00411E6A" w:rsidP="007A6BF1">
            <w:pPr>
              <w:ind w:left="406" w:hanging="425"/>
              <w:rPr>
                <w:rFonts w:ascii="Tahoma" w:hAnsi="Tahoma" w:cs="Tahoma"/>
                <w:bCs/>
              </w:rPr>
            </w:pPr>
            <w:r w:rsidRPr="00593D41">
              <w:rPr>
                <w:rFonts w:ascii="Tahoma" w:hAnsi="Tahoma" w:cs="Tahoma"/>
                <w:bCs/>
              </w:rPr>
              <w:t>•</w:t>
            </w:r>
            <w:r w:rsidRPr="00593D41">
              <w:rPr>
                <w:rFonts w:ascii="Tahoma" w:hAnsi="Tahoma" w:cs="Tahoma"/>
                <w:bCs/>
              </w:rPr>
              <w:tab/>
              <w:t>Pamięć FLASH: min. 256 MB</w:t>
            </w:r>
          </w:p>
        </w:tc>
      </w:tr>
    </w:tbl>
    <w:p w:rsidR="00E41C91" w:rsidRPr="00807B08" w:rsidRDefault="00E41C91" w:rsidP="00E41C91">
      <w:pPr>
        <w:jc w:val="both"/>
        <w:rPr>
          <w:rFonts w:ascii="Arial Narrow" w:hAnsi="Arial Narrow"/>
          <w:b/>
          <w:bCs/>
          <w:sz w:val="28"/>
          <w:szCs w:val="28"/>
        </w:rPr>
      </w:pPr>
    </w:p>
    <w:p w:rsidR="00411E6A" w:rsidRPr="00411E6A" w:rsidRDefault="00411E6A" w:rsidP="00411E6A">
      <w:pPr>
        <w:keepNext/>
        <w:keepLines/>
        <w:spacing w:before="40"/>
        <w:outlineLvl w:val="1"/>
        <w:rPr>
          <w:rFonts w:ascii="Tahoma" w:eastAsia="Tahoma" w:hAnsi="Tahoma" w:cs="Tahoma"/>
          <w:color w:val="2E74B5"/>
        </w:rPr>
      </w:pPr>
      <w:bookmarkStart w:id="3" w:name="_Toc128483714"/>
      <w:r w:rsidRPr="00411E6A">
        <w:rPr>
          <w:rFonts w:ascii="Tahoma" w:eastAsia="Tahoma" w:hAnsi="Tahoma" w:cs="Tahoma"/>
          <w:color w:val="2E74B5"/>
        </w:rPr>
        <w:t>Przełącznik typ II</w:t>
      </w:r>
      <w:bookmarkEnd w:id="3"/>
    </w:p>
    <w:tbl>
      <w:tblPr>
        <w:tblW w:w="97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6"/>
        <w:gridCol w:w="7465"/>
      </w:tblGrid>
      <w:tr w:rsidR="00411E6A" w:rsidRPr="00593D41" w:rsidTr="007A6BF1">
        <w:trPr>
          <w:trHeight w:val="70"/>
        </w:trPr>
        <w:tc>
          <w:tcPr>
            <w:tcW w:w="2306" w:type="dxa"/>
          </w:tcPr>
          <w:p w:rsidR="00411E6A" w:rsidRPr="00593D41" w:rsidRDefault="00411E6A" w:rsidP="007A6BF1">
            <w:pPr>
              <w:jc w:val="center"/>
              <w:rPr>
                <w:rFonts w:ascii="Tahoma" w:hAnsi="Tahoma" w:cs="Tahoma"/>
                <w:b/>
              </w:rPr>
            </w:pPr>
            <w:r w:rsidRPr="00593D41">
              <w:rPr>
                <w:rFonts w:ascii="Tahoma" w:hAnsi="Tahoma" w:cs="Tahoma"/>
                <w:b/>
              </w:rPr>
              <w:t>Parametry wydajnościowe</w:t>
            </w:r>
          </w:p>
        </w:tc>
        <w:tc>
          <w:tcPr>
            <w:tcW w:w="7465" w:type="dxa"/>
          </w:tcPr>
          <w:p w:rsidR="00411E6A" w:rsidRPr="00593D41" w:rsidRDefault="00411E6A" w:rsidP="007A6BF1">
            <w:pPr>
              <w:rPr>
                <w:rFonts w:ascii="Tahoma" w:hAnsi="Tahoma" w:cs="Tahoma"/>
                <w:bCs/>
              </w:rPr>
            </w:pPr>
            <w:r w:rsidRPr="00593D41">
              <w:rPr>
                <w:rFonts w:ascii="Tahoma" w:hAnsi="Tahoma" w:cs="Tahoma"/>
                <w:bCs/>
              </w:rPr>
              <w:t>•</w:t>
            </w:r>
            <w:r w:rsidRPr="00593D41">
              <w:rPr>
                <w:rFonts w:ascii="Tahoma" w:hAnsi="Tahoma" w:cs="Tahoma"/>
                <w:bCs/>
              </w:rPr>
              <w:tab/>
              <w:t xml:space="preserve">przepustowość urządzenia - min. 176 </w:t>
            </w:r>
            <w:proofErr w:type="spellStart"/>
            <w:r w:rsidRPr="00593D41">
              <w:rPr>
                <w:rFonts w:ascii="Tahoma" w:hAnsi="Tahoma" w:cs="Tahoma"/>
                <w:bCs/>
              </w:rPr>
              <w:t>Gbps</w:t>
            </w:r>
            <w:proofErr w:type="spellEnd"/>
            <w:r w:rsidRPr="00593D41">
              <w:rPr>
                <w:rFonts w:ascii="Tahoma" w:hAnsi="Tahoma" w:cs="Tahoma"/>
                <w:bCs/>
              </w:rPr>
              <w:t xml:space="preserve">, min. 262 </w:t>
            </w:r>
            <w:proofErr w:type="spellStart"/>
            <w:r w:rsidRPr="00593D41">
              <w:rPr>
                <w:rFonts w:ascii="Tahoma" w:hAnsi="Tahoma" w:cs="Tahoma"/>
                <w:bCs/>
              </w:rPr>
              <w:t>Mpps</w:t>
            </w:r>
            <w:proofErr w:type="spellEnd"/>
          </w:p>
          <w:p w:rsidR="00411E6A" w:rsidRPr="00593D41" w:rsidRDefault="00411E6A" w:rsidP="007A6BF1">
            <w:pPr>
              <w:rPr>
                <w:rFonts w:ascii="Tahoma" w:hAnsi="Tahoma" w:cs="Tahoma"/>
                <w:bCs/>
              </w:rPr>
            </w:pPr>
            <w:r w:rsidRPr="00593D41">
              <w:rPr>
                <w:rFonts w:ascii="Tahoma" w:hAnsi="Tahoma" w:cs="Tahoma"/>
                <w:bCs/>
              </w:rPr>
              <w:t>•</w:t>
            </w:r>
            <w:r w:rsidRPr="00593D41">
              <w:rPr>
                <w:rFonts w:ascii="Tahoma" w:hAnsi="Tahoma" w:cs="Tahoma"/>
                <w:bCs/>
              </w:rPr>
              <w:tab/>
              <w:t>możliwość zapamiętania co najmniej 32000 adresów MAC</w:t>
            </w:r>
          </w:p>
          <w:p w:rsidR="00411E6A" w:rsidRPr="00593D41" w:rsidRDefault="00411E6A" w:rsidP="007A6BF1">
            <w:pPr>
              <w:rPr>
                <w:rFonts w:ascii="Tahoma" w:hAnsi="Tahoma" w:cs="Tahoma"/>
                <w:bCs/>
              </w:rPr>
            </w:pPr>
            <w:r w:rsidRPr="00593D41">
              <w:rPr>
                <w:rFonts w:ascii="Tahoma" w:hAnsi="Tahoma" w:cs="Tahoma"/>
                <w:bCs/>
              </w:rPr>
              <w:t>•</w:t>
            </w:r>
            <w:r w:rsidRPr="00593D41">
              <w:rPr>
                <w:rFonts w:ascii="Tahoma" w:hAnsi="Tahoma" w:cs="Tahoma"/>
                <w:bCs/>
              </w:rPr>
              <w:tab/>
              <w:t>Opóźnienie  - poniżej 1 mikrosekundy</w:t>
            </w:r>
          </w:p>
          <w:p w:rsidR="00411E6A" w:rsidRPr="00593D41" w:rsidRDefault="00411E6A" w:rsidP="007A6BF1">
            <w:pPr>
              <w:rPr>
                <w:rFonts w:ascii="Tahoma" w:hAnsi="Tahoma" w:cs="Tahoma"/>
                <w:bCs/>
              </w:rPr>
            </w:pPr>
            <w:r w:rsidRPr="00593D41">
              <w:rPr>
                <w:rFonts w:ascii="Tahoma" w:hAnsi="Tahoma" w:cs="Tahoma"/>
                <w:bCs/>
              </w:rPr>
              <w:t>•</w:t>
            </w:r>
            <w:r w:rsidRPr="00593D41">
              <w:rPr>
                <w:rFonts w:ascii="Tahoma" w:hAnsi="Tahoma" w:cs="Tahoma"/>
                <w:bCs/>
              </w:rPr>
              <w:tab/>
              <w:t>Bufor pakietów: min. 2 MB</w:t>
            </w:r>
          </w:p>
          <w:p w:rsidR="00411E6A" w:rsidRPr="00593D41" w:rsidRDefault="00411E6A" w:rsidP="007A6BF1">
            <w:pPr>
              <w:rPr>
                <w:rFonts w:ascii="Tahoma" w:hAnsi="Tahoma" w:cs="Tahoma"/>
                <w:bCs/>
              </w:rPr>
            </w:pPr>
            <w:r w:rsidRPr="00593D41">
              <w:rPr>
                <w:rFonts w:ascii="Tahoma" w:hAnsi="Tahoma" w:cs="Tahoma"/>
                <w:bCs/>
              </w:rPr>
              <w:t>•</w:t>
            </w:r>
            <w:r w:rsidRPr="00593D41">
              <w:rPr>
                <w:rFonts w:ascii="Tahoma" w:hAnsi="Tahoma" w:cs="Tahoma"/>
                <w:bCs/>
              </w:rPr>
              <w:tab/>
              <w:t>Pamięć DRAM: min. 1 GB</w:t>
            </w:r>
          </w:p>
          <w:p w:rsidR="00411E6A" w:rsidRPr="00593D41" w:rsidRDefault="00411E6A" w:rsidP="007A6BF1">
            <w:pPr>
              <w:rPr>
                <w:rFonts w:ascii="Tahoma" w:hAnsi="Tahoma" w:cs="Tahoma"/>
                <w:bCs/>
              </w:rPr>
            </w:pPr>
            <w:r w:rsidRPr="00593D41">
              <w:rPr>
                <w:rFonts w:ascii="Tahoma" w:hAnsi="Tahoma" w:cs="Tahoma"/>
                <w:bCs/>
              </w:rPr>
              <w:t>•</w:t>
            </w:r>
            <w:r w:rsidRPr="00593D41">
              <w:rPr>
                <w:rFonts w:ascii="Tahoma" w:hAnsi="Tahoma" w:cs="Tahoma"/>
                <w:bCs/>
              </w:rPr>
              <w:tab/>
              <w:t>Pamięć FLASH: min. 256 MB</w:t>
            </w:r>
          </w:p>
        </w:tc>
      </w:tr>
    </w:tbl>
    <w:p w:rsidR="00411E6A" w:rsidRPr="00411E6A" w:rsidRDefault="00411E6A" w:rsidP="00411E6A">
      <w:pPr>
        <w:keepNext/>
        <w:keepLines/>
        <w:spacing w:before="40"/>
        <w:outlineLvl w:val="1"/>
        <w:rPr>
          <w:rFonts w:ascii="Tahoma" w:eastAsia="Tahoma" w:hAnsi="Tahoma" w:cs="Tahoma"/>
          <w:color w:val="2E74B5"/>
        </w:rPr>
      </w:pPr>
      <w:bookmarkStart w:id="4" w:name="_Toc128483715"/>
      <w:r w:rsidRPr="00411E6A">
        <w:rPr>
          <w:rFonts w:ascii="Tahoma" w:eastAsia="Tahoma" w:hAnsi="Tahoma" w:cs="Tahoma"/>
          <w:color w:val="2E74B5"/>
        </w:rPr>
        <w:t>Urządzenie klasy UTM</w:t>
      </w:r>
      <w:bookmarkEnd w:id="4"/>
    </w:p>
    <w:tbl>
      <w:tblPr>
        <w:tblW w:w="97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6"/>
        <w:gridCol w:w="7465"/>
      </w:tblGrid>
      <w:tr w:rsidR="00411E6A" w:rsidRPr="00411E6A" w:rsidTr="007A6BF1">
        <w:trPr>
          <w:trHeight w:val="70"/>
        </w:trPr>
        <w:tc>
          <w:tcPr>
            <w:tcW w:w="2306" w:type="dxa"/>
          </w:tcPr>
          <w:p w:rsidR="00411E6A" w:rsidRPr="00411E6A" w:rsidRDefault="00411E6A" w:rsidP="00411E6A">
            <w:pPr>
              <w:jc w:val="center"/>
              <w:rPr>
                <w:rFonts w:ascii="Tahoma" w:eastAsia="Tahoma" w:hAnsi="Tahoma" w:cs="Tahoma"/>
                <w:b/>
              </w:rPr>
            </w:pPr>
            <w:r w:rsidRPr="00411E6A">
              <w:rPr>
                <w:rFonts w:ascii="Tahoma" w:eastAsia="Tahoma" w:hAnsi="Tahoma" w:cs="Tahoma"/>
                <w:b/>
              </w:rPr>
              <w:t>Wymagania minimalne</w:t>
            </w:r>
          </w:p>
        </w:tc>
        <w:tc>
          <w:tcPr>
            <w:tcW w:w="7465" w:type="dxa"/>
          </w:tcPr>
          <w:p w:rsidR="00411E6A" w:rsidRPr="00411E6A" w:rsidRDefault="00411E6A" w:rsidP="00411E6A">
            <w:pPr>
              <w:rPr>
                <w:rFonts w:ascii="Tahoma" w:eastAsia="Tahoma" w:hAnsi="Tahoma" w:cs="Tahoma"/>
              </w:rPr>
            </w:pPr>
            <w:r w:rsidRPr="00411E6A">
              <w:rPr>
                <w:rFonts w:ascii="Tahoma" w:eastAsia="Tahoma" w:hAnsi="Tahoma" w:cs="Tahoma"/>
              </w:rPr>
              <w:t xml:space="preserve">W ramach dostawy przedmiotu zamówienia Wykonawca dostarczy aktualizację serwisów dla posiadanych urządzeń </w:t>
            </w:r>
            <w:proofErr w:type="spellStart"/>
            <w:r w:rsidRPr="00411E6A">
              <w:rPr>
                <w:rFonts w:ascii="Tahoma" w:eastAsia="Tahoma" w:hAnsi="Tahoma" w:cs="Tahoma"/>
              </w:rPr>
              <w:t>Fortigate</w:t>
            </w:r>
            <w:proofErr w:type="spellEnd"/>
            <w:r w:rsidRPr="00411E6A">
              <w:rPr>
                <w:rFonts w:ascii="Tahoma" w:eastAsia="Tahoma" w:hAnsi="Tahoma" w:cs="Tahoma"/>
              </w:rPr>
              <w:t xml:space="preserve"> 100E o numerach seryjnych: </w:t>
            </w:r>
          </w:p>
          <w:p w:rsidR="00411E6A" w:rsidRPr="00411E6A" w:rsidRDefault="00411E6A" w:rsidP="00411E6A">
            <w:pPr>
              <w:numPr>
                <w:ilvl w:val="0"/>
                <w:numId w:val="4"/>
              </w:numPr>
              <w:contextualSpacing/>
              <w:rPr>
                <w:rFonts w:ascii="Tahoma" w:eastAsia="Tahoma" w:hAnsi="Tahoma" w:cs="Tahoma"/>
              </w:rPr>
            </w:pPr>
            <w:r w:rsidRPr="00411E6A">
              <w:rPr>
                <w:rFonts w:ascii="Tahoma" w:eastAsia="Tahoma" w:hAnsi="Tahoma" w:cs="Tahoma"/>
              </w:rPr>
              <w:t>FG100ETK20004085</w:t>
            </w:r>
          </w:p>
          <w:p w:rsidR="00411E6A" w:rsidRPr="00411E6A" w:rsidRDefault="00411E6A" w:rsidP="00411E6A">
            <w:pPr>
              <w:numPr>
                <w:ilvl w:val="0"/>
                <w:numId w:val="4"/>
              </w:numPr>
              <w:contextualSpacing/>
              <w:rPr>
                <w:rFonts w:ascii="Tahoma" w:eastAsia="Tahoma" w:hAnsi="Tahoma" w:cs="Tahoma"/>
              </w:rPr>
            </w:pPr>
            <w:r w:rsidRPr="00411E6A">
              <w:rPr>
                <w:rFonts w:ascii="Tahoma" w:eastAsia="Tahoma" w:hAnsi="Tahoma" w:cs="Tahoma"/>
              </w:rPr>
              <w:t>FG100ETK20019568</w:t>
            </w:r>
          </w:p>
          <w:p w:rsidR="00411E6A" w:rsidRPr="00411E6A" w:rsidRDefault="00411E6A" w:rsidP="00411E6A">
            <w:pPr>
              <w:rPr>
                <w:rFonts w:ascii="Tahoma" w:eastAsia="Tahoma" w:hAnsi="Tahoma" w:cs="Tahoma"/>
              </w:rPr>
            </w:pPr>
            <w:r w:rsidRPr="00411E6A">
              <w:rPr>
                <w:rFonts w:ascii="Tahoma" w:eastAsia="Tahoma" w:hAnsi="Tahoma" w:cs="Tahoma"/>
              </w:rPr>
              <w:t xml:space="preserve">na min. 12 miesięcy w zakresie obejmującym minimum: </w:t>
            </w:r>
            <w:proofErr w:type="spellStart"/>
            <w:r w:rsidRPr="00411E6A">
              <w:rPr>
                <w:rFonts w:ascii="Tahoma" w:eastAsia="Tahoma" w:hAnsi="Tahoma" w:cs="Tahoma"/>
              </w:rPr>
              <w:t>Unified</w:t>
            </w:r>
            <w:proofErr w:type="spellEnd"/>
            <w:r w:rsidRPr="00411E6A">
              <w:rPr>
                <w:rFonts w:ascii="Tahoma" w:eastAsia="Tahoma" w:hAnsi="Tahoma" w:cs="Tahoma"/>
              </w:rPr>
              <w:t xml:space="preserve"> </w:t>
            </w:r>
            <w:proofErr w:type="spellStart"/>
            <w:r w:rsidRPr="00411E6A">
              <w:rPr>
                <w:rFonts w:ascii="Tahoma" w:eastAsia="Tahoma" w:hAnsi="Tahoma" w:cs="Tahoma"/>
              </w:rPr>
              <w:t>Threat</w:t>
            </w:r>
            <w:proofErr w:type="spellEnd"/>
            <w:r w:rsidRPr="00411E6A">
              <w:rPr>
                <w:rFonts w:ascii="Tahoma" w:eastAsia="Tahoma" w:hAnsi="Tahoma" w:cs="Tahoma"/>
              </w:rPr>
              <w:t xml:space="preserve"> </w:t>
            </w:r>
            <w:proofErr w:type="spellStart"/>
            <w:r w:rsidRPr="00411E6A">
              <w:rPr>
                <w:rFonts w:ascii="Tahoma" w:eastAsia="Tahoma" w:hAnsi="Tahoma" w:cs="Tahoma"/>
              </w:rPr>
              <w:t>Protection</w:t>
            </w:r>
            <w:proofErr w:type="spellEnd"/>
            <w:r w:rsidRPr="00411E6A">
              <w:rPr>
                <w:rFonts w:ascii="Tahoma" w:eastAsia="Tahoma" w:hAnsi="Tahoma" w:cs="Tahoma"/>
              </w:rPr>
              <w:t xml:space="preserve"> (UTP) (IPS, Advanced </w:t>
            </w:r>
            <w:proofErr w:type="spellStart"/>
            <w:r w:rsidRPr="00411E6A">
              <w:rPr>
                <w:rFonts w:ascii="Tahoma" w:eastAsia="Tahoma" w:hAnsi="Tahoma" w:cs="Tahoma"/>
              </w:rPr>
              <w:t>Malware</w:t>
            </w:r>
            <w:proofErr w:type="spellEnd"/>
            <w:r w:rsidRPr="00411E6A">
              <w:rPr>
                <w:rFonts w:ascii="Tahoma" w:eastAsia="Tahoma" w:hAnsi="Tahoma" w:cs="Tahoma"/>
              </w:rPr>
              <w:t xml:space="preserve"> </w:t>
            </w:r>
            <w:proofErr w:type="spellStart"/>
            <w:r w:rsidRPr="00411E6A">
              <w:rPr>
                <w:rFonts w:ascii="Tahoma" w:eastAsia="Tahoma" w:hAnsi="Tahoma" w:cs="Tahoma"/>
              </w:rPr>
              <w:t>Protection</w:t>
            </w:r>
            <w:proofErr w:type="spellEnd"/>
            <w:r w:rsidRPr="00411E6A">
              <w:rPr>
                <w:rFonts w:ascii="Tahoma" w:eastAsia="Tahoma" w:hAnsi="Tahoma" w:cs="Tahoma"/>
              </w:rPr>
              <w:t xml:space="preserve">, Application Control, URL, DNS &amp; Video </w:t>
            </w:r>
            <w:proofErr w:type="spellStart"/>
            <w:r w:rsidRPr="00411E6A">
              <w:rPr>
                <w:rFonts w:ascii="Tahoma" w:eastAsia="Tahoma" w:hAnsi="Tahoma" w:cs="Tahoma"/>
              </w:rPr>
              <w:t>Filtering</w:t>
            </w:r>
            <w:proofErr w:type="spellEnd"/>
            <w:r w:rsidRPr="00411E6A">
              <w:rPr>
                <w:rFonts w:ascii="Tahoma" w:eastAsia="Tahoma" w:hAnsi="Tahoma" w:cs="Tahoma"/>
              </w:rPr>
              <w:t xml:space="preserve">, </w:t>
            </w:r>
            <w:proofErr w:type="spellStart"/>
            <w:r w:rsidRPr="00411E6A">
              <w:rPr>
                <w:rFonts w:ascii="Tahoma" w:eastAsia="Tahoma" w:hAnsi="Tahoma" w:cs="Tahoma"/>
              </w:rPr>
              <w:t>Antispam</w:t>
            </w:r>
            <w:proofErr w:type="spellEnd"/>
            <w:r w:rsidRPr="00411E6A">
              <w:rPr>
                <w:rFonts w:ascii="Tahoma" w:eastAsia="Tahoma" w:hAnsi="Tahoma" w:cs="Tahoma"/>
              </w:rPr>
              <w:t xml:space="preserve"> Service, and </w:t>
            </w:r>
            <w:proofErr w:type="spellStart"/>
            <w:r w:rsidRPr="00411E6A">
              <w:rPr>
                <w:rFonts w:ascii="Tahoma" w:eastAsia="Tahoma" w:hAnsi="Tahoma" w:cs="Tahoma"/>
              </w:rPr>
              <w:t>FortiCare</w:t>
            </w:r>
            <w:proofErr w:type="spellEnd"/>
            <w:r w:rsidRPr="00411E6A">
              <w:rPr>
                <w:rFonts w:ascii="Tahoma" w:eastAsia="Tahoma" w:hAnsi="Tahoma" w:cs="Tahoma"/>
              </w:rPr>
              <w:t xml:space="preserve"> Premium)</w:t>
            </w:r>
          </w:p>
        </w:tc>
      </w:tr>
    </w:tbl>
    <w:p w:rsidR="00411E6A" w:rsidRDefault="00411E6A" w:rsidP="00E41C91">
      <w:pPr>
        <w:spacing w:after="200" w:line="276" w:lineRule="auto"/>
        <w:jc w:val="both"/>
        <w:rPr>
          <w:rFonts w:ascii="Arial Narrow" w:eastAsia="Calibri" w:hAnsi="Arial Narrow"/>
          <w:b/>
          <w:bCs/>
          <w:sz w:val="28"/>
          <w:szCs w:val="28"/>
          <w:lang w:eastAsia="en-US"/>
        </w:rPr>
      </w:pPr>
    </w:p>
    <w:p w:rsidR="00E41C91" w:rsidRPr="00411E6A" w:rsidRDefault="00E41C91" w:rsidP="00E41C91">
      <w:pPr>
        <w:spacing w:after="200" w:line="276" w:lineRule="auto"/>
        <w:jc w:val="both"/>
        <w:rPr>
          <w:rFonts w:ascii="Arial Narrow" w:eastAsia="Calibri" w:hAnsi="Arial Narrow"/>
          <w:b/>
          <w:bCs/>
          <w:sz w:val="32"/>
          <w:szCs w:val="32"/>
          <w:lang w:eastAsia="en-US"/>
        </w:rPr>
      </w:pPr>
      <w:r w:rsidRPr="00411E6A">
        <w:rPr>
          <w:rFonts w:ascii="Arial Narrow" w:eastAsia="Calibri" w:hAnsi="Arial Narrow"/>
          <w:b/>
          <w:bCs/>
          <w:sz w:val="32"/>
          <w:szCs w:val="32"/>
          <w:lang w:eastAsia="en-US"/>
        </w:rPr>
        <w:t>Jest:</w:t>
      </w:r>
    </w:p>
    <w:p w:rsidR="00411E6A" w:rsidRPr="00411E6A" w:rsidRDefault="00411E6A" w:rsidP="00A92884">
      <w:pPr>
        <w:keepNext/>
        <w:keepLines/>
        <w:spacing w:before="40"/>
        <w:outlineLvl w:val="1"/>
        <w:rPr>
          <w:rFonts w:ascii="Tahoma" w:eastAsia="Tahoma" w:hAnsi="Tahoma" w:cs="Tahoma"/>
          <w:color w:val="2E74B5"/>
        </w:rPr>
      </w:pPr>
      <w:r w:rsidRPr="00411E6A">
        <w:rPr>
          <w:rFonts w:ascii="Tahoma" w:eastAsia="Tahoma" w:hAnsi="Tahoma" w:cs="Tahoma"/>
          <w:color w:val="2E74B5"/>
        </w:rPr>
        <w:t>System serwerowy</w:t>
      </w:r>
    </w:p>
    <w:tbl>
      <w:tblPr>
        <w:tblW w:w="97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6"/>
        <w:gridCol w:w="7465"/>
      </w:tblGrid>
      <w:tr w:rsidR="00411E6A" w:rsidRPr="00411E6A" w:rsidTr="00411E6A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1E6A" w:rsidRPr="00411E6A" w:rsidRDefault="00411E6A" w:rsidP="00411E6A">
            <w:pPr>
              <w:jc w:val="center"/>
              <w:rPr>
                <w:rFonts w:ascii="Tahoma" w:eastAsia="Tahoma" w:hAnsi="Tahoma" w:cs="Tahoma"/>
                <w:b/>
              </w:rPr>
            </w:pPr>
            <w:r w:rsidRPr="00411E6A">
              <w:rPr>
                <w:rFonts w:ascii="Tahoma" w:hAnsi="Tahoma" w:cs="Tahoma"/>
                <w:b/>
              </w:rPr>
              <w:t>Obudowa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1E6A" w:rsidRPr="00411E6A" w:rsidRDefault="00411E6A" w:rsidP="00411E6A">
            <w:pPr>
              <w:rPr>
                <w:rFonts w:ascii="Tahoma" w:hAnsi="Tahoma" w:cs="Tahoma"/>
                <w:color w:val="000000"/>
              </w:rPr>
            </w:pPr>
            <w:r w:rsidRPr="00411E6A">
              <w:rPr>
                <w:rFonts w:ascii="Tahoma" w:hAnsi="Tahoma" w:cs="Tahoma"/>
                <w:color w:val="000000"/>
              </w:rPr>
              <w:t xml:space="preserve">Obudowa </w:t>
            </w:r>
            <w:proofErr w:type="spellStart"/>
            <w:r w:rsidRPr="00411E6A">
              <w:rPr>
                <w:rFonts w:ascii="Tahoma" w:hAnsi="Tahoma" w:cs="Tahoma"/>
                <w:b/>
                <w:bCs/>
                <w:color w:val="000000"/>
              </w:rPr>
              <w:t>Rack</w:t>
            </w:r>
            <w:proofErr w:type="spellEnd"/>
            <w:r w:rsidRPr="00411E6A">
              <w:rPr>
                <w:rFonts w:ascii="Tahoma" w:hAnsi="Tahoma" w:cs="Tahoma"/>
                <w:color w:val="000000"/>
              </w:rPr>
              <w:t xml:space="preserve"> o wysokości </w:t>
            </w:r>
            <w:r w:rsidRPr="00411E6A">
              <w:rPr>
                <w:rFonts w:ascii="Tahoma" w:hAnsi="Tahoma" w:cs="Tahoma"/>
                <w:b/>
                <w:bCs/>
                <w:color w:val="000000"/>
              </w:rPr>
              <w:t>max 2U</w:t>
            </w:r>
            <w:r w:rsidRPr="00411E6A">
              <w:rPr>
                <w:rFonts w:ascii="Tahoma" w:hAnsi="Tahoma" w:cs="Tahoma"/>
                <w:color w:val="000000"/>
              </w:rPr>
              <w:t xml:space="preserve"> z możliwością instalacji do </w:t>
            </w:r>
            <w:r w:rsidRPr="00411E6A">
              <w:rPr>
                <w:rFonts w:ascii="Tahoma" w:hAnsi="Tahoma" w:cs="Tahoma"/>
                <w:b/>
                <w:bCs/>
                <w:color w:val="000000"/>
              </w:rPr>
              <w:t xml:space="preserve">8 dysków </w:t>
            </w:r>
            <w:r w:rsidRPr="00411E6A">
              <w:rPr>
                <w:rFonts w:ascii="Tahoma" w:hAnsi="Tahoma" w:cs="Tahoma"/>
                <w:b/>
                <w:bCs/>
                <w:color w:val="FF0000"/>
              </w:rPr>
              <w:t>3.5"</w:t>
            </w:r>
            <w:r w:rsidRPr="00411E6A">
              <w:rPr>
                <w:rFonts w:ascii="Tahoma" w:hAnsi="Tahoma" w:cs="Tahoma"/>
                <w:color w:val="000000"/>
              </w:rPr>
              <w:t xml:space="preserve"> Hot-Plug </w:t>
            </w:r>
            <w:r w:rsidRPr="00411E6A">
              <w:rPr>
                <w:rFonts w:ascii="Tahoma" w:hAnsi="Tahoma" w:cs="Tahoma"/>
                <w:b/>
                <w:bCs/>
                <w:color w:val="000000"/>
              </w:rPr>
              <w:t>wraz z kompletem wysuwanych szyn</w:t>
            </w:r>
            <w:r w:rsidRPr="00411E6A">
              <w:rPr>
                <w:rFonts w:ascii="Tahoma" w:hAnsi="Tahoma" w:cs="Tahoma"/>
                <w:color w:val="000000"/>
              </w:rPr>
              <w:t xml:space="preserve"> umożliwiających montaż w szafie </w:t>
            </w:r>
            <w:proofErr w:type="spellStart"/>
            <w:r w:rsidRPr="00411E6A">
              <w:rPr>
                <w:rFonts w:ascii="Tahoma" w:hAnsi="Tahoma" w:cs="Tahoma"/>
                <w:color w:val="000000"/>
              </w:rPr>
              <w:t>rack</w:t>
            </w:r>
            <w:proofErr w:type="spellEnd"/>
            <w:r w:rsidRPr="00411E6A">
              <w:rPr>
                <w:rFonts w:ascii="Tahoma" w:hAnsi="Tahoma" w:cs="Tahoma"/>
                <w:color w:val="000000"/>
              </w:rPr>
              <w:t xml:space="preserve"> i wysuwanie serwera do celów serwisowych </w:t>
            </w:r>
            <w:r w:rsidRPr="00411E6A">
              <w:rPr>
                <w:rFonts w:ascii="Tahoma" w:hAnsi="Tahoma" w:cs="Tahoma"/>
                <w:b/>
                <w:bCs/>
                <w:color w:val="000000"/>
              </w:rPr>
              <w:t>oraz organizatorem do kabli</w:t>
            </w:r>
            <w:r w:rsidRPr="00411E6A">
              <w:rPr>
                <w:rFonts w:ascii="Tahoma" w:hAnsi="Tahoma" w:cs="Tahoma"/>
                <w:color w:val="000000"/>
              </w:rPr>
              <w:t xml:space="preserve">. </w:t>
            </w:r>
          </w:p>
          <w:p w:rsidR="00411E6A" w:rsidRPr="00411E6A" w:rsidRDefault="00411E6A" w:rsidP="00411E6A">
            <w:pPr>
              <w:rPr>
                <w:rFonts w:ascii="Tahoma" w:eastAsia="Tahoma" w:hAnsi="Tahoma" w:cs="Tahoma"/>
              </w:rPr>
            </w:pPr>
            <w:r w:rsidRPr="00411E6A">
              <w:rPr>
                <w:rFonts w:ascii="Tahoma" w:hAnsi="Tahoma" w:cs="Tahoma"/>
                <w:color w:val="000000"/>
              </w:rPr>
              <w:t>Obudowa z możliwością wyposażenia w kartę umożliwiającą dostęp bezpośredni poprzez urządzenia mobilne - serwer musi posiadać możliwość konfiguracji oraz monitoringu najważniejszych komponentów serwera przy użyciu dedykowanej aplikacji mobilnej min. (Android/ Apple iOS) przy użyciu jednego z protokołów BLE/ WIFI.</w:t>
            </w:r>
          </w:p>
        </w:tc>
      </w:tr>
    </w:tbl>
    <w:p w:rsidR="00411E6A" w:rsidRDefault="00411E6A" w:rsidP="00E41C91">
      <w:pPr>
        <w:spacing w:after="200" w:line="276" w:lineRule="auto"/>
        <w:jc w:val="both"/>
        <w:rPr>
          <w:rFonts w:ascii="Arial Narrow" w:eastAsia="Calibri" w:hAnsi="Arial Narrow"/>
          <w:b/>
          <w:bCs/>
          <w:sz w:val="28"/>
          <w:szCs w:val="28"/>
          <w:lang w:eastAsia="en-US"/>
        </w:rPr>
      </w:pPr>
    </w:p>
    <w:p w:rsidR="00411E6A" w:rsidRDefault="00411E6A" w:rsidP="00E41C91">
      <w:pPr>
        <w:spacing w:after="200" w:line="276" w:lineRule="auto"/>
        <w:jc w:val="both"/>
        <w:rPr>
          <w:rFonts w:ascii="Arial Narrow" w:eastAsia="Calibri" w:hAnsi="Arial Narrow"/>
          <w:b/>
          <w:bCs/>
          <w:sz w:val="28"/>
          <w:szCs w:val="28"/>
          <w:lang w:eastAsia="en-US"/>
        </w:rPr>
      </w:pPr>
    </w:p>
    <w:tbl>
      <w:tblPr>
        <w:tblW w:w="97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6"/>
        <w:gridCol w:w="7465"/>
      </w:tblGrid>
      <w:tr w:rsidR="00A92884" w:rsidTr="00A92884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2884" w:rsidRDefault="00A92884">
            <w:pPr>
              <w:jc w:val="center"/>
              <w:rPr>
                <w:rFonts w:ascii="Tahoma" w:eastAsia="Tahoma" w:hAnsi="Tahoma" w:cs="Tahoma"/>
                <w:b/>
                <w:color w:val="000000"/>
              </w:rPr>
            </w:pPr>
            <w:r>
              <w:rPr>
                <w:rFonts w:ascii="Tahoma" w:hAnsi="Tahoma" w:cs="Tahoma"/>
                <w:b/>
              </w:rPr>
              <w:t>Dyski twarde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2884" w:rsidRDefault="00A92884">
            <w:pPr>
              <w:rPr>
                <w:rFonts w:ascii="Tahoma" w:hAnsi="Tahoma" w:cs="Tahoma"/>
                <w:lang w:val="de-DE"/>
              </w:rPr>
            </w:pPr>
            <w:proofErr w:type="spellStart"/>
            <w:r>
              <w:rPr>
                <w:rFonts w:ascii="Tahoma" w:hAnsi="Tahoma" w:cs="Tahoma"/>
                <w:lang w:val="de-DE"/>
              </w:rPr>
              <w:t>Zainstalowane</w:t>
            </w:r>
            <w:proofErr w:type="spellEnd"/>
            <w:r>
              <w:rPr>
                <w:rFonts w:ascii="Tahoma" w:hAnsi="Tahoma" w:cs="Tahoma"/>
                <w:lang w:val="de-DE"/>
              </w:rPr>
              <w:t xml:space="preserve">: </w:t>
            </w:r>
          </w:p>
          <w:p w:rsidR="00A92884" w:rsidRDefault="00A92884" w:rsidP="00A92884">
            <w:pPr>
              <w:pStyle w:val="Akapitzlist"/>
              <w:numPr>
                <w:ilvl w:val="0"/>
                <w:numId w:val="5"/>
              </w:numPr>
              <w:rPr>
                <w:rFonts w:ascii="Tahoma" w:hAnsi="Tahoma" w:cs="Tahoma"/>
                <w:sz w:val="20"/>
                <w:szCs w:val="20"/>
                <w:lang w:val="de-DE"/>
              </w:rPr>
            </w:pPr>
            <w:r>
              <w:rPr>
                <w:rFonts w:ascii="Tahoma" w:hAnsi="Tahoma" w:cs="Tahoma"/>
                <w:sz w:val="20"/>
                <w:szCs w:val="20"/>
                <w:lang w:val="de-DE"/>
              </w:rPr>
              <w:t xml:space="preserve">4x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de-DE"/>
              </w:rPr>
              <w:t>dysk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de-DE"/>
              </w:rPr>
              <w:t xml:space="preserve"> SSD SATA o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de-DE"/>
              </w:rPr>
              <w:t>pojemności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de-DE"/>
              </w:rPr>
              <w:t xml:space="preserve"> min. </w:t>
            </w:r>
            <w:r>
              <w:rPr>
                <w:rFonts w:ascii="Tahoma" w:hAnsi="Tahoma" w:cs="Tahoma"/>
                <w:b/>
                <w:bCs/>
                <w:color w:val="FF0000"/>
                <w:sz w:val="20"/>
                <w:szCs w:val="20"/>
                <w:lang w:val="de-DE"/>
              </w:rPr>
              <w:t>960GB</w:t>
            </w:r>
            <w:r>
              <w:rPr>
                <w:rFonts w:ascii="Tahoma" w:hAnsi="Tahoma" w:cs="Tahoma"/>
                <w:sz w:val="20"/>
                <w:szCs w:val="20"/>
                <w:lang w:val="de-DE"/>
              </w:rPr>
              <w:t>, 6Gbps, Hot-Plug</w:t>
            </w:r>
          </w:p>
          <w:p w:rsidR="00A92884" w:rsidRDefault="00A92884" w:rsidP="00A92884">
            <w:pPr>
              <w:pStyle w:val="Akapitzlist"/>
              <w:numPr>
                <w:ilvl w:val="0"/>
                <w:numId w:val="5"/>
              </w:numPr>
              <w:rPr>
                <w:rFonts w:ascii="Tahoma" w:hAnsi="Tahoma" w:cs="Tahoma"/>
                <w:sz w:val="20"/>
                <w:szCs w:val="20"/>
                <w:lang w:val="de-DE"/>
              </w:rPr>
            </w:pPr>
            <w:r>
              <w:rPr>
                <w:rFonts w:ascii="Tahoma" w:hAnsi="Tahoma" w:cs="Tahoma"/>
                <w:sz w:val="20"/>
                <w:szCs w:val="20"/>
                <w:lang w:val="de-DE"/>
              </w:rPr>
              <w:t xml:space="preserve">2 x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de-DE"/>
              </w:rPr>
              <w:t>dysk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de-DE"/>
              </w:rPr>
              <w:t xml:space="preserve"> HDD SATA o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de-DE"/>
              </w:rPr>
              <w:t>pojemności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de-DE"/>
              </w:rPr>
              <w:t xml:space="preserve"> min. 4T, 6Gbps, Hot-Plug </w:t>
            </w:r>
          </w:p>
          <w:p w:rsidR="00A92884" w:rsidRDefault="00A92884">
            <w:pPr>
              <w:rPr>
                <w:rFonts w:ascii="Tahoma" w:hAnsi="Tahoma" w:cs="Tahoma"/>
                <w:lang w:val="de-DE"/>
              </w:rPr>
            </w:pPr>
            <w:r>
              <w:rPr>
                <w:rFonts w:ascii="Tahoma" w:hAnsi="Tahoma" w:cs="Tahoma"/>
                <w:color w:val="000000"/>
              </w:rPr>
              <w:t>Możliwość instalacji dwóch dysków M.2 SATA o pojemności min. 480GB Hot-Plug z możliwością konfiguracji RAID 1.</w:t>
            </w:r>
          </w:p>
          <w:p w:rsidR="00A92884" w:rsidRDefault="00A92884">
            <w:pPr>
              <w:jc w:val="both"/>
              <w:rPr>
                <w:rFonts w:ascii="Tahoma" w:eastAsia="Tahoma" w:hAnsi="Tahoma" w:cs="Tahoma"/>
                <w:color w:val="000000"/>
              </w:rPr>
            </w:pPr>
            <w:proofErr w:type="spellStart"/>
            <w:r>
              <w:rPr>
                <w:rFonts w:ascii="Tahoma" w:hAnsi="Tahoma" w:cs="Tahoma"/>
                <w:color w:val="000000"/>
                <w:lang w:val="de-DE"/>
              </w:rPr>
              <w:t>Możliwość</w:t>
            </w:r>
            <w:proofErr w:type="spellEnd"/>
            <w:r>
              <w:rPr>
                <w:rFonts w:ascii="Tahoma" w:hAnsi="Tahoma" w:cs="Tahoma"/>
                <w:color w:val="000000"/>
                <w:lang w:val="de-DE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lang w:val="de-DE"/>
              </w:rPr>
              <w:t>zainstalowania</w:t>
            </w:r>
            <w:proofErr w:type="spellEnd"/>
            <w:r>
              <w:rPr>
                <w:rFonts w:ascii="Tahoma" w:hAnsi="Tahoma" w:cs="Tahoma"/>
                <w:color w:val="000000"/>
                <w:lang w:val="de-DE"/>
              </w:rPr>
              <w:t xml:space="preserve"> </w:t>
            </w:r>
            <w:r>
              <w:rPr>
                <w:rFonts w:ascii="Tahoma" w:hAnsi="Tahoma" w:cs="Tahoma"/>
                <w:color w:val="000000"/>
              </w:rPr>
              <w:t xml:space="preserve">dedykowanego modułu dla </w:t>
            </w:r>
            <w:proofErr w:type="spellStart"/>
            <w:r>
              <w:rPr>
                <w:rFonts w:ascii="Tahoma" w:hAnsi="Tahoma" w:cs="Tahoma"/>
                <w:color w:val="000000"/>
              </w:rPr>
              <w:t>hypervisora</w:t>
            </w:r>
            <w:proofErr w:type="spellEnd"/>
            <w:r>
              <w:rPr>
                <w:rFonts w:ascii="Tahoma" w:hAnsi="Tahoma" w:cs="Tahoma"/>
                <w:color w:val="000000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</w:rPr>
              <w:t>wirtualizacyjnego</w:t>
            </w:r>
            <w:proofErr w:type="spellEnd"/>
            <w:r>
              <w:rPr>
                <w:rFonts w:ascii="Tahoma" w:hAnsi="Tahoma" w:cs="Tahoma"/>
                <w:color w:val="000000"/>
              </w:rPr>
              <w:t xml:space="preserve">, wyposażony w 2 nośniki typu </w:t>
            </w:r>
            <w:proofErr w:type="spellStart"/>
            <w:r>
              <w:rPr>
                <w:rFonts w:ascii="Tahoma" w:hAnsi="Tahoma" w:cs="Tahoma"/>
                <w:color w:val="000000"/>
              </w:rPr>
              <w:t>flash</w:t>
            </w:r>
            <w:proofErr w:type="spellEnd"/>
            <w:r>
              <w:rPr>
                <w:rFonts w:ascii="Tahoma" w:hAnsi="Tahoma" w:cs="Tahoma"/>
                <w:color w:val="000000"/>
              </w:rPr>
              <w:t xml:space="preserve"> o pojemności min. 64GB, z możliwością konfiguracji zabezpieczenia synchronizacji pomiędzy nośnikami z poziomu BIOS serwera, rozwiązanie nie może powodować zmniejszenia ilości wnęk na dyski twarde.</w:t>
            </w:r>
          </w:p>
        </w:tc>
      </w:tr>
      <w:tr w:rsidR="00A92884" w:rsidTr="00A92884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2884" w:rsidRDefault="00A92884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bCs/>
              </w:rPr>
              <w:t>System operacyjny/System wirtualizacji/dodatkowe oprogramowanie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2884" w:rsidRDefault="00A92884">
            <w:pPr>
              <w:pStyle w:val="Default"/>
              <w:rPr>
                <w:rFonts w:ascii="Tahoma" w:hAnsi="Tahoma" w:cs="Tahoma"/>
                <w:sz w:val="20"/>
                <w:szCs w:val="20"/>
                <w:lang w:val="pl-PL"/>
              </w:rPr>
            </w:pPr>
            <w:r>
              <w:rPr>
                <w:rFonts w:ascii="Tahoma" w:hAnsi="Tahoma" w:cs="Tahoma"/>
                <w:sz w:val="20"/>
                <w:szCs w:val="20"/>
                <w:lang w:val="pl-PL"/>
              </w:rPr>
              <w:t>Microsoft Windows Serwer 2022 Standard wraz z:</w:t>
            </w:r>
          </w:p>
          <w:p w:rsidR="00A92884" w:rsidRDefault="00A92884" w:rsidP="00A92884">
            <w:pPr>
              <w:pStyle w:val="Default"/>
              <w:numPr>
                <w:ilvl w:val="0"/>
                <w:numId w:val="6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0"/>
                <w:szCs w:val="20"/>
              </w:rPr>
              <w:t>80 x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licencja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Windows Server 2022 User CALs</w:t>
            </w:r>
          </w:p>
          <w:p w:rsidR="00A92884" w:rsidRDefault="00A92884" w:rsidP="00A92884">
            <w:pPr>
              <w:pStyle w:val="Default"/>
              <w:numPr>
                <w:ilvl w:val="0"/>
                <w:numId w:val="6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Microsoft SQL Server </w:t>
            </w:r>
            <w:r>
              <w:rPr>
                <w:rFonts w:ascii="Tahoma" w:hAnsi="Tahoma" w:cs="Tahoma"/>
                <w:b/>
                <w:bCs/>
                <w:color w:val="FF0000"/>
                <w:sz w:val="20"/>
                <w:szCs w:val="20"/>
              </w:rPr>
              <w:t>2022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Standard, OEM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wraz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z:</w:t>
            </w:r>
          </w:p>
          <w:p w:rsidR="00A92884" w:rsidRDefault="00A92884" w:rsidP="00A92884">
            <w:pPr>
              <w:pStyle w:val="Default"/>
              <w:numPr>
                <w:ilvl w:val="0"/>
                <w:numId w:val="6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2x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licencja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Microsoft SQL Server </w:t>
            </w:r>
            <w:r>
              <w:rPr>
                <w:rFonts w:ascii="Tahoma" w:hAnsi="Tahoma" w:cs="Tahoma"/>
                <w:b/>
                <w:bCs/>
                <w:color w:val="FF0000"/>
                <w:sz w:val="20"/>
                <w:szCs w:val="20"/>
              </w:rPr>
              <w:t>2022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Standard USER CALs</w:t>
            </w:r>
          </w:p>
        </w:tc>
      </w:tr>
    </w:tbl>
    <w:p w:rsidR="00A92884" w:rsidRDefault="00A92884" w:rsidP="00A92884">
      <w:pPr>
        <w:keepNext/>
        <w:keepLines/>
        <w:spacing w:before="40"/>
        <w:outlineLvl w:val="1"/>
        <w:rPr>
          <w:rFonts w:ascii="Tahoma" w:eastAsia="Tahoma" w:hAnsi="Tahoma" w:cs="Tahoma"/>
          <w:color w:val="2E74B5"/>
        </w:rPr>
      </w:pPr>
    </w:p>
    <w:p w:rsidR="00A92884" w:rsidRPr="00A92884" w:rsidRDefault="00A92884" w:rsidP="00A92884">
      <w:pPr>
        <w:keepNext/>
        <w:keepLines/>
        <w:spacing w:before="40"/>
        <w:outlineLvl w:val="1"/>
        <w:rPr>
          <w:rFonts w:ascii="Tahoma" w:eastAsia="Tahoma" w:hAnsi="Tahoma" w:cs="Tahoma"/>
          <w:color w:val="2E74B5"/>
        </w:rPr>
      </w:pPr>
      <w:r w:rsidRPr="00A92884">
        <w:rPr>
          <w:rFonts w:ascii="Tahoma" w:eastAsia="Tahoma" w:hAnsi="Tahoma" w:cs="Tahoma"/>
          <w:color w:val="2E74B5"/>
        </w:rPr>
        <w:t>UPS</w:t>
      </w:r>
    </w:p>
    <w:tbl>
      <w:tblPr>
        <w:tblW w:w="97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6"/>
        <w:gridCol w:w="7465"/>
      </w:tblGrid>
      <w:tr w:rsidR="00A92884" w:rsidTr="00A92884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2884" w:rsidRDefault="00A92884">
            <w:pPr>
              <w:jc w:val="center"/>
              <w:rPr>
                <w:rFonts w:ascii="Tahoma" w:eastAsia="Tahoma" w:hAnsi="Tahoma" w:cs="Tahoma"/>
                <w:b/>
                <w:color w:val="000000"/>
              </w:rPr>
            </w:pPr>
            <w:r>
              <w:rPr>
                <w:rFonts w:ascii="Tahoma" w:eastAsia="Tahoma" w:hAnsi="Tahoma" w:cs="Tahoma"/>
                <w:b/>
                <w:color w:val="000000"/>
              </w:rPr>
              <w:t>Praca bateryjna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2884" w:rsidRDefault="00A92884">
            <w:pPr>
              <w:jc w:val="both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Napięcie wyjściowe: ~230V</w:t>
            </w:r>
          </w:p>
          <w:p w:rsidR="00A92884" w:rsidRDefault="00A92884">
            <w:pPr>
              <w:jc w:val="both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Częstotliwość napięcia wyjściowego: 50Hz/60Hz ± 0,5Hz</w:t>
            </w:r>
          </w:p>
          <w:p w:rsidR="00A92884" w:rsidRDefault="00A92884">
            <w:pPr>
              <w:jc w:val="both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Kształt napięcia wyjściowego na pracy bateryjnej: sinusoidalny</w:t>
            </w:r>
          </w:p>
          <w:p w:rsidR="00A92884" w:rsidRDefault="00A92884">
            <w:pPr>
              <w:jc w:val="both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Zabezpieczenie przeciwzwarciowe gniazd wyjściowych: Bezpiecznik automatyczny 16 A</w:t>
            </w:r>
          </w:p>
          <w:p w:rsidR="00A92884" w:rsidRDefault="00A92884">
            <w:pPr>
              <w:jc w:val="both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Zabezpieczenie przeciążeniowe: elektroniczne</w:t>
            </w:r>
          </w:p>
          <w:p w:rsidR="00A92884" w:rsidRDefault="00A92884">
            <w:pPr>
              <w:jc w:val="both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Akumulatory wewnętrzne w UPS : minimum 12V 9Ah; szczelne, bezobsługowe</w:t>
            </w:r>
          </w:p>
          <w:p w:rsidR="00A92884" w:rsidRDefault="00A92884">
            <w:pPr>
              <w:jc w:val="both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 xml:space="preserve">Czas podtrzymania dla obciążenia 3kW - przy zastosowaniu baterii wewnętrznych lub zewnętrznych modułów bateryjnych : </w:t>
            </w:r>
            <w:r>
              <w:rPr>
                <w:rFonts w:ascii="Tahoma" w:eastAsia="Tahoma" w:hAnsi="Tahoma" w:cs="Tahoma"/>
                <w:b/>
                <w:bCs/>
                <w:color w:val="FF0000"/>
              </w:rPr>
              <w:t>minimum 15 min</w:t>
            </w:r>
          </w:p>
          <w:p w:rsidR="00A92884" w:rsidRDefault="00A92884">
            <w:pPr>
              <w:jc w:val="both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 xml:space="preserve">Czas ładowania baterii </w:t>
            </w:r>
            <w:proofErr w:type="spellStart"/>
            <w:r>
              <w:rPr>
                <w:rFonts w:ascii="Tahoma" w:eastAsia="Tahoma" w:hAnsi="Tahoma" w:cs="Tahoma"/>
                <w:color w:val="000000"/>
              </w:rPr>
              <w:t>wew</w:t>
            </w:r>
            <w:proofErr w:type="spellEnd"/>
            <w:r>
              <w:rPr>
                <w:rFonts w:ascii="Tahoma" w:eastAsia="Tahoma" w:hAnsi="Tahoma" w:cs="Tahoma"/>
                <w:color w:val="000000"/>
              </w:rPr>
              <w:t xml:space="preserve"> w UPS /w modułach bateryjnych (nie zależnie od ilości podłączonych modułów) - po 80% wyładowaniu baterii: do 3h</w:t>
            </w:r>
          </w:p>
          <w:p w:rsidR="00A92884" w:rsidRDefault="00A92884">
            <w:pPr>
              <w:jc w:val="both"/>
              <w:rPr>
                <w:rFonts w:ascii="Tahoma" w:eastAsia="Tahoma" w:hAnsi="Tahoma" w:cs="Tahoma"/>
                <w:color w:val="000000"/>
              </w:rPr>
            </w:pPr>
            <w:r>
              <w:rPr>
                <w:rFonts w:ascii="Tahoma" w:eastAsia="Tahoma" w:hAnsi="Tahoma" w:cs="Tahoma"/>
                <w:color w:val="000000"/>
              </w:rPr>
              <w:t>UPS / Moduły Bateryjne wyposażone w niezależne ładowanie z sieci: wymagane</w:t>
            </w:r>
          </w:p>
        </w:tc>
      </w:tr>
    </w:tbl>
    <w:p w:rsidR="00A92884" w:rsidRDefault="00A92884" w:rsidP="00A92884">
      <w:pPr>
        <w:keepNext/>
        <w:keepLines/>
        <w:spacing w:before="40"/>
        <w:outlineLvl w:val="1"/>
        <w:rPr>
          <w:rFonts w:ascii="Tahoma" w:eastAsia="Tahoma" w:hAnsi="Tahoma" w:cs="Tahoma"/>
          <w:color w:val="2E74B5"/>
        </w:rPr>
      </w:pPr>
    </w:p>
    <w:p w:rsidR="00A92884" w:rsidRPr="00A92884" w:rsidRDefault="00A92884" w:rsidP="00A92884">
      <w:pPr>
        <w:keepNext/>
        <w:keepLines/>
        <w:spacing w:before="40"/>
        <w:outlineLvl w:val="1"/>
        <w:rPr>
          <w:rFonts w:ascii="Tahoma" w:eastAsia="Tahoma" w:hAnsi="Tahoma" w:cs="Tahoma"/>
          <w:color w:val="2E74B5"/>
        </w:rPr>
      </w:pPr>
      <w:r w:rsidRPr="00A92884">
        <w:rPr>
          <w:rFonts w:ascii="Tahoma" w:eastAsia="Tahoma" w:hAnsi="Tahoma" w:cs="Tahoma"/>
          <w:color w:val="2E74B5"/>
        </w:rPr>
        <w:t>Przełącznik typ I</w:t>
      </w:r>
    </w:p>
    <w:tbl>
      <w:tblPr>
        <w:tblW w:w="97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6"/>
        <w:gridCol w:w="7465"/>
      </w:tblGrid>
      <w:tr w:rsidR="00A92884" w:rsidTr="00A92884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2884" w:rsidRDefault="00A92884">
            <w:pPr>
              <w:jc w:val="center"/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>Parametry fizyczne platformy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2884" w:rsidRDefault="00A92884">
            <w:pPr>
              <w:ind w:left="406" w:hanging="425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•</w:t>
            </w:r>
            <w:r>
              <w:rPr>
                <w:rFonts w:ascii="Tahoma" w:eastAsia="Tahoma" w:hAnsi="Tahoma" w:cs="Tahoma"/>
              </w:rPr>
              <w:tab/>
              <w:t xml:space="preserve">wymiary urządzenia powinny pozwalać na montaż w szafie </w:t>
            </w:r>
            <w:proofErr w:type="spellStart"/>
            <w:r>
              <w:rPr>
                <w:rFonts w:ascii="Tahoma" w:eastAsia="Tahoma" w:hAnsi="Tahoma" w:cs="Tahoma"/>
              </w:rPr>
              <w:t>rack</w:t>
            </w:r>
            <w:proofErr w:type="spellEnd"/>
            <w:r>
              <w:rPr>
                <w:rFonts w:ascii="Tahoma" w:eastAsia="Tahoma" w:hAnsi="Tahoma" w:cs="Tahoma"/>
              </w:rPr>
              <w:t xml:space="preserve"> 19", obudowa nie powinna być wyższa niż 1U</w:t>
            </w:r>
          </w:p>
          <w:p w:rsidR="00A92884" w:rsidRDefault="00A92884">
            <w:pPr>
              <w:ind w:left="406" w:hanging="425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•</w:t>
            </w:r>
            <w:r>
              <w:rPr>
                <w:rFonts w:ascii="Tahoma" w:eastAsia="Tahoma" w:hAnsi="Tahoma" w:cs="Tahoma"/>
              </w:rPr>
              <w:tab/>
            </w:r>
            <w:bookmarkStart w:id="5" w:name="_Hlk128658528"/>
            <w:r>
              <w:rPr>
                <w:rFonts w:ascii="Tahoma" w:eastAsia="Tahoma" w:hAnsi="Tahoma" w:cs="Tahoma"/>
              </w:rPr>
              <w:t xml:space="preserve">Zasilanie 230V, maksymalny pobór mocy </w:t>
            </w:r>
            <w:r>
              <w:rPr>
                <w:rFonts w:ascii="Tahoma" w:eastAsia="Tahoma" w:hAnsi="Tahoma" w:cs="Tahoma"/>
                <w:b/>
                <w:bCs/>
                <w:color w:val="FF0000"/>
              </w:rPr>
              <w:t>27W</w:t>
            </w:r>
            <w:bookmarkEnd w:id="5"/>
          </w:p>
          <w:p w:rsidR="00A92884" w:rsidRDefault="00A92884">
            <w:pPr>
              <w:ind w:left="406" w:hanging="425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•</w:t>
            </w:r>
            <w:r>
              <w:rPr>
                <w:rFonts w:ascii="Tahoma" w:eastAsia="Tahoma" w:hAnsi="Tahoma" w:cs="Tahoma"/>
              </w:rPr>
              <w:tab/>
              <w:t>Redundantne zasilacze</w:t>
            </w:r>
          </w:p>
          <w:p w:rsidR="00A92884" w:rsidRDefault="00A92884">
            <w:pPr>
              <w:ind w:left="406" w:hanging="425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•</w:t>
            </w:r>
            <w:r>
              <w:rPr>
                <w:rFonts w:ascii="Tahoma" w:eastAsia="Tahoma" w:hAnsi="Tahoma" w:cs="Tahoma"/>
              </w:rPr>
              <w:tab/>
              <w:t>MTBF &gt; 10lat</w:t>
            </w:r>
          </w:p>
        </w:tc>
      </w:tr>
      <w:tr w:rsidR="00A92884" w:rsidTr="00A92884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2884" w:rsidRDefault="00A92884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Parametry wydajnościowe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2884" w:rsidRDefault="00A92884">
            <w:pPr>
              <w:ind w:left="406" w:hanging="425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•</w:t>
            </w:r>
            <w:r>
              <w:rPr>
                <w:rFonts w:ascii="Tahoma" w:hAnsi="Tahoma" w:cs="Tahoma"/>
                <w:bCs/>
              </w:rPr>
              <w:tab/>
            </w:r>
            <w:bookmarkStart w:id="6" w:name="_Hlk128658487"/>
            <w:r>
              <w:rPr>
                <w:rFonts w:ascii="Tahoma" w:hAnsi="Tahoma" w:cs="Tahoma"/>
                <w:bCs/>
              </w:rPr>
              <w:t xml:space="preserve">przepustowość urządzenia - min. 120 </w:t>
            </w:r>
            <w:proofErr w:type="spellStart"/>
            <w:r>
              <w:rPr>
                <w:rFonts w:ascii="Tahoma" w:hAnsi="Tahoma" w:cs="Tahoma"/>
                <w:bCs/>
              </w:rPr>
              <w:t>Gbps</w:t>
            </w:r>
            <w:proofErr w:type="spellEnd"/>
            <w:r>
              <w:rPr>
                <w:rFonts w:ascii="Tahoma" w:hAnsi="Tahoma" w:cs="Tahoma"/>
                <w:bCs/>
              </w:rPr>
              <w:t xml:space="preserve">, min. </w:t>
            </w:r>
            <w:r>
              <w:rPr>
                <w:rFonts w:ascii="Tahoma" w:hAnsi="Tahoma" w:cs="Tahoma"/>
                <w:b/>
                <w:color w:val="FF0000"/>
              </w:rPr>
              <w:t>190</w:t>
            </w:r>
            <w:r>
              <w:rPr>
                <w:rFonts w:ascii="Tahoma" w:hAnsi="Tahoma" w:cs="Tahoma"/>
                <w:bCs/>
              </w:rPr>
              <w:t xml:space="preserve"> </w:t>
            </w:r>
            <w:proofErr w:type="spellStart"/>
            <w:r>
              <w:rPr>
                <w:rFonts w:ascii="Tahoma" w:hAnsi="Tahoma" w:cs="Tahoma"/>
                <w:bCs/>
              </w:rPr>
              <w:t>Mpps</w:t>
            </w:r>
            <w:bookmarkEnd w:id="6"/>
            <w:proofErr w:type="spellEnd"/>
          </w:p>
          <w:p w:rsidR="00A92884" w:rsidRDefault="00A92884">
            <w:pPr>
              <w:ind w:left="406" w:hanging="425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•</w:t>
            </w:r>
            <w:r>
              <w:rPr>
                <w:rFonts w:ascii="Tahoma" w:hAnsi="Tahoma" w:cs="Tahoma"/>
                <w:bCs/>
              </w:rPr>
              <w:tab/>
              <w:t xml:space="preserve">możliwość zapamiętania co najmniej </w:t>
            </w:r>
            <w:r>
              <w:rPr>
                <w:rFonts w:ascii="Tahoma" w:hAnsi="Tahoma" w:cs="Tahoma"/>
                <w:b/>
                <w:color w:val="FF0000"/>
              </w:rPr>
              <w:t>32000</w:t>
            </w:r>
            <w:r>
              <w:rPr>
                <w:rFonts w:ascii="Tahoma" w:hAnsi="Tahoma" w:cs="Tahoma"/>
                <w:bCs/>
              </w:rPr>
              <w:t xml:space="preserve"> adresów MAC</w:t>
            </w:r>
          </w:p>
          <w:p w:rsidR="00A92884" w:rsidRDefault="00A92884">
            <w:pPr>
              <w:ind w:left="406" w:hanging="425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•</w:t>
            </w:r>
            <w:r>
              <w:rPr>
                <w:rFonts w:ascii="Tahoma" w:hAnsi="Tahoma" w:cs="Tahoma"/>
                <w:bCs/>
              </w:rPr>
              <w:tab/>
              <w:t>Opóźnienie  - poniżej 1 mikrosekundy</w:t>
            </w:r>
          </w:p>
          <w:p w:rsidR="00A92884" w:rsidRDefault="00A92884">
            <w:pPr>
              <w:ind w:left="406" w:hanging="425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•</w:t>
            </w:r>
            <w:r>
              <w:rPr>
                <w:rFonts w:ascii="Tahoma" w:hAnsi="Tahoma" w:cs="Tahoma"/>
                <w:bCs/>
              </w:rPr>
              <w:tab/>
              <w:t>Bufor pakietów: min. 2 MB</w:t>
            </w:r>
          </w:p>
          <w:p w:rsidR="00A92884" w:rsidRDefault="00A92884">
            <w:pPr>
              <w:ind w:left="406" w:hanging="425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•</w:t>
            </w:r>
            <w:r>
              <w:rPr>
                <w:rFonts w:ascii="Tahoma" w:hAnsi="Tahoma" w:cs="Tahoma"/>
                <w:bCs/>
              </w:rPr>
              <w:tab/>
              <w:t xml:space="preserve">Pamięć DRAM: min. </w:t>
            </w:r>
            <w:r>
              <w:rPr>
                <w:rFonts w:ascii="Tahoma" w:hAnsi="Tahoma" w:cs="Tahoma"/>
                <w:b/>
                <w:color w:val="FF0000"/>
              </w:rPr>
              <w:t>512MB</w:t>
            </w:r>
          </w:p>
          <w:p w:rsidR="00A92884" w:rsidRDefault="00A92884">
            <w:pPr>
              <w:ind w:left="406" w:hanging="425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•</w:t>
            </w:r>
            <w:r>
              <w:rPr>
                <w:rFonts w:ascii="Tahoma" w:hAnsi="Tahoma" w:cs="Tahoma"/>
                <w:bCs/>
              </w:rPr>
              <w:tab/>
              <w:t xml:space="preserve">Pamięć FLASH: min. </w:t>
            </w:r>
            <w:r>
              <w:rPr>
                <w:rFonts w:ascii="Tahoma" w:hAnsi="Tahoma" w:cs="Tahoma"/>
                <w:b/>
                <w:color w:val="FF0000"/>
              </w:rPr>
              <w:t>64</w:t>
            </w:r>
            <w:r>
              <w:rPr>
                <w:rFonts w:ascii="Tahoma" w:hAnsi="Tahoma" w:cs="Tahoma"/>
                <w:bCs/>
              </w:rPr>
              <w:t xml:space="preserve"> MB</w:t>
            </w:r>
          </w:p>
        </w:tc>
      </w:tr>
    </w:tbl>
    <w:p w:rsidR="00A92884" w:rsidRDefault="00A92884" w:rsidP="00A92884">
      <w:pPr>
        <w:keepNext/>
        <w:keepLines/>
        <w:spacing w:before="40"/>
        <w:outlineLvl w:val="1"/>
        <w:rPr>
          <w:rFonts w:ascii="Tahoma" w:eastAsia="Tahoma" w:hAnsi="Tahoma" w:cs="Tahoma"/>
          <w:color w:val="2E74B5"/>
        </w:rPr>
      </w:pPr>
    </w:p>
    <w:p w:rsidR="00A92884" w:rsidRPr="00A92884" w:rsidRDefault="00A92884" w:rsidP="00A92884">
      <w:pPr>
        <w:keepNext/>
        <w:keepLines/>
        <w:spacing w:before="40"/>
        <w:outlineLvl w:val="1"/>
        <w:rPr>
          <w:rFonts w:ascii="Tahoma" w:eastAsia="Tahoma" w:hAnsi="Tahoma" w:cs="Tahoma"/>
          <w:color w:val="2E74B5"/>
        </w:rPr>
      </w:pPr>
      <w:r w:rsidRPr="00A92884">
        <w:rPr>
          <w:rFonts w:ascii="Tahoma" w:eastAsia="Tahoma" w:hAnsi="Tahoma" w:cs="Tahoma"/>
          <w:color w:val="2E74B5"/>
        </w:rPr>
        <w:t>Przełącznik typ II</w:t>
      </w:r>
    </w:p>
    <w:tbl>
      <w:tblPr>
        <w:tblW w:w="97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6"/>
        <w:gridCol w:w="7465"/>
      </w:tblGrid>
      <w:tr w:rsidR="00A92884" w:rsidTr="00A92884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2884" w:rsidRDefault="00A92884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Parametry wydajnościowe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2884" w:rsidRDefault="00A92884">
            <w:pPr>
              <w:rPr>
                <w:rFonts w:ascii="Tahoma" w:hAnsi="Tahoma" w:cs="Tahoma"/>
                <w:bCs/>
              </w:rPr>
            </w:pPr>
            <w:bookmarkStart w:id="7" w:name="_Hlk128658221"/>
            <w:r>
              <w:rPr>
                <w:rFonts w:ascii="Tahoma" w:hAnsi="Tahoma" w:cs="Tahoma"/>
                <w:bCs/>
              </w:rPr>
              <w:t>•</w:t>
            </w:r>
            <w:r>
              <w:rPr>
                <w:rFonts w:ascii="Tahoma" w:hAnsi="Tahoma" w:cs="Tahoma"/>
                <w:bCs/>
              </w:rPr>
              <w:tab/>
              <w:t xml:space="preserve">przepustowość urządzenia - min. 176 </w:t>
            </w:r>
            <w:proofErr w:type="spellStart"/>
            <w:r>
              <w:rPr>
                <w:rFonts w:ascii="Tahoma" w:hAnsi="Tahoma" w:cs="Tahoma"/>
                <w:bCs/>
              </w:rPr>
              <w:t>Gbps</w:t>
            </w:r>
            <w:proofErr w:type="spellEnd"/>
            <w:r>
              <w:rPr>
                <w:rFonts w:ascii="Tahoma" w:hAnsi="Tahoma" w:cs="Tahoma"/>
                <w:bCs/>
              </w:rPr>
              <w:t xml:space="preserve">, min. </w:t>
            </w:r>
            <w:r>
              <w:rPr>
                <w:rFonts w:ascii="Tahoma" w:hAnsi="Tahoma" w:cs="Tahoma"/>
                <w:b/>
                <w:color w:val="FF0000"/>
              </w:rPr>
              <w:t>260</w:t>
            </w:r>
            <w:r>
              <w:rPr>
                <w:rFonts w:ascii="Tahoma" w:hAnsi="Tahoma" w:cs="Tahoma"/>
                <w:bCs/>
              </w:rPr>
              <w:t xml:space="preserve"> </w:t>
            </w:r>
            <w:proofErr w:type="spellStart"/>
            <w:r>
              <w:rPr>
                <w:rFonts w:ascii="Tahoma" w:hAnsi="Tahoma" w:cs="Tahoma"/>
                <w:bCs/>
              </w:rPr>
              <w:t>Mpps</w:t>
            </w:r>
            <w:proofErr w:type="spellEnd"/>
          </w:p>
          <w:p w:rsidR="00A92884" w:rsidRDefault="00A92884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•</w:t>
            </w:r>
            <w:r>
              <w:rPr>
                <w:rFonts w:ascii="Tahoma" w:hAnsi="Tahoma" w:cs="Tahoma"/>
                <w:bCs/>
              </w:rPr>
              <w:tab/>
              <w:t>możliwość zapamiętania co najmniej 32000 adresów MAC</w:t>
            </w:r>
          </w:p>
          <w:p w:rsidR="00A92884" w:rsidRDefault="00A92884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•</w:t>
            </w:r>
            <w:r>
              <w:rPr>
                <w:rFonts w:ascii="Tahoma" w:hAnsi="Tahoma" w:cs="Tahoma"/>
                <w:bCs/>
              </w:rPr>
              <w:tab/>
              <w:t>Opóźnienie  - poniżej 1 mikrosekundy</w:t>
            </w:r>
          </w:p>
          <w:p w:rsidR="00A92884" w:rsidRDefault="00A92884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•</w:t>
            </w:r>
            <w:r>
              <w:rPr>
                <w:rFonts w:ascii="Tahoma" w:hAnsi="Tahoma" w:cs="Tahoma"/>
                <w:bCs/>
              </w:rPr>
              <w:tab/>
              <w:t>Bufor pakietów: min. 2 MB</w:t>
            </w:r>
          </w:p>
          <w:p w:rsidR="00A92884" w:rsidRDefault="00A92884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•</w:t>
            </w:r>
            <w:r>
              <w:rPr>
                <w:rFonts w:ascii="Tahoma" w:hAnsi="Tahoma" w:cs="Tahoma"/>
                <w:bCs/>
              </w:rPr>
              <w:tab/>
              <w:t xml:space="preserve">Pamięć DRAM: min. </w:t>
            </w:r>
            <w:r>
              <w:rPr>
                <w:rFonts w:ascii="Tahoma" w:hAnsi="Tahoma" w:cs="Tahoma"/>
                <w:b/>
                <w:color w:val="FF0000"/>
              </w:rPr>
              <w:t>512</w:t>
            </w:r>
            <w:r>
              <w:rPr>
                <w:rFonts w:ascii="Tahoma" w:hAnsi="Tahoma" w:cs="Tahoma"/>
                <w:bCs/>
              </w:rPr>
              <w:t xml:space="preserve"> MB</w:t>
            </w:r>
          </w:p>
          <w:p w:rsidR="00A92884" w:rsidRDefault="00A92884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•</w:t>
            </w:r>
            <w:r>
              <w:rPr>
                <w:rFonts w:ascii="Tahoma" w:hAnsi="Tahoma" w:cs="Tahoma"/>
                <w:bCs/>
              </w:rPr>
              <w:tab/>
              <w:t xml:space="preserve">Pamięć FLASH: min. </w:t>
            </w:r>
            <w:r>
              <w:rPr>
                <w:rFonts w:ascii="Tahoma" w:hAnsi="Tahoma" w:cs="Tahoma"/>
                <w:b/>
                <w:color w:val="FF0000"/>
              </w:rPr>
              <w:t>64</w:t>
            </w:r>
            <w:r>
              <w:rPr>
                <w:rFonts w:ascii="Tahoma" w:hAnsi="Tahoma" w:cs="Tahoma"/>
                <w:bCs/>
              </w:rPr>
              <w:t xml:space="preserve"> MB</w:t>
            </w:r>
            <w:bookmarkEnd w:id="7"/>
          </w:p>
        </w:tc>
      </w:tr>
    </w:tbl>
    <w:p w:rsidR="00A92884" w:rsidRDefault="00A92884" w:rsidP="00A92884">
      <w:pPr>
        <w:keepNext/>
        <w:keepLines/>
        <w:spacing w:before="40"/>
        <w:outlineLvl w:val="1"/>
        <w:rPr>
          <w:rFonts w:ascii="Tahoma" w:eastAsia="Tahoma" w:hAnsi="Tahoma" w:cs="Tahoma"/>
          <w:color w:val="2E74B5"/>
        </w:rPr>
      </w:pPr>
    </w:p>
    <w:p w:rsidR="00A92884" w:rsidRPr="00A92884" w:rsidRDefault="00A92884" w:rsidP="00A92884">
      <w:pPr>
        <w:keepNext/>
        <w:keepLines/>
        <w:spacing w:before="40"/>
        <w:outlineLvl w:val="1"/>
        <w:rPr>
          <w:rFonts w:ascii="Tahoma" w:eastAsia="Tahoma" w:hAnsi="Tahoma" w:cs="Tahoma"/>
          <w:color w:val="2E74B5"/>
        </w:rPr>
      </w:pPr>
      <w:r w:rsidRPr="00A92884">
        <w:rPr>
          <w:rFonts w:ascii="Tahoma" w:eastAsia="Tahoma" w:hAnsi="Tahoma" w:cs="Tahoma"/>
          <w:color w:val="2E74B5"/>
        </w:rPr>
        <w:t>Urządzenie klasy UTM</w:t>
      </w:r>
    </w:p>
    <w:p w:rsidR="00A92884" w:rsidRPr="00A92884" w:rsidRDefault="00A92884" w:rsidP="00A92884">
      <w:pPr>
        <w:rPr>
          <w:rFonts w:ascii="Tahoma" w:eastAsia="Tahoma" w:hAnsi="Tahoma" w:cs="Tahoma"/>
        </w:rPr>
      </w:pPr>
    </w:p>
    <w:tbl>
      <w:tblPr>
        <w:tblW w:w="97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6"/>
        <w:gridCol w:w="7465"/>
      </w:tblGrid>
      <w:tr w:rsidR="00A92884" w:rsidRPr="00A92884" w:rsidTr="00A92884">
        <w:trPr>
          <w:trHeight w:val="7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2884" w:rsidRPr="00A92884" w:rsidRDefault="00A92884" w:rsidP="00A92884">
            <w:pPr>
              <w:jc w:val="center"/>
              <w:rPr>
                <w:rFonts w:ascii="Tahoma" w:eastAsia="Tahoma" w:hAnsi="Tahoma" w:cs="Tahoma"/>
                <w:b/>
              </w:rPr>
            </w:pPr>
            <w:r w:rsidRPr="00A92884">
              <w:rPr>
                <w:rFonts w:ascii="Tahoma" w:eastAsia="Tahoma" w:hAnsi="Tahoma" w:cs="Tahoma"/>
                <w:b/>
              </w:rPr>
              <w:t>Wymagania minimalne</w:t>
            </w:r>
          </w:p>
        </w:tc>
        <w:tc>
          <w:tcPr>
            <w:tcW w:w="7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2884" w:rsidRPr="00A92884" w:rsidRDefault="00A92884" w:rsidP="00A92884">
            <w:pPr>
              <w:rPr>
                <w:rFonts w:ascii="Tahoma" w:eastAsia="Tahoma" w:hAnsi="Tahoma" w:cs="Tahoma"/>
              </w:rPr>
            </w:pPr>
            <w:r w:rsidRPr="00A92884">
              <w:rPr>
                <w:rFonts w:ascii="Tahoma" w:eastAsia="Tahoma" w:hAnsi="Tahoma" w:cs="Tahoma"/>
              </w:rPr>
              <w:t xml:space="preserve">W ramach dostawy przedmiotu zamówienia Wykonawca dostarczy aktualizację serwisów </w:t>
            </w:r>
            <w:r w:rsidRPr="00A92884">
              <w:rPr>
                <w:rFonts w:ascii="Tahoma" w:eastAsia="Tahoma" w:hAnsi="Tahoma" w:cs="Tahoma"/>
                <w:color w:val="FF0000"/>
              </w:rPr>
              <w:t xml:space="preserve">dla posiadanego urządzenia </w:t>
            </w:r>
            <w:proofErr w:type="spellStart"/>
            <w:r w:rsidRPr="00A92884">
              <w:rPr>
                <w:rFonts w:ascii="Tahoma" w:eastAsia="Tahoma" w:hAnsi="Tahoma" w:cs="Tahoma"/>
                <w:color w:val="FF0000"/>
              </w:rPr>
              <w:t>Fortigate</w:t>
            </w:r>
            <w:proofErr w:type="spellEnd"/>
            <w:r w:rsidRPr="00A92884">
              <w:rPr>
                <w:rFonts w:ascii="Tahoma" w:eastAsia="Tahoma" w:hAnsi="Tahoma" w:cs="Tahoma"/>
                <w:color w:val="FF0000"/>
              </w:rPr>
              <w:t xml:space="preserve"> 100E o numerze seryjnym</w:t>
            </w:r>
            <w:r w:rsidRPr="00A92884">
              <w:rPr>
                <w:rFonts w:ascii="Tahoma" w:eastAsia="Tahoma" w:hAnsi="Tahoma" w:cs="Tahoma"/>
              </w:rPr>
              <w:t xml:space="preserve">: </w:t>
            </w:r>
          </w:p>
          <w:p w:rsidR="00A92884" w:rsidRPr="00A92884" w:rsidRDefault="00A92884" w:rsidP="00A92884">
            <w:pPr>
              <w:numPr>
                <w:ilvl w:val="0"/>
                <w:numId w:val="7"/>
              </w:numPr>
              <w:contextualSpacing/>
              <w:rPr>
                <w:rFonts w:ascii="Tahoma" w:eastAsia="Tahoma" w:hAnsi="Tahoma" w:cs="Tahoma"/>
                <w:color w:val="FF0000"/>
                <w:lang w:eastAsia="en-US"/>
              </w:rPr>
            </w:pPr>
            <w:bookmarkStart w:id="8" w:name="_Hlk128658125"/>
            <w:r w:rsidRPr="00A92884">
              <w:rPr>
                <w:rFonts w:ascii="Tahoma" w:eastAsia="Tahoma" w:hAnsi="Tahoma" w:cs="Tahoma"/>
                <w:color w:val="FF0000"/>
                <w:lang w:eastAsia="en-US"/>
              </w:rPr>
              <w:t>FG100ETK20019568</w:t>
            </w:r>
            <w:bookmarkEnd w:id="8"/>
          </w:p>
          <w:p w:rsidR="00A92884" w:rsidRPr="00A92884" w:rsidRDefault="00A92884" w:rsidP="00A92884">
            <w:pPr>
              <w:rPr>
                <w:rFonts w:ascii="Tahoma" w:eastAsia="Tahoma" w:hAnsi="Tahoma" w:cs="Tahoma"/>
              </w:rPr>
            </w:pPr>
            <w:r w:rsidRPr="00A92884">
              <w:rPr>
                <w:rFonts w:ascii="Tahoma" w:eastAsia="Tahoma" w:hAnsi="Tahoma" w:cs="Tahoma"/>
              </w:rPr>
              <w:t xml:space="preserve">na min. 12 miesięcy w zakresie obejmującym minimum: </w:t>
            </w:r>
            <w:proofErr w:type="spellStart"/>
            <w:r w:rsidRPr="00A92884">
              <w:rPr>
                <w:rFonts w:ascii="Tahoma" w:eastAsia="Tahoma" w:hAnsi="Tahoma" w:cs="Tahoma"/>
              </w:rPr>
              <w:t>Unified</w:t>
            </w:r>
            <w:proofErr w:type="spellEnd"/>
            <w:r w:rsidRPr="00A92884">
              <w:rPr>
                <w:rFonts w:ascii="Tahoma" w:eastAsia="Tahoma" w:hAnsi="Tahoma" w:cs="Tahoma"/>
              </w:rPr>
              <w:t xml:space="preserve"> </w:t>
            </w:r>
            <w:proofErr w:type="spellStart"/>
            <w:r w:rsidRPr="00A92884">
              <w:rPr>
                <w:rFonts w:ascii="Tahoma" w:eastAsia="Tahoma" w:hAnsi="Tahoma" w:cs="Tahoma"/>
              </w:rPr>
              <w:t>Threat</w:t>
            </w:r>
            <w:proofErr w:type="spellEnd"/>
            <w:r w:rsidRPr="00A92884">
              <w:rPr>
                <w:rFonts w:ascii="Tahoma" w:eastAsia="Tahoma" w:hAnsi="Tahoma" w:cs="Tahoma"/>
              </w:rPr>
              <w:t xml:space="preserve"> </w:t>
            </w:r>
            <w:proofErr w:type="spellStart"/>
            <w:r w:rsidRPr="00A92884">
              <w:rPr>
                <w:rFonts w:ascii="Tahoma" w:eastAsia="Tahoma" w:hAnsi="Tahoma" w:cs="Tahoma"/>
              </w:rPr>
              <w:t>Protection</w:t>
            </w:r>
            <w:proofErr w:type="spellEnd"/>
            <w:r w:rsidRPr="00A92884">
              <w:rPr>
                <w:rFonts w:ascii="Tahoma" w:eastAsia="Tahoma" w:hAnsi="Tahoma" w:cs="Tahoma"/>
              </w:rPr>
              <w:t xml:space="preserve"> (UTP) (IPS, Advanced </w:t>
            </w:r>
            <w:proofErr w:type="spellStart"/>
            <w:r w:rsidRPr="00A92884">
              <w:rPr>
                <w:rFonts w:ascii="Tahoma" w:eastAsia="Tahoma" w:hAnsi="Tahoma" w:cs="Tahoma"/>
              </w:rPr>
              <w:t>Malware</w:t>
            </w:r>
            <w:proofErr w:type="spellEnd"/>
            <w:r w:rsidRPr="00A92884">
              <w:rPr>
                <w:rFonts w:ascii="Tahoma" w:eastAsia="Tahoma" w:hAnsi="Tahoma" w:cs="Tahoma"/>
              </w:rPr>
              <w:t xml:space="preserve"> </w:t>
            </w:r>
            <w:proofErr w:type="spellStart"/>
            <w:r w:rsidRPr="00A92884">
              <w:rPr>
                <w:rFonts w:ascii="Tahoma" w:eastAsia="Tahoma" w:hAnsi="Tahoma" w:cs="Tahoma"/>
              </w:rPr>
              <w:t>Protection</w:t>
            </w:r>
            <w:proofErr w:type="spellEnd"/>
            <w:r w:rsidRPr="00A92884">
              <w:rPr>
                <w:rFonts w:ascii="Tahoma" w:eastAsia="Tahoma" w:hAnsi="Tahoma" w:cs="Tahoma"/>
              </w:rPr>
              <w:t xml:space="preserve">, Application Control, URL, DNS &amp; Video </w:t>
            </w:r>
            <w:proofErr w:type="spellStart"/>
            <w:r w:rsidRPr="00A92884">
              <w:rPr>
                <w:rFonts w:ascii="Tahoma" w:eastAsia="Tahoma" w:hAnsi="Tahoma" w:cs="Tahoma"/>
              </w:rPr>
              <w:t>Filtering</w:t>
            </w:r>
            <w:proofErr w:type="spellEnd"/>
            <w:r w:rsidRPr="00A92884">
              <w:rPr>
                <w:rFonts w:ascii="Tahoma" w:eastAsia="Tahoma" w:hAnsi="Tahoma" w:cs="Tahoma"/>
              </w:rPr>
              <w:t xml:space="preserve">, </w:t>
            </w:r>
            <w:proofErr w:type="spellStart"/>
            <w:r w:rsidRPr="00A92884">
              <w:rPr>
                <w:rFonts w:ascii="Tahoma" w:eastAsia="Tahoma" w:hAnsi="Tahoma" w:cs="Tahoma"/>
              </w:rPr>
              <w:t>Antispam</w:t>
            </w:r>
            <w:proofErr w:type="spellEnd"/>
            <w:r w:rsidRPr="00A92884">
              <w:rPr>
                <w:rFonts w:ascii="Tahoma" w:eastAsia="Tahoma" w:hAnsi="Tahoma" w:cs="Tahoma"/>
              </w:rPr>
              <w:t xml:space="preserve"> Service, and </w:t>
            </w:r>
            <w:proofErr w:type="spellStart"/>
            <w:r w:rsidRPr="00A92884">
              <w:rPr>
                <w:rFonts w:ascii="Tahoma" w:eastAsia="Tahoma" w:hAnsi="Tahoma" w:cs="Tahoma"/>
              </w:rPr>
              <w:t>FortiCare</w:t>
            </w:r>
            <w:proofErr w:type="spellEnd"/>
            <w:r w:rsidRPr="00A92884">
              <w:rPr>
                <w:rFonts w:ascii="Tahoma" w:eastAsia="Tahoma" w:hAnsi="Tahoma" w:cs="Tahoma"/>
              </w:rPr>
              <w:t xml:space="preserve"> Premium)</w:t>
            </w:r>
          </w:p>
        </w:tc>
      </w:tr>
    </w:tbl>
    <w:p w:rsidR="00411E6A" w:rsidRDefault="00411E6A" w:rsidP="00E41C91">
      <w:pPr>
        <w:spacing w:after="200" w:line="276" w:lineRule="auto"/>
        <w:jc w:val="both"/>
        <w:rPr>
          <w:rFonts w:ascii="Arial Narrow" w:hAnsi="Arial Narrow"/>
          <w:b/>
          <w:bCs/>
          <w:sz w:val="28"/>
          <w:szCs w:val="28"/>
        </w:rPr>
      </w:pPr>
    </w:p>
    <w:p w:rsidR="00C16720" w:rsidRPr="00C16720" w:rsidRDefault="00C16720" w:rsidP="00C16720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360"/>
        <w:jc w:val="both"/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</w:pPr>
      <w:r w:rsidRPr="00C16720"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 xml:space="preserve">Zmiana </w:t>
      </w:r>
      <w:r w:rsidRPr="00C16720"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 xml:space="preserve">treści </w:t>
      </w:r>
      <w:r w:rsidRPr="00C16720"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 xml:space="preserve">Zaproszenia do składania ofert – </w:t>
      </w:r>
      <w:r w:rsidRPr="00C16720"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>P</w:t>
      </w:r>
      <w:r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>kt.</w:t>
      </w:r>
      <w:r w:rsidRPr="00C16720"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 xml:space="preserve"> 5</w:t>
      </w:r>
      <w:r w:rsidRPr="00C16720"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 xml:space="preserve"> </w:t>
      </w:r>
      <w:r w:rsidRPr="00C16720"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>Forma, miejsce i termin złożenia oferty:</w:t>
      </w:r>
    </w:p>
    <w:p w:rsidR="00C16720" w:rsidRDefault="00C16720" w:rsidP="00C16720">
      <w:pPr>
        <w:autoSpaceDE w:val="0"/>
        <w:autoSpaceDN w:val="0"/>
        <w:adjustRightInd w:val="0"/>
        <w:ind w:left="360"/>
        <w:jc w:val="both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>Było:</w:t>
      </w:r>
    </w:p>
    <w:p w:rsidR="00C16720" w:rsidRPr="00C16720" w:rsidRDefault="00C16720" w:rsidP="00C16720">
      <w:pPr>
        <w:autoSpaceDE w:val="0"/>
        <w:autoSpaceDN w:val="0"/>
        <w:adjustRightInd w:val="0"/>
        <w:ind w:left="360"/>
        <w:jc w:val="both"/>
        <w:rPr>
          <w:rFonts w:ascii="Arial Narrow" w:hAnsi="Arial Narrow" w:cs="Arial"/>
          <w:sz w:val="28"/>
          <w:szCs w:val="28"/>
        </w:rPr>
      </w:pPr>
      <w:r w:rsidRPr="00C16720">
        <w:rPr>
          <w:rFonts w:ascii="Arial Narrow" w:hAnsi="Arial Narrow" w:cs="Arial"/>
          <w:sz w:val="28"/>
          <w:szCs w:val="28"/>
        </w:rPr>
        <w:t>- ofertę w zamkniętej kopercie należy składać w terminie do dnia 26.04.2023r. do godz. 9.00</w:t>
      </w:r>
    </w:p>
    <w:p w:rsidR="00C16720" w:rsidRPr="00C16720" w:rsidRDefault="00C16720" w:rsidP="00C16720">
      <w:pPr>
        <w:autoSpaceDE w:val="0"/>
        <w:autoSpaceDN w:val="0"/>
        <w:adjustRightInd w:val="0"/>
        <w:ind w:left="360"/>
        <w:jc w:val="both"/>
        <w:rPr>
          <w:rFonts w:ascii="Arial Narrow" w:hAnsi="Arial Narrow"/>
          <w:b/>
          <w:bCs/>
          <w:sz w:val="28"/>
          <w:szCs w:val="28"/>
        </w:rPr>
      </w:pPr>
    </w:p>
    <w:p w:rsidR="00C16720" w:rsidRDefault="00C16720" w:rsidP="00C16720">
      <w:pPr>
        <w:autoSpaceDE w:val="0"/>
        <w:autoSpaceDN w:val="0"/>
        <w:adjustRightInd w:val="0"/>
        <w:ind w:left="360"/>
        <w:jc w:val="both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>Jest</w:t>
      </w:r>
      <w:r>
        <w:rPr>
          <w:rFonts w:ascii="Arial Narrow" w:hAnsi="Arial Narrow"/>
          <w:b/>
          <w:bCs/>
          <w:sz w:val="28"/>
          <w:szCs w:val="28"/>
        </w:rPr>
        <w:t>:</w:t>
      </w:r>
    </w:p>
    <w:p w:rsidR="00C16720" w:rsidRPr="00C16720" w:rsidRDefault="00C16720" w:rsidP="00C16720">
      <w:pPr>
        <w:autoSpaceDE w:val="0"/>
        <w:autoSpaceDN w:val="0"/>
        <w:adjustRightInd w:val="0"/>
        <w:ind w:left="360"/>
        <w:jc w:val="both"/>
        <w:rPr>
          <w:rFonts w:ascii="Arial Narrow" w:hAnsi="Arial Narrow" w:cs="Arial"/>
          <w:sz w:val="28"/>
          <w:szCs w:val="28"/>
        </w:rPr>
      </w:pPr>
      <w:r w:rsidRPr="00C16720">
        <w:rPr>
          <w:rFonts w:ascii="Arial Narrow" w:hAnsi="Arial Narrow" w:cs="Arial"/>
          <w:sz w:val="28"/>
          <w:szCs w:val="28"/>
        </w:rPr>
        <w:t xml:space="preserve">- ofertę w zamkniętej kopercie należy składać w terminie do dnia </w:t>
      </w:r>
      <w:r w:rsidRPr="00C16720">
        <w:rPr>
          <w:rFonts w:ascii="Arial Narrow" w:hAnsi="Arial Narrow" w:cs="Arial"/>
          <w:b/>
          <w:sz w:val="28"/>
          <w:szCs w:val="28"/>
        </w:rPr>
        <w:t>28</w:t>
      </w:r>
      <w:r w:rsidRPr="00C16720">
        <w:rPr>
          <w:rFonts w:ascii="Arial Narrow" w:hAnsi="Arial Narrow" w:cs="Arial"/>
          <w:b/>
          <w:sz w:val="28"/>
          <w:szCs w:val="28"/>
        </w:rPr>
        <w:t>.04.2023r.</w:t>
      </w:r>
      <w:r w:rsidRPr="00C16720">
        <w:rPr>
          <w:rFonts w:ascii="Arial Narrow" w:hAnsi="Arial Narrow" w:cs="Arial"/>
          <w:sz w:val="28"/>
          <w:szCs w:val="28"/>
        </w:rPr>
        <w:t xml:space="preserve"> do godz. 9.00</w:t>
      </w:r>
    </w:p>
    <w:p w:rsidR="00C16720" w:rsidRDefault="00C16720" w:rsidP="00C16720">
      <w:pPr>
        <w:autoSpaceDE w:val="0"/>
        <w:autoSpaceDN w:val="0"/>
        <w:adjustRightInd w:val="0"/>
        <w:ind w:left="360"/>
        <w:jc w:val="both"/>
        <w:rPr>
          <w:rFonts w:ascii="Arial Narrow" w:hAnsi="Arial Narrow" w:cs="Arial"/>
          <w:b/>
          <w:sz w:val="28"/>
          <w:szCs w:val="28"/>
        </w:rPr>
      </w:pPr>
    </w:p>
    <w:p w:rsidR="00C16720" w:rsidRDefault="00C16720" w:rsidP="00C16720">
      <w:pPr>
        <w:autoSpaceDE w:val="0"/>
        <w:autoSpaceDN w:val="0"/>
        <w:adjustRightInd w:val="0"/>
        <w:ind w:left="360"/>
        <w:jc w:val="both"/>
        <w:rPr>
          <w:rFonts w:ascii="Arial Narrow" w:hAnsi="Arial Narrow" w:cs="Arial"/>
          <w:b/>
          <w:sz w:val="28"/>
          <w:szCs w:val="28"/>
        </w:rPr>
      </w:pPr>
    </w:p>
    <w:p w:rsidR="00C16720" w:rsidRDefault="00C16720" w:rsidP="00C16720">
      <w:pPr>
        <w:autoSpaceDE w:val="0"/>
        <w:autoSpaceDN w:val="0"/>
        <w:adjustRightInd w:val="0"/>
        <w:ind w:left="360"/>
        <w:jc w:val="both"/>
        <w:rPr>
          <w:rFonts w:ascii="Arial Narrow" w:hAnsi="Arial Narrow" w:cs="Arial"/>
          <w:b/>
          <w:sz w:val="28"/>
          <w:szCs w:val="28"/>
        </w:rPr>
      </w:pPr>
    </w:p>
    <w:p w:rsidR="00C16720" w:rsidRDefault="00C16720" w:rsidP="00C16720">
      <w:pPr>
        <w:spacing w:after="200" w:line="276" w:lineRule="auto"/>
        <w:rPr>
          <w:rFonts w:ascii="Arial Narrow" w:eastAsia="Calibri" w:hAnsi="Arial Narrow"/>
          <w:bCs/>
          <w:sz w:val="22"/>
          <w:szCs w:val="22"/>
          <w:lang w:eastAsia="en-US"/>
        </w:rPr>
      </w:pP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>W załączeniu poprawiony</w:t>
      </w:r>
      <w:r>
        <w:rPr>
          <w:rFonts w:ascii="Arial Narrow" w:eastAsia="Calibri" w:hAnsi="Arial Narrow"/>
          <w:bCs/>
          <w:sz w:val="22"/>
          <w:szCs w:val="22"/>
          <w:lang w:eastAsia="en-US"/>
        </w:rPr>
        <w:t>:</w:t>
      </w:r>
    </w:p>
    <w:p w:rsidR="00E41C91" w:rsidRPr="00D6392B" w:rsidRDefault="00C16720" w:rsidP="00E41C91">
      <w:pPr>
        <w:spacing w:after="200" w:line="276" w:lineRule="auto"/>
        <w:jc w:val="both"/>
        <w:rPr>
          <w:rFonts w:ascii="Arial Narrow" w:hAnsi="Arial Narrow"/>
          <w:b/>
          <w:sz w:val="28"/>
          <w:szCs w:val="28"/>
        </w:rPr>
      </w:pPr>
      <w:r>
        <w:rPr>
          <w:rFonts w:ascii="Arial Narrow" w:eastAsia="Calibri" w:hAnsi="Arial Narrow"/>
          <w:bCs/>
          <w:sz w:val="22"/>
          <w:szCs w:val="22"/>
          <w:lang w:eastAsia="en-US"/>
        </w:rPr>
        <w:t xml:space="preserve">- </w:t>
      </w:r>
      <w:r w:rsidRPr="00C16720">
        <w:rPr>
          <w:rFonts w:ascii="Arial Narrow" w:eastAsia="Calibri" w:hAnsi="Arial Narrow"/>
          <w:bCs/>
          <w:sz w:val="22"/>
          <w:szCs w:val="22"/>
          <w:lang w:eastAsia="en-US"/>
        </w:rPr>
        <w:t xml:space="preserve">Załącznik nr 3 </w:t>
      </w:r>
      <w:r>
        <w:rPr>
          <w:rFonts w:ascii="Arial Narrow" w:eastAsia="Calibri" w:hAnsi="Arial Narrow"/>
          <w:bCs/>
          <w:sz w:val="22"/>
          <w:szCs w:val="22"/>
          <w:lang w:eastAsia="en-US"/>
        </w:rPr>
        <w:t>do Zaproszenia - Opis przedmiotu zamówienia.</w:t>
      </w:r>
      <w:bookmarkStart w:id="9" w:name="_GoBack"/>
      <w:bookmarkEnd w:id="9"/>
    </w:p>
    <w:p w:rsidR="00E41C91" w:rsidRPr="00AA3254" w:rsidRDefault="00E41C91" w:rsidP="00E41C91">
      <w:pPr>
        <w:rPr>
          <w:rFonts w:ascii="Arial Narrow" w:hAnsi="Arial Narrow"/>
          <w:sz w:val="22"/>
          <w:szCs w:val="22"/>
        </w:rPr>
      </w:pPr>
    </w:p>
    <w:p w:rsidR="00E41C91" w:rsidRPr="00927A3C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 xml:space="preserve">Niniejszy dokument stanowi integralną część </w:t>
      </w:r>
      <w:r>
        <w:rPr>
          <w:rFonts w:ascii="Arial Narrow" w:eastAsia="Calibri" w:hAnsi="Arial Narrow"/>
          <w:bCs/>
          <w:sz w:val="22"/>
          <w:szCs w:val="22"/>
          <w:lang w:eastAsia="en-US"/>
        </w:rPr>
        <w:t>Zaproszenia do składania ofert</w:t>
      </w: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>.</w:t>
      </w:r>
    </w:p>
    <w:p w:rsidR="00E41C91" w:rsidRPr="00927A3C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 xml:space="preserve">Pozostałe warunki </w:t>
      </w:r>
      <w:r w:rsidRPr="000A6AC4">
        <w:rPr>
          <w:rFonts w:ascii="Arial Narrow" w:eastAsia="Calibri" w:hAnsi="Arial Narrow"/>
          <w:bCs/>
          <w:sz w:val="22"/>
          <w:szCs w:val="22"/>
          <w:lang w:eastAsia="en-US"/>
        </w:rPr>
        <w:t xml:space="preserve">udziału w postępowaniu </w:t>
      </w: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>pozostają bez zmian.</w:t>
      </w:r>
    </w:p>
    <w:p w:rsidR="00E41C91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</w:p>
    <w:p w:rsidR="00E41C91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</w:p>
    <w:p w:rsidR="00E41C91" w:rsidRPr="00AA3254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</w:p>
    <w:p w:rsidR="00E41C91" w:rsidRPr="00AA3254" w:rsidRDefault="00E41C91" w:rsidP="00E41C91">
      <w:pPr>
        <w:ind w:left="4963" w:firstLine="709"/>
        <w:rPr>
          <w:rFonts w:ascii="Arial Narrow" w:hAnsi="Arial Narrow"/>
          <w:bCs/>
          <w:color w:val="000000"/>
        </w:rPr>
      </w:pPr>
      <w:r>
        <w:rPr>
          <w:rFonts w:ascii="Arial Narrow" w:hAnsi="Arial Narrow"/>
          <w:bCs/>
          <w:color w:val="000000"/>
        </w:rPr>
        <w:t xml:space="preserve">     /-/ Bogdan Nowakowski</w:t>
      </w:r>
    </w:p>
    <w:p w:rsidR="00E41C91" w:rsidRPr="000A6AC4" w:rsidRDefault="00E41C91" w:rsidP="00E41C91">
      <w:pPr>
        <w:ind w:left="5664" w:firstLine="8"/>
        <w:rPr>
          <w:rFonts w:ascii="Arial Narrow" w:hAnsi="Arial Narrow"/>
          <w:bCs/>
          <w:color w:val="000000"/>
        </w:rPr>
      </w:pPr>
      <w:r w:rsidRPr="000A6AC4">
        <w:rPr>
          <w:rFonts w:ascii="Arial Narrow" w:hAnsi="Arial Narrow"/>
          <w:bCs/>
          <w:color w:val="000000"/>
        </w:rPr>
        <w:t xml:space="preserve">Naczelnik </w:t>
      </w:r>
      <w:r>
        <w:rPr>
          <w:rFonts w:ascii="Arial Narrow" w:hAnsi="Arial Narrow"/>
          <w:bCs/>
          <w:color w:val="000000"/>
        </w:rPr>
        <w:t>Wydziału Inwestycji</w:t>
      </w:r>
      <w:r w:rsidRPr="000A6AC4">
        <w:rPr>
          <w:rFonts w:ascii="Arial Narrow" w:hAnsi="Arial Narrow"/>
          <w:bCs/>
          <w:color w:val="000000"/>
        </w:rPr>
        <w:t xml:space="preserve"> </w:t>
      </w:r>
      <w:r w:rsidRPr="000A6AC4">
        <w:rPr>
          <w:rFonts w:ascii="Arial Narrow" w:hAnsi="Arial Narrow"/>
          <w:bCs/>
          <w:color w:val="000000"/>
        </w:rPr>
        <w:br/>
      </w:r>
      <w:r>
        <w:rPr>
          <w:rFonts w:ascii="Arial Narrow" w:hAnsi="Arial Narrow"/>
          <w:bCs/>
          <w:color w:val="000000"/>
        </w:rPr>
        <w:t xml:space="preserve">        </w:t>
      </w:r>
      <w:r w:rsidRPr="000A6AC4">
        <w:rPr>
          <w:rFonts w:ascii="Arial Narrow" w:hAnsi="Arial Narrow"/>
          <w:bCs/>
          <w:color w:val="000000"/>
        </w:rPr>
        <w:t xml:space="preserve">i Zamówień Publicznych </w:t>
      </w:r>
    </w:p>
    <w:p w:rsidR="00E41C91" w:rsidRPr="00AA3254" w:rsidRDefault="00E41C91" w:rsidP="00E41C91">
      <w:pPr>
        <w:spacing w:after="200" w:line="276" w:lineRule="auto"/>
        <w:rPr>
          <w:rFonts w:ascii="Arial Narrow" w:eastAsia="Calibri" w:hAnsi="Arial Narrow"/>
          <w:b/>
          <w:lang w:eastAsia="en-US"/>
        </w:rPr>
      </w:pPr>
    </w:p>
    <w:p w:rsidR="00E41C91" w:rsidRPr="00927A3C" w:rsidRDefault="00E41C91" w:rsidP="00E41C91">
      <w:pPr>
        <w:rPr>
          <w:rFonts w:eastAsia="Calibri"/>
        </w:rPr>
      </w:pPr>
    </w:p>
    <w:p w:rsidR="00466C4A" w:rsidRPr="00CF5B12" w:rsidRDefault="00466C4A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</w:p>
    <w:sectPr w:rsidR="00466C4A" w:rsidRPr="00CF5B1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7867" w:rsidRDefault="006E7867" w:rsidP="006D5F3E">
      <w:r>
        <w:separator/>
      </w:r>
    </w:p>
  </w:endnote>
  <w:endnote w:type="continuationSeparator" w:id="0">
    <w:p w:rsidR="006E7867" w:rsidRDefault="006E7867" w:rsidP="006D5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5F3E" w:rsidRDefault="006D5F3E" w:rsidP="006D5F3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 Narrow" w:eastAsia="Arial Narrow" w:hAnsi="Arial Narrow" w:cs="Arial Narrow"/>
        <w:color w:val="000000"/>
        <w:sz w:val="16"/>
        <w:szCs w:val="16"/>
      </w:rPr>
    </w:pPr>
    <w:r>
      <w:rPr>
        <w:rFonts w:ascii="Arial Narrow" w:eastAsia="Arial Narrow" w:hAnsi="Arial Narrow" w:cs="Arial Narrow"/>
        <w:color w:val="000000"/>
        <w:sz w:val="16"/>
        <w:szCs w:val="16"/>
      </w:rPr>
      <w:t>Projekt „Cyfrowy Powiat” jest finansowany ze środków Europejskiego Funduszu Rozwoju Regionalnego</w:t>
    </w:r>
  </w:p>
  <w:p w:rsidR="006D5F3E" w:rsidRDefault="006D5F3E" w:rsidP="006D5F3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rFonts w:ascii="Arial Narrow" w:eastAsia="Arial Narrow" w:hAnsi="Arial Narrow" w:cs="Arial Narrow"/>
        <w:color w:val="000000"/>
        <w:sz w:val="16"/>
        <w:szCs w:val="16"/>
      </w:rPr>
      <w:t>w ramach Programu Operacyjnego Polska Cyfrowa na lata 2014 – 2020.</w:t>
    </w:r>
  </w:p>
  <w:p w:rsidR="006D5F3E" w:rsidRDefault="006D5F3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7867" w:rsidRDefault="006E7867" w:rsidP="006D5F3E">
      <w:r>
        <w:separator/>
      </w:r>
    </w:p>
  </w:footnote>
  <w:footnote w:type="continuationSeparator" w:id="0">
    <w:p w:rsidR="006E7867" w:rsidRDefault="006E7867" w:rsidP="006D5F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5F3E" w:rsidRDefault="006D5F3E">
    <w:pPr>
      <w:pStyle w:val="Nagwek"/>
    </w:pPr>
    <w:r w:rsidRPr="00FA7BCD">
      <w:rPr>
        <w:noProof/>
      </w:rPr>
      <w:drawing>
        <wp:inline distT="0" distB="0" distL="0" distR="0">
          <wp:extent cx="5759450" cy="586740"/>
          <wp:effectExtent l="0" t="0" r="0" b="381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90BA4"/>
    <w:multiLevelType w:val="hybridMultilevel"/>
    <w:tmpl w:val="755263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B051ED"/>
    <w:multiLevelType w:val="hybridMultilevel"/>
    <w:tmpl w:val="6BE6D23A"/>
    <w:lvl w:ilvl="0" w:tplc="A8CC263E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D117D4"/>
    <w:multiLevelType w:val="hybridMultilevel"/>
    <w:tmpl w:val="9AA07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10522B"/>
    <w:multiLevelType w:val="hybridMultilevel"/>
    <w:tmpl w:val="0712C0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507D4D"/>
    <w:multiLevelType w:val="hybridMultilevel"/>
    <w:tmpl w:val="A088F698"/>
    <w:lvl w:ilvl="0" w:tplc="A8CC263E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B12"/>
    <w:rsid w:val="000F20ED"/>
    <w:rsid w:val="000F5B00"/>
    <w:rsid w:val="00164E11"/>
    <w:rsid w:val="00235B6E"/>
    <w:rsid w:val="00243471"/>
    <w:rsid w:val="00313ED3"/>
    <w:rsid w:val="003A69F6"/>
    <w:rsid w:val="00411E6A"/>
    <w:rsid w:val="00445BB9"/>
    <w:rsid w:val="00466C4A"/>
    <w:rsid w:val="004E07D8"/>
    <w:rsid w:val="005252BC"/>
    <w:rsid w:val="006D5F3E"/>
    <w:rsid w:val="006E7867"/>
    <w:rsid w:val="00843FB0"/>
    <w:rsid w:val="008B0734"/>
    <w:rsid w:val="0097609B"/>
    <w:rsid w:val="00A0038D"/>
    <w:rsid w:val="00A92884"/>
    <w:rsid w:val="00AC24C4"/>
    <w:rsid w:val="00C16720"/>
    <w:rsid w:val="00CF5B12"/>
    <w:rsid w:val="00D4535E"/>
    <w:rsid w:val="00DF690F"/>
    <w:rsid w:val="00E41C91"/>
    <w:rsid w:val="00EC0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D515BF-4775-4C11-8C62-EFA0B3792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5B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CF5B12"/>
    <w:pPr>
      <w:keepNext/>
      <w:outlineLvl w:val="1"/>
    </w:pPr>
    <w:rPr>
      <w:b/>
      <w:color w:val="000000"/>
      <w:sz w:val="24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CF5B12"/>
    <w:pPr>
      <w:keepNext/>
      <w:spacing w:before="120"/>
      <w:ind w:left="360"/>
      <w:jc w:val="both"/>
      <w:outlineLvl w:val="4"/>
    </w:pPr>
    <w:rPr>
      <w:b/>
      <w:color w:val="FF0000"/>
      <w:sz w:val="24"/>
      <w:u w:val="single"/>
    </w:rPr>
  </w:style>
  <w:style w:type="paragraph" w:styleId="Nagwek6">
    <w:name w:val="heading 6"/>
    <w:basedOn w:val="Normalny"/>
    <w:next w:val="Normalny"/>
    <w:link w:val="Nagwek6Znak"/>
    <w:unhideWhenUsed/>
    <w:qFormat/>
    <w:rsid w:val="00CF5B1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F5B12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CF5B12"/>
    <w:rPr>
      <w:rFonts w:ascii="Times New Roman" w:eastAsia="Times New Roman" w:hAnsi="Times New Roman" w:cs="Times New Roman"/>
      <w:b/>
      <w:color w:val="FF0000"/>
      <w:sz w:val="24"/>
      <w:szCs w:val="20"/>
      <w:u w:val="single"/>
      <w:lang w:eastAsia="pl-PL"/>
    </w:rPr>
  </w:style>
  <w:style w:type="character" w:customStyle="1" w:styleId="Nagwek6Znak">
    <w:name w:val="Nagłówek 6 Znak"/>
    <w:basedOn w:val="Domylnaczcionkaakapitu"/>
    <w:link w:val="Nagwek6"/>
    <w:rsid w:val="00CF5B12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">
    <w:name w:val="Body Text"/>
    <w:basedOn w:val="Normalny"/>
    <w:link w:val="TekstpodstawowyZnak"/>
    <w:unhideWhenUsed/>
    <w:rsid w:val="00CF5B1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CF5B1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BodyText21">
    <w:name w:val="Body Text 21"/>
    <w:basedOn w:val="Normalny"/>
    <w:rsid w:val="00CF5B12"/>
    <w:pPr>
      <w:autoSpaceDE w:val="0"/>
      <w:autoSpaceDN w:val="0"/>
      <w:jc w:val="center"/>
    </w:pPr>
    <w:rPr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6D5F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D5F3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D5F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D5F3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L1,Akapit z listą5,Akapit z listą1,Akapit z listą2,Numerowanie,Akapit z listą BS,List Paragraph,sw tekst,normalny tekst,lp1,Preambuła,Lista num,HŁ_Bullet1,Kolorowa lista — akcent 11,List Paragraph2,Obiekt,List Paragraph1,Akapit normalny"/>
    <w:basedOn w:val="Normalny"/>
    <w:link w:val="AkapitzlistZnak"/>
    <w:uiPriority w:val="34"/>
    <w:qFormat/>
    <w:rsid w:val="00411E6A"/>
    <w:pPr>
      <w:ind w:left="720"/>
      <w:contextualSpacing/>
    </w:pPr>
    <w:rPr>
      <w:sz w:val="24"/>
      <w:szCs w:val="24"/>
    </w:rPr>
  </w:style>
  <w:style w:type="character" w:customStyle="1" w:styleId="AkapitzlistZnak">
    <w:name w:val="Akapit z listą Znak"/>
    <w:aliases w:val="L1 Znak,Akapit z listą5 Znak,Akapit z listą1 Znak,Akapit z listą2 Znak,Numerowanie Znak,Akapit z listą BS Znak,List Paragraph Znak,sw tekst Znak,normalny tekst Znak,lp1 Znak,Preambuła Znak,Lista num Znak,HŁ_Bullet1 Znak,Obiekt Znak"/>
    <w:link w:val="Akapitzlist"/>
    <w:uiPriority w:val="34"/>
    <w:qFormat/>
    <w:locked/>
    <w:rsid w:val="00411E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411E6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568511-0FB0-4D52-985C-55F7C4857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1095</Words>
  <Characters>6574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2</cp:revision>
  <cp:lastPrinted>2016-04-20T09:31:00Z</cp:lastPrinted>
  <dcterms:created xsi:type="dcterms:W3CDTF">2023-04-20T07:59:00Z</dcterms:created>
  <dcterms:modified xsi:type="dcterms:W3CDTF">2023-04-20T07:59:00Z</dcterms:modified>
</cp:coreProperties>
</file>