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FB2" w:rsidRDefault="00166FB2" w:rsidP="00166FB2">
      <w:pPr>
        <w:jc w:val="center"/>
      </w:pPr>
      <w:r w:rsidRPr="00411CA5">
        <w:rPr>
          <w:noProof/>
          <w:lang w:eastAsia="pl-PL"/>
        </w:rPr>
        <w:drawing>
          <wp:inline distT="0" distB="0" distL="0" distR="0" wp14:anchorId="01D76524" wp14:editId="3F4FB5EC">
            <wp:extent cx="6557963" cy="8096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64660" cy="81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FB2" w:rsidRDefault="00166FB2" w:rsidP="00166FB2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</w:rPr>
      </w:pPr>
    </w:p>
    <w:p w:rsidR="00166FB2" w:rsidRDefault="00166FB2" w:rsidP="00166FB2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</w:rPr>
      </w:pPr>
    </w:p>
    <w:p w:rsidR="00166FB2" w:rsidRDefault="00166FB2" w:rsidP="00166FB2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</w:rPr>
      </w:pPr>
    </w:p>
    <w:p w:rsidR="00243493" w:rsidRPr="00166FB2" w:rsidRDefault="00166FB2" w:rsidP="00166FB2">
      <w:pPr>
        <w:pStyle w:val="Akapitzlist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 w:rsidRPr="00166FB2">
        <w:rPr>
          <w:rFonts w:cstheme="minorHAnsi"/>
        </w:rPr>
        <w:t xml:space="preserve">„Wdrażanie inwestycji C2.2.1 </w:t>
      </w:r>
      <w:r w:rsidRPr="00166FB2">
        <w:rPr>
          <w:rFonts w:cstheme="minorHAnsi"/>
          <w:i/>
          <w:iCs/>
        </w:rPr>
        <w:t>Wyposażenie szkół/instytucji w</w:t>
      </w:r>
      <w:r w:rsidRPr="00166FB2">
        <w:rPr>
          <w:rFonts w:cstheme="minorHAnsi"/>
          <w:i/>
          <w:iCs/>
        </w:rPr>
        <w:t xml:space="preserve"> </w:t>
      </w:r>
      <w:r w:rsidRPr="00166FB2">
        <w:rPr>
          <w:rFonts w:cstheme="minorHAnsi"/>
          <w:i/>
          <w:iCs/>
        </w:rPr>
        <w:t>odpowiednie urządzenia</w:t>
      </w:r>
      <w:r>
        <w:rPr>
          <w:rFonts w:cstheme="minorHAnsi"/>
          <w:i/>
          <w:iCs/>
        </w:rPr>
        <w:t xml:space="preserve">                                           </w:t>
      </w:r>
      <w:r w:rsidRPr="00166FB2">
        <w:rPr>
          <w:rFonts w:cstheme="minorHAnsi"/>
          <w:i/>
          <w:iCs/>
        </w:rPr>
        <w:t xml:space="preserve"> i infrastrukturę ICT w celu poprawy ogólnej wydajności</w:t>
      </w:r>
      <w:r w:rsidRPr="00166FB2">
        <w:rPr>
          <w:rFonts w:cstheme="minorHAnsi"/>
          <w:i/>
          <w:iCs/>
        </w:rPr>
        <w:t xml:space="preserve"> </w:t>
      </w:r>
      <w:r w:rsidRPr="00166FB2">
        <w:rPr>
          <w:rFonts w:cstheme="minorHAnsi"/>
          <w:i/>
          <w:iCs/>
        </w:rPr>
        <w:t>systemów edukacji, wskaźnik C13L Laboratoria sztucznej inteligencji (AI) oraz</w:t>
      </w:r>
      <w:r w:rsidRPr="00166FB2">
        <w:rPr>
          <w:rFonts w:cstheme="minorHAnsi"/>
          <w:i/>
          <w:iCs/>
        </w:rPr>
        <w:t xml:space="preserve"> </w:t>
      </w:r>
      <w:r w:rsidRPr="00166FB2">
        <w:rPr>
          <w:rFonts w:cstheme="minorHAnsi"/>
          <w:i/>
          <w:iCs/>
        </w:rPr>
        <w:t>laboratoria nauk przyrodniczych, technologii, inżynierii</w:t>
      </w:r>
      <w:r>
        <w:rPr>
          <w:rFonts w:cstheme="minorHAnsi"/>
          <w:i/>
          <w:iCs/>
        </w:rPr>
        <w:t xml:space="preserve">                 </w:t>
      </w:r>
      <w:r w:rsidRPr="00166FB2">
        <w:rPr>
          <w:rFonts w:cstheme="minorHAnsi"/>
          <w:i/>
          <w:iCs/>
        </w:rPr>
        <w:t xml:space="preserve"> i matematyki (STEM)</w:t>
      </w:r>
      <w:r w:rsidRPr="00166FB2">
        <w:rPr>
          <w:rFonts w:cstheme="minorHAnsi"/>
          <w:i/>
          <w:iCs/>
        </w:rPr>
        <w:t xml:space="preserve"> </w:t>
      </w:r>
      <w:r w:rsidRPr="00166FB2">
        <w:rPr>
          <w:rFonts w:cstheme="minorHAnsi"/>
          <w:i/>
          <w:iCs/>
        </w:rPr>
        <w:t>utworzone w szkołach</w:t>
      </w:r>
      <w:r w:rsidRPr="00166FB2">
        <w:rPr>
          <w:rFonts w:cstheme="minorHAnsi"/>
        </w:rPr>
        <w:t>”</w:t>
      </w:r>
    </w:p>
    <w:p w:rsidR="00166FB2" w:rsidRDefault="00166FB2" w:rsidP="00166FB2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</w:rPr>
      </w:pPr>
    </w:p>
    <w:p w:rsidR="00166FB2" w:rsidRDefault="00166FB2" w:rsidP="00166FB2">
      <w:pPr>
        <w:jc w:val="both"/>
      </w:pPr>
      <w:r>
        <w:t>2) kwota dofinansowania z UE – na dzień zamieszczania informacji nieznana, zostanie podana                                   w terminie późniejszym</w:t>
      </w:r>
    </w:p>
    <w:p w:rsidR="00166FB2" w:rsidRDefault="00166FB2" w:rsidP="00166FB2">
      <w:r>
        <w:t>3) lista lokalizacji, w których realizowany będzie wskaźnik:</w:t>
      </w:r>
    </w:p>
    <w:p w:rsidR="00166FB2" w:rsidRDefault="00166FB2" w:rsidP="00166FB2">
      <w:r>
        <w:t xml:space="preserve">- Szkoła Podstawowa w Porzeczu – </w:t>
      </w:r>
      <w:r>
        <w:t>1 zestaw AI</w:t>
      </w:r>
      <w:bookmarkStart w:id="0" w:name="_GoBack"/>
      <w:bookmarkEnd w:id="0"/>
    </w:p>
    <w:p w:rsidR="00166FB2" w:rsidRDefault="00166FB2" w:rsidP="00166FB2">
      <w:r>
        <w:t>-Szkoła Podstawowa w Ćmińsku – 1 zestaw AI</w:t>
      </w:r>
    </w:p>
    <w:p w:rsidR="00166FB2" w:rsidRDefault="00166FB2" w:rsidP="00166FB2">
      <w:r>
        <w:t>- Szkoła Podstawowa w Kostomłotach Drugich – 1 zestaw AI</w:t>
      </w:r>
    </w:p>
    <w:p w:rsidR="00166FB2" w:rsidRDefault="00166FB2" w:rsidP="00166FB2"/>
    <w:p w:rsidR="00166FB2" w:rsidRDefault="00166FB2" w:rsidP="00166FB2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</w:rPr>
      </w:pPr>
    </w:p>
    <w:p w:rsidR="00166FB2" w:rsidRDefault="00166FB2" w:rsidP="00166FB2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</w:rPr>
      </w:pPr>
    </w:p>
    <w:p w:rsidR="00166FB2" w:rsidRDefault="00166FB2" w:rsidP="00166FB2">
      <w:pPr>
        <w:autoSpaceDE w:val="0"/>
        <w:autoSpaceDN w:val="0"/>
        <w:adjustRightInd w:val="0"/>
        <w:spacing w:after="0" w:line="240" w:lineRule="auto"/>
        <w:jc w:val="both"/>
      </w:pPr>
    </w:p>
    <w:sectPr w:rsidR="00166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53D86"/>
    <w:multiLevelType w:val="hybridMultilevel"/>
    <w:tmpl w:val="DBEEE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6CB"/>
    <w:rsid w:val="00166FB2"/>
    <w:rsid w:val="00243493"/>
    <w:rsid w:val="0039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9A636-380D-4AF9-8792-D174A101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6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2026-01-14T09:31:00Z</dcterms:created>
  <dcterms:modified xsi:type="dcterms:W3CDTF">2026-01-14T09:34:00Z</dcterms:modified>
</cp:coreProperties>
</file>