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F2478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1FC9">
        <w:rPr>
          <w:rFonts w:ascii="Arial" w:hAnsi="Arial" w:cs="Arial"/>
          <w:b/>
          <w:bCs/>
          <w:sz w:val="20"/>
          <w:szCs w:val="20"/>
        </w:rPr>
        <w:t>Zarządzenie Nr 89/2022</w:t>
      </w:r>
    </w:p>
    <w:p w14:paraId="6136FEA3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1FC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5D3948D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1FC9">
        <w:rPr>
          <w:rFonts w:ascii="Arial" w:hAnsi="Arial" w:cs="Arial"/>
          <w:b/>
          <w:bCs/>
          <w:sz w:val="20"/>
          <w:szCs w:val="20"/>
        </w:rPr>
        <w:t>z dnia   11 lipca 2022 roku</w:t>
      </w:r>
    </w:p>
    <w:p w14:paraId="70F696D3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04FFEF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1FC9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3DDB413A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1FC9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1F6219E6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1885F81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7C48E43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61FC9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C61FC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61FC9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C61FC9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A92753D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A850EB" w14:textId="77777777" w:rsidR="00C61FC9" w:rsidRPr="00C61FC9" w:rsidRDefault="00C61FC9" w:rsidP="00C61FC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352435" w14:textId="77777777" w:rsidR="00C61FC9" w:rsidRPr="00C61FC9" w:rsidRDefault="00C61FC9" w:rsidP="00C61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b/>
          <w:bCs/>
          <w:sz w:val="24"/>
          <w:szCs w:val="24"/>
        </w:rPr>
        <w:t>§ 1.</w:t>
      </w:r>
      <w:r w:rsidRPr="00C61FC9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C61FC9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C61FC9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7CBAE11D" w14:textId="77777777" w:rsidR="00C61FC9" w:rsidRPr="00C61FC9" w:rsidRDefault="00C61FC9" w:rsidP="00C61FC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C61FC9">
        <w:rPr>
          <w:rFonts w:ascii="Arial" w:hAnsi="Arial" w:cs="Arial"/>
          <w:color w:val="000000"/>
          <w:sz w:val="24"/>
          <w:szCs w:val="24"/>
        </w:rPr>
        <w:br/>
        <w:t>ustala się dochody budżetu w kwocie 31.912.155,31 zł, w tym:</w:t>
      </w:r>
    </w:p>
    <w:p w14:paraId="285B09E7" w14:textId="77777777" w:rsidR="00C61FC9" w:rsidRPr="00C61FC9" w:rsidRDefault="00C61FC9" w:rsidP="00C61FC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color w:val="000000"/>
          <w:sz w:val="24"/>
          <w:szCs w:val="24"/>
        </w:rPr>
        <w:t xml:space="preserve"> - dochody bieżące         –  26.576.457,31 zł</w:t>
      </w:r>
    </w:p>
    <w:p w14:paraId="479799D7" w14:textId="77777777" w:rsidR="00C61FC9" w:rsidRPr="00C61FC9" w:rsidRDefault="00C61FC9" w:rsidP="00C61FC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color w:val="000000"/>
          <w:sz w:val="24"/>
          <w:szCs w:val="24"/>
        </w:rPr>
        <w:tab/>
      </w:r>
      <w:r w:rsidRPr="00C61FC9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5.335.698,00 zł.</w:t>
      </w:r>
    </w:p>
    <w:p w14:paraId="1DF5AC6B" w14:textId="77777777" w:rsidR="00C61FC9" w:rsidRPr="00C61FC9" w:rsidRDefault="00C61FC9" w:rsidP="00C61FC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4E43A24" w14:textId="77777777" w:rsidR="00C61FC9" w:rsidRPr="00C61FC9" w:rsidRDefault="00C61FC9" w:rsidP="00C61FC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C61FC9">
        <w:rPr>
          <w:rFonts w:ascii="Arial" w:hAnsi="Arial" w:cs="Arial"/>
          <w:color w:val="000000"/>
          <w:sz w:val="24"/>
          <w:szCs w:val="24"/>
        </w:rPr>
        <w:br/>
        <w:t>ustala się wydatki budżetu w kwocie 37.179.392,53 zł, w tym:</w:t>
      </w:r>
    </w:p>
    <w:p w14:paraId="72977CE6" w14:textId="77777777" w:rsidR="00C61FC9" w:rsidRPr="00C61FC9" w:rsidRDefault="00C61FC9" w:rsidP="00C61FC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color w:val="000000"/>
          <w:sz w:val="24"/>
          <w:szCs w:val="24"/>
        </w:rPr>
        <w:t>- wydatki bieżące            – 27.120.118,93 zł,</w:t>
      </w:r>
    </w:p>
    <w:p w14:paraId="389F6D47" w14:textId="77777777" w:rsidR="00C61FC9" w:rsidRPr="00C61FC9" w:rsidRDefault="00C61FC9" w:rsidP="00C61FC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color w:val="000000"/>
          <w:sz w:val="24"/>
          <w:szCs w:val="24"/>
        </w:rPr>
        <w:t>- wydatki majątkowe       – 10.059.273,60 zł.</w:t>
      </w:r>
    </w:p>
    <w:p w14:paraId="57302205" w14:textId="77777777" w:rsidR="00C61FC9" w:rsidRPr="00C61FC9" w:rsidRDefault="00C61FC9" w:rsidP="00C61F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9602DD" w14:textId="77777777" w:rsidR="00C61FC9" w:rsidRPr="00C61FC9" w:rsidRDefault="00C61FC9" w:rsidP="00C61F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1FC9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C61FC9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51F8CB73" w14:textId="77777777" w:rsidR="00C61FC9" w:rsidRPr="00C61FC9" w:rsidRDefault="00C61FC9" w:rsidP="00C61F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A1DBA9" w14:textId="77777777" w:rsidR="00C61FC9" w:rsidRPr="00C61FC9" w:rsidRDefault="00C61FC9" w:rsidP="00C61F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74B6E9" w14:textId="77777777" w:rsidR="00C61FC9" w:rsidRPr="00C61FC9" w:rsidRDefault="00C61FC9" w:rsidP="00C61F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9A04A6" w14:textId="77777777" w:rsidR="00C61FC9" w:rsidRPr="00C61FC9" w:rsidRDefault="00C61FC9" w:rsidP="00C61F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61FC9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61FC9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33B145D2" w14:textId="77777777" w:rsidR="00C61FC9" w:rsidRPr="00C61FC9" w:rsidRDefault="00C61FC9" w:rsidP="00C61F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2D06A3F" w14:textId="77777777" w:rsidR="00C61FC9" w:rsidRPr="00C61FC9" w:rsidRDefault="00C61FC9" w:rsidP="00C61F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12AD78F" w14:textId="77777777" w:rsidR="00F731DD" w:rsidRDefault="00F731DD"/>
    <w:sectPr w:rsidR="00F731DD" w:rsidSect="00F35527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E2"/>
    <w:rsid w:val="009B7AE2"/>
    <w:rsid w:val="00C61FC9"/>
    <w:rsid w:val="00F7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30042-DE6E-4470-83EB-3CB0CC35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61F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2022-07-11T10:47:00Z</dcterms:created>
  <dcterms:modified xsi:type="dcterms:W3CDTF">2022-07-11T10:49:00Z</dcterms:modified>
</cp:coreProperties>
</file>