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Uchwała Nr XXVII/252/2017</w:t>
      </w:r>
    </w:p>
    <w:p w:rsidR="00D54523" w:rsidRPr="00D54523" w:rsidRDefault="00D54523" w:rsidP="00D54523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z dnia 24 lutego 2017 roku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54523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D54523">
        <w:rPr>
          <w:rFonts w:ascii="Arial" w:hAnsi="Arial" w:cs="Arial"/>
          <w:b/>
          <w:bCs/>
          <w:sz w:val="24"/>
          <w:szCs w:val="24"/>
        </w:rPr>
        <w:br/>
        <w:t>na 2017 rok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D54523">
        <w:rPr>
          <w:rFonts w:ascii="Arial" w:hAnsi="Arial" w:cs="Arial"/>
          <w:i/>
          <w:iCs/>
          <w:sz w:val="20"/>
          <w:szCs w:val="20"/>
        </w:rPr>
        <w:br/>
        <w:t xml:space="preserve">(Dz. U. z 2016r. poz. 446 z </w:t>
      </w:r>
      <w:proofErr w:type="spellStart"/>
      <w:r w:rsidRPr="00D5452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D54523">
        <w:rPr>
          <w:rFonts w:ascii="Arial" w:hAnsi="Arial" w:cs="Arial"/>
          <w:i/>
          <w:iCs/>
          <w:sz w:val="20"/>
          <w:szCs w:val="20"/>
        </w:rPr>
        <w:t xml:space="preserve">. zm.), art. 211, art. 212 ust. 1 i 2,  art. 216, art. 235, art. 236, art. 237 ustawy z dnia 27 sierpnia 2009r. o finansach publicznych (Dz. U. z 2016 poz. 1870 z </w:t>
      </w:r>
      <w:proofErr w:type="spellStart"/>
      <w:r w:rsidRPr="00D5452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D54523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D54523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§ 1.</w:t>
      </w:r>
      <w:r w:rsidRPr="00D54523">
        <w:rPr>
          <w:rFonts w:ascii="Arial" w:hAnsi="Arial" w:cs="Arial"/>
          <w:sz w:val="24"/>
          <w:szCs w:val="24"/>
        </w:rPr>
        <w:t xml:space="preserve"> W uchwale Nr XXIV/236/2016 Rady Gminy Skąpe z dnia 28 grudnia 2016r.</w:t>
      </w:r>
      <w:r w:rsidRPr="00D54523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D54523" w:rsidRPr="00D54523" w:rsidRDefault="00D54523" w:rsidP="00D5452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D54523" w:rsidRPr="00D54523" w:rsidRDefault="00D54523" w:rsidP="00D5452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D54523">
        <w:rPr>
          <w:rFonts w:ascii="Arial" w:hAnsi="Arial" w:cs="Arial"/>
          <w:color w:val="000000"/>
          <w:sz w:val="24"/>
          <w:szCs w:val="24"/>
        </w:rPr>
        <w:t>Zmienia się plan wydatków budżetu Gminy Skąpe na 2017 rok zgodnie</w:t>
      </w:r>
      <w:r w:rsidRPr="00D54523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wydatków po zmianach wynosi ogółem 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>29.228.365,88 zł,</w:t>
      </w:r>
      <w:r w:rsidRPr="00D54523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D54523" w:rsidRPr="00D54523" w:rsidRDefault="00D54523" w:rsidP="00D5452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color w:val="000000"/>
          <w:sz w:val="24"/>
          <w:szCs w:val="24"/>
        </w:rPr>
        <w:t>- wydatki bieżące 20.228.240,66 zł</w:t>
      </w:r>
    </w:p>
    <w:p w:rsidR="00D54523" w:rsidRPr="00D54523" w:rsidRDefault="00D54523" w:rsidP="00D5452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color w:val="000000"/>
          <w:sz w:val="24"/>
          <w:szCs w:val="24"/>
        </w:rPr>
        <w:t>- wydatki majątkowe 9.000.125,22 zł.</w:t>
      </w:r>
    </w:p>
    <w:p w:rsidR="00D54523" w:rsidRPr="00D54523" w:rsidRDefault="00D54523" w:rsidP="00D5452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D54523">
        <w:rPr>
          <w:rFonts w:ascii="Arial" w:hAnsi="Arial" w:cs="Arial"/>
          <w:sz w:val="24"/>
          <w:szCs w:val="24"/>
        </w:rPr>
        <w:t>Różnica między dochodami i wydatkami stanowi planowany deficyt budżetu w kwocie 4.403.117,00 zł, który zostanie sfinansowany przychodami z tytułu sprzedaży papierów wartościowych.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3.</w:t>
      </w:r>
      <w:r w:rsidRPr="00D54523">
        <w:rPr>
          <w:rFonts w:ascii="Arial" w:hAnsi="Arial" w:cs="Arial"/>
          <w:sz w:val="24"/>
          <w:szCs w:val="24"/>
        </w:rPr>
        <w:t xml:space="preserve"> Zmienia się plan przychodów i rozchodów budżetu, zgodnie z załącznikiem nr 2</w:t>
      </w:r>
      <w:r w:rsidRPr="00D54523">
        <w:rPr>
          <w:rFonts w:ascii="Arial" w:hAnsi="Arial" w:cs="Arial"/>
          <w:sz w:val="24"/>
          <w:szCs w:val="24"/>
        </w:rPr>
        <w:br/>
        <w:t xml:space="preserve">do niniejszej uchwały. 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4.</w:t>
      </w:r>
      <w:r w:rsidRPr="00D54523">
        <w:rPr>
          <w:rFonts w:ascii="Arial" w:hAnsi="Arial" w:cs="Arial"/>
          <w:sz w:val="24"/>
          <w:szCs w:val="24"/>
        </w:rPr>
        <w:t xml:space="preserve"> </w:t>
      </w:r>
      <w:r w:rsidRPr="00D54523">
        <w:rPr>
          <w:rFonts w:ascii="Arial" w:hAnsi="Arial" w:cs="Arial"/>
          <w:color w:val="000000"/>
          <w:sz w:val="24"/>
          <w:szCs w:val="24"/>
        </w:rPr>
        <w:t>Plan przychodów po zmianach wynosi ogółem 6.000.000,00zł, plan rozchodów wynosi ogółem 1.596.883,00zł.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5. </w:t>
      </w:r>
      <w:r w:rsidRPr="00D54523">
        <w:rPr>
          <w:rFonts w:ascii="Arial" w:hAnsi="Arial" w:cs="Arial"/>
          <w:color w:val="000000"/>
          <w:sz w:val="24"/>
          <w:szCs w:val="24"/>
        </w:rPr>
        <w:t>Zmienia się § 4., który otrzymuje brzmienie: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>"§ 4.</w:t>
      </w:r>
      <w:r w:rsidRPr="00D54523">
        <w:rPr>
          <w:rFonts w:ascii="Arial" w:hAnsi="Arial" w:cs="Arial"/>
          <w:color w:val="000000"/>
          <w:sz w:val="24"/>
          <w:szCs w:val="24"/>
        </w:rPr>
        <w:t xml:space="preserve"> 1</w:t>
      </w:r>
      <w:bookmarkStart w:id="0" w:name="OLE_LINK10"/>
      <w:bookmarkEnd w:id="0"/>
      <w:r w:rsidRPr="00D54523">
        <w:rPr>
          <w:rFonts w:ascii="Arial" w:hAnsi="Arial" w:cs="Arial"/>
          <w:color w:val="000000"/>
          <w:sz w:val="24"/>
          <w:szCs w:val="24"/>
        </w:rPr>
        <w:t>. Ustala się limity zaciąganych zobowiązań z tytułu kredytów, pożyczek i sprzedaży papierów wartościowych: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color w:val="000000"/>
          <w:sz w:val="24"/>
          <w:szCs w:val="24"/>
        </w:rPr>
        <w:t>1) na sfinansowanie planowanego deficytu budżetu – w wysokości 4.403.117,00zł;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color w:val="000000"/>
          <w:sz w:val="24"/>
          <w:szCs w:val="24"/>
        </w:rPr>
        <w:t>2) na spłatę wcześniej zaciągniętych zobowiązań z tytułu kredytów, pożyczek oraz emisji papierów wartościowych – w wysokości 1.246.883,00 zł;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54523">
        <w:rPr>
          <w:rFonts w:ascii="Arial" w:hAnsi="Arial" w:cs="Arial"/>
          <w:color w:val="000000"/>
          <w:sz w:val="24"/>
          <w:szCs w:val="24"/>
        </w:rPr>
        <w:t>3) na sfinansowanie przejściowego deficytu budżetu – w wysokości 1.000.000,00 zł."</w:t>
      </w:r>
    </w:p>
    <w:p w:rsidR="00D54523" w:rsidRPr="00D54523" w:rsidRDefault="00D54523" w:rsidP="00D5452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D54523" w:rsidRPr="00D54523" w:rsidRDefault="00D54523" w:rsidP="00D5452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6. </w:t>
      </w:r>
      <w:r w:rsidRPr="00D54523">
        <w:rPr>
          <w:rFonts w:ascii="Arial" w:hAnsi="Arial" w:cs="Arial"/>
          <w:color w:val="000000"/>
          <w:sz w:val="24"/>
          <w:szCs w:val="24"/>
        </w:rPr>
        <w:t>Wprowadza się zmiany w zadaniach inwestycyjnych w 2017 roku, jak w załączniku</w:t>
      </w:r>
      <w:r w:rsidRPr="00D54523">
        <w:rPr>
          <w:rFonts w:ascii="Arial" w:hAnsi="Arial" w:cs="Arial"/>
          <w:color w:val="000000"/>
          <w:sz w:val="24"/>
          <w:szCs w:val="24"/>
        </w:rPr>
        <w:br/>
        <w:t>nr 3 do niniejszej uchwały.</w:t>
      </w:r>
    </w:p>
    <w:p w:rsidR="00D54523" w:rsidRPr="00D54523" w:rsidRDefault="00D54523" w:rsidP="00D5452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D54523" w:rsidRPr="00D54523" w:rsidRDefault="00D54523" w:rsidP="00D54523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D54523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D54523" w:rsidRPr="00D54523" w:rsidRDefault="00D54523" w:rsidP="00D545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54523" w:rsidRPr="00D54523" w:rsidRDefault="00D54523" w:rsidP="00D54523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D54523">
        <w:rPr>
          <w:rFonts w:ascii="Arial" w:hAnsi="Arial" w:cs="Arial"/>
          <w:sz w:val="20"/>
          <w:szCs w:val="20"/>
        </w:rPr>
        <w:t xml:space="preserve">         Przewodnicząca Rady Gminy </w:t>
      </w:r>
    </w:p>
    <w:p w:rsidR="00D54523" w:rsidRPr="00D54523" w:rsidRDefault="00D54523" w:rsidP="00D54523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0"/>
          <w:szCs w:val="20"/>
        </w:rPr>
      </w:pPr>
      <w:r w:rsidRPr="00D54523">
        <w:rPr>
          <w:rFonts w:ascii="Arial" w:hAnsi="Arial" w:cs="Arial"/>
          <w:sz w:val="20"/>
          <w:szCs w:val="20"/>
        </w:rPr>
        <w:t xml:space="preserve">Halina </w:t>
      </w:r>
      <w:proofErr w:type="spellStart"/>
      <w:r w:rsidRPr="00D54523">
        <w:rPr>
          <w:rFonts w:ascii="Arial" w:hAnsi="Arial" w:cs="Arial"/>
          <w:sz w:val="20"/>
          <w:szCs w:val="20"/>
        </w:rPr>
        <w:t>Staszyńska</w:t>
      </w:r>
      <w:proofErr w:type="spellEnd"/>
    </w:p>
    <w:p w:rsidR="007D07F4" w:rsidRDefault="007D07F4"/>
    <w:p w:rsidR="00BD0986" w:rsidRDefault="00BD0986"/>
    <w:p w:rsidR="00BD0986" w:rsidRDefault="00BD0986" w:rsidP="00BD0986">
      <w:pPr>
        <w:jc w:val="center"/>
        <w:rPr>
          <w:rFonts w:ascii="Arial" w:hAnsi="Arial" w:cs="Arial"/>
          <w:sz w:val="24"/>
          <w:szCs w:val="24"/>
        </w:rPr>
      </w:pPr>
      <w:r w:rsidRPr="00BD0986">
        <w:rPr>
          <w:rFonts w:ascii="Arial" w:hAnsi="Arial" w:cs="Arial"/>
          <w:sz w:val="24"/>
          <w:szCs w:val="24"/>
        </w:rPr>
        <w:lastRenderedPageBreak/>
        <w:t>Uzasadnienie do projektu uchwały</w:t>
      </w:r>
    </w:p>
    <w:p w:rsidR="00BD0986" w:rsidRDefault="00BD0986" w:rsidP="00BD0986">
      <w:pPr>
        <w:jc w:val="center"/>
        <w:rPr>
          <w:rFonts w:ascii="Arial" w:hAnsi="Arial" w:cs="Arial"/>
          <w:sz w:val="24"/>
          <w:szCs w:val="24"/>
        </w:rPr>
      </w:pPr>
    </w:p>
    <w:p w:rsidR="00BD0986" w:rsidRPr="00BD0986" w:rsidRDefault="00BD0986" w:rsidP="00BD0986">
      <w:pPr>
        <w:rPr>
          <w:rFonts w:ascii="Arial" w:hAnsi="Arial" w:cs="Arial"/>
          <w:b/>
          <w:sz w:val="24"/>
          <w:szCs w:val="24"/>
        </w:rPr>
      </w:pPr>
      <w:r w:rsidRPr="00BD0986">
        <w:rPr>
          <w:rFonts w:ascii="Arial" w:hAnsi="Arial" w:cs="Arial"/>
          <w:b/>
          <w:sz w:val="24"/>
          <w:szCs w:val="24"/>
        </w:rPr>
        <w:t>W planie wydatków dokonuje się następujących zmian:</w:t>
      </w:r>
    </w:p>
    <w:p w:rsidR="00BD0986" w:rsidRDefault="00BD0986" w:rsidP="00BD0986">
      <w:pPr>
        <w:jc w:val="both"/>
      </w:pPr>
      <w:r>
        <w:t>Dział 900 Gospodarka komunalna i ochrona ś</w:t>
      </w:r>
      <w:r>
        <w:t xml:space="preserve">rodowiska, </w:t>
      </w:r>
      <w:r>
        <w:t>rozdział 90001 Gospodarka ściekowa i ochrona wód</w:t>
      </w:r>
      <w:r>
        <w:t>:</w:t>
      </w:r>
    </w:p>
    <w:p w:rsidR="00BD0986" w:rsidRDefault="00BD0986" w:rsidP="00BD0986">
      <w:pPr>
        <w:jc w:val="both"/>
      </w:pPr>
      <w:r>
        <w:t>- paragraf 6057 Wydatki inwestycy</w:t>
      </w:r>
      <w:r>
        <w:t>jne jednostek budżetowych zwiększono o kwotę 517.448,00</w:t>
      </w:r>
      <w:r>
        <w:t>zł, dotycz</w:t>
      </w:r>
      <w:r>
        <w:t>y inwestycji pn. „</w:t>
      </w:r>
      <w:r>
        <w:t xml:space="preserve">Budowa sieci kanalizacji sanitarnej grawitacyjno-tłocznej w m. Pałck wraz z </w:t>
      </w:r>
      <w:proofErr w:type="spellStart"/>
      <w:r>
        <w:t>przesyłem</w:t>
      </w:r>
      <w:proofErr w:type="spellEnd"/>
      <w:r>
        <w:t xml:space="preserve"> ścieków do m. Skąpe oraz zmiana sposobu zasilania sieci wodociągowej w m. Radoszyn”,</w:t>
      </w:r>
    </w:p>
    <w:p w:rsidR="00BD0986" w:rsidRDefault="00BD0986" w:rsidP="00BD0986">
      <w:pPr>
        <w:jc w:val="both"/>
      </w:pPr>
      <w:r>
        <w:t>- paragraf 6059 Wydatki inwestycy</w:t>
      </w:r>
      <w:r>
        <w:t>jne jednostek budżetowych zwięk</w:t>
      </w:r>
      <w:r>
        <w:t xml:space="preserve">szono o kwotę </w:t>
      </w:r>
      <w:r>
        <w:t>482.552,00zł, dotyczy inwestycji pn. „</w:t>
      </w:r>
      <w:r>
        <w:t xml:space="preserve">Budowa sieci kanalizacji sanitarnej grawitacyjno-tłocznej w m. Pałck wraz z </w:t>
      </w:r>
      <w:proofErr w:type="spellStart"/>
      <w:r>
        <w:t>przesyłem</w:t>
      </w:r>
      <w:proofErr w:type="spellEnd"/>
      <w:r>
        <w:t xml:space="preserve"> ścieków do m. Skąpe oraz zmia</w:t>
      </w:r>
      <w:bookmarkStart w:id="1" w:name="_GoBack"/>
      <w:bookmarkEnd w:id="1"/>
      <w:r>
        <w:t>na sposobu zasilania sieci wodociągowej w m. Radoszyn”</w:t>
      </w:r>
      <w:r>
        <w:t>.</w:t>
      </w:r>
    </w:p>
    <w:p w:rsidR="00BD0986" w:rsidRDefault="00BD0986" w:rsidP="00BD0986">
      <w:pPr>
        <w:jc w:val="both"/>
      </w:pPr>
    </w:p>
    <w:p w:rsidR="00BD0986" w:rsidRDefault="00BD0986" w:rsidP="00BD0986">
      <w:pPr>
        <w:rPr>
          <w:rFonts w:ascii="Arial" w:hAnsi="Arial" w:cs="Arial"/>
          <w:b/>
          <w:sz w:val="24"/>
          <w:szCs w:val="24"/>
        </w:rPr>
      </w:pPr>
      <w:r w:rsidRPr="00BD0986">
        <w:rPr>
          <w:rFonts w:ascii="Arial" w:hAnsi="Arial" w:cs="Arial"/>
          <w:b/>
          <w:sz w:val="24"/>
          <w:szCs w:val="24"/>
        </w:rPr>
        <w:t xml:space="preserve">W planie </w:t>
      </w:r>
      <w:r>
        <w:rPr>
          <w:rFonts w:ascii="Arial" w:hAnsi="Arial" w:cs="Arial"/>
          <w:b/>
          <w:sz w:val="24"/>
          <w:szCs w:val="24"/>
        </w:rPr>
        <w:t>przychodów</w:t>
      </w:r>
      <w:r w:rsidRPr="00BD0986">
        <w:rPr>
          <w:rFonts w:ascii="Arial" w:hAnsi="Arial" w:cs="Arial"/>
          <w:b/>
          <w:sz w:val="24"/>
          <w:szCs w:val="24"/>
        </w:rPr>
        <w:t xml:space="preserve"> dokonuje się następujących zmian:</w:t>
      </w:r>
    </w:p>
    <w:p w:rsidR="00BD0986" w:rsidRPr="00BD0986" w:rsidRDefault="00BD0986" w:rsidP="00BD0986">
      <w:pPr>
        <w:rPr>
          <w:rFonts w:ascii="Arial" w:hAnsi="Arial" w:cs="Arial"/>
        </w:rPr>
      </w:pPr>
      <w:r w:rsidRPr="00BD0986">
        <w:rPr>
          <w:rFonts w:ascii="Arial" w:hAnsi="Arial" w:cs="Arial"/>
        </w:rPr>
        <w:t xml:space="preserve">Zwiększa się planowane przychody z tytułu sprzedaży obligacji o kwotę 1.000.000,00zł </w:t>
      </w:r>
    </w:p>
    <w:p w:rsidR="00BD0986" w:rsidRDefault="00BD0986" w:rsidP="00BD0986">
      <w:pPr>
        <w:jc w:val="both"/>
      </w:pPr>
    </w:p>
    <w:p w:rsidR="00BD0986" w:rsidRPr="00BD0986" w:rsidRDefault="00BD0986" w:rsidP="00BD0986">
      <w:pPr>
        <w:rPr>
          <w:rFonts w:ascii="Arial" w:hAnsi="Arial" w:cs="Arial"/>
          <w:sz w:val="24"/>
          <w:szCs w:val="24"/>
        </w:rPr>
      </w:pPr>
    </w:p>
    <w:sectPr w:rsidR="00BD0986" w:rsidRPr="00BD0986" w:rsidSect="009A4B06">
      <w:pgSz w:w="11909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A2C"/>
    <w:rsid w:val="001E4A2C"/>
    <w:rsid w:val="00546076"/>
    <w:rsid w:val="007D07F4"/>
    <w:rsid w:val="008F2303"/>
    <w:rsid w:val="00BD0986"/>
    <w:rsid w:val="00CC44E7"/>
    <w:rsid w:val="00D5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44EC9"/>
  <w15:chartTrackingRefBased/>
  <w15:docId w15:val="{7E7AA865-6029-4965-A8E7-69B62EA8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2017-02-27T11:32:00Z</dcterms:created>
  <dcterms:modified xsi:type="dcterms:W3CDTF">2017-02-28T13:41:00Z</dcterms:modified>
</cp:coreProperties>
</file>