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69E6" w14:textId="0C39D19C" w:rsidR="00AB4029" w:rsidRPr="0003185D" w:rsidRDefault="00AB4029" w:rsidP="00AB4029">
      <w:pPr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 xml:space="preserve">Wójt Gminy Olszanka                                                                     </w:t>
      </w:r>
      <w:proofErr w:type="spellStart"/>
      <w:r w:rsidRPr="0003185D">
        <w:rPr>
          <w:rFonts w:ascii="Calibri Light" w:hAnsi="Calibri Light" w:cs="Calibri Light"/>
          <w:b/>
          <w:bCs/>
        </w:rPr>
        <w:t>Olszanka</w:t>
      </w:r>
      <w:proofErr w:type="spellEnd"/>
      <w:r>
        <w:rPr>
          <w:rFonts w:ascii="Calibri Light" w:hAnsi="Calibri Light" w:cs="Calibri Light"/>
          <w:b/>
          <w:bCs/>
        </w:rPr>
        <w:t>,</w:t>
      </w:r>
      <w:r w:rsidRPr="0003185D">
        <w:rPr>
          <w:rFonts w:ascii="Calibri Light" w:hAnsi="Calibri Light" w:cs="Calibri Light"/>
          <w:b/>
          <w:bCs/>
        </w:rPr>
        <w:t xml:space="preserve"> dnia 2</w:t>
      </w:r>
      <w:r>
        <w:rPr>
          <w:rFonts w:ascii="Calibri Light" w:hAnsi="Calibri Light" w:cs="Calibri Light"/>
          <w:b/>
          <w:bCs/>
        </w:rPr>
        <w:t>8</w:t>
      </w:r>
      <w:r w:rsidRPr="0003185D"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/>
          <w:bCs/>
        </w:rPr>
        <w:t>maja</w:t>
      </w:r>
      <w:r w:rsidRPr="0003185D">
        <w:rPr>
          <w:rFonts w:ascii="Calibri Light" w:hAnsi="Calibri Light" w:cs="Calibri Light"/>
          <w:b/>
          <w:bCs/>
        </w:rPr>
        <w:t xml:space="preserve"> 2026 r.</w:t>
      </w:r>
    </w:p>
    <w:p w14:paraId="6FAD7771" w14:textId="61DDEBAF" w:rsidR="00AB4029" w:rsidRPr="0003185D" w:rsidRDefault="00AB4029" w:rsidP="00AB4029">
      <w:pPr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>IRIOS 6220.1.</w:t>
      </w:r>
      <w:r>
        <w:rPr>
          <w:rFonts w:ascii="Calibri Light" w:hAnsi="Calibri Light" w:cs="Calibri Light"/>
          <w:b/>
          <w:bCs/>
        </w:rPr>
        <w:t>3.</w:t>
      </w:r>
      <w:r w:rsidRPr="0003185D">
        <w:rPr>
          <w:rFonts w:ascii="Calibri Light" w:hAnsi="Calibri Light" w:cs="Calibri Light"/>
          <w:b/>
          <w:bCs/>
        </w:rPr>
        <w:t>2026 r. DSS</w:t>
      </w:r>
    </w:p>
    <w:p w14:paraId="6CCC108D" w14:textId="77777777" w:rsidR="00AB4029" w:rsidRPr="0003185D" w:rsidRDefault="00AB4029" w:rsidP="00AB4029">
      <w:pPr>
        <w:rPr>
          <w:rFonts w:ascii="Calibri Light" w:hAnsi="Calibri Light" w:cs="Calibri Light"/>
          <w:b/>
          <w:bCs/>
        </w:rPr>
      </w:pPr>
    </w:p>
    <w:p w14:paraId="6BA3DDA4" w14:textId="77777777" w:rsidR="00AB4029" w:rsidRPr="0003185D" w:rsidRDefault="00AB4029" w:rsidP="00AB4029">
      <w:pPr>
        <w:jc w:val="center"/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>OBWIESZCZENIE WÓJTA GMINY OLSZANKA</w:t>
      </w:r>
    </w:p>
    <w:p w14:paraId="087AD67D" w14:textId="634C9225" w:rsidR="00AB4029" w:rsidRDefault="00AB4029" w:rsidP="00AB4029">
      <w:pPr>
        <w:spacing w:after="0" w:line="360" w:lineRule="auto"/>
        <w:jc w:val="both"/>
        <w:rPr>
          <w:rFonts w:ascii="Calibri Light" w:hAnsi="Calibri Light" w:cs="Calibri Light"/>
          <w:b/>
          <w:bCs/>
        </w:rPr>
      </w:pPr>
      <w:r w:rsidRPr="0003185D">
        <w:rPr>
          <w:rFonts w:ascii="Calibri Light" w:hAnsi="Calibri Light" w:cs="Calibri Light"/>
          <w:b/>
          <w:bCs/>
        </w:rPr>
        <w:t xml:space="preserve">o </w:t>
      </w:r>
      <w:r>
        <w:rPr>
          <w:rFonts w:ascii="Calibri Light" w:hAnsi="Calibri Light" w:cs="Calibri Light"/>
          <w:b/>
          <w:bCs/>
        </w:rPr>
        <w:t>odmowie wydania decyzji o środowiskowych uwarunkowaniach dla przedsięwzięcia polegającego na eksploatacji odkrywkowej piasków skaleniowo - kwarcowych ze złoża „KRZYŻOWICE”.</w:t>
      </w:r>
    </w:p>
    <w:p w14:paraId="77935AD8" w14:textId="7C437793" w:rsidR="00AB4029" w:rsidRDefault="00AB4029" w:rsidP="00AB4029">
      <w:pPr>
        <w:spacing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 xml:space="preserve">Działając na podstawie </w:t>
      </w:r>
      <w:r>
        <w:rPr>
          <w:rFonts w:ascii="Calibri Light" w:hAnsi="Calibri Light" w:cs="Calibri Light"/>
        </w:rPr>
        <w:t xml:space="preserve">art. 10 </w:t>
      </w:r>
      <w:r w:rsidRPr="00F10319">
        <w:rPr>
          <w:rFonts w:ascii="Calibri Light" w:hAnsi="Calibri Light" w:cs="Calibri Light"/>
        </w:rPr>
        <w:t>§</w:t>
      </w:r>
      <w:r>
        <w:rPr>
          <w:rFonts w:ascii="Calibri Light" w:hAnsi="Calibri Light" w:cs="Calibri Light"/>
        </w:rPr>
        <w:t xml:space="preserve"> 1</w:t>
      </w:r>
      <w:r w:rsidRPr="00F1031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i art. </w:t>
      </w:r>
      <w:r w:rsidRPr="00F10319">
        <w:rPr>
          <w:rFonts w:ascii="Calibri Light" w:hAnsi="Calibri Light" w:cs="Calibri Light"/>
        </w:rPr>
        <w:t>49 ustawy z dnia 14 czerwca 1960 r. Kodeks postępowania administracyjnego (t.</w:t>
      </w:r>
      <w:r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>j. Dz. z 2025 r. poz. 1691)</w:t>
      </w:r>
      <w:r w:rsidRPr="00F10319">
        <w:rPr>
          <w:rFonts w:ascii="Calibri Light" w:hAnsi="Calibri Light" w:cs="Calibri Light"/>
          <w:lang w:val="sq-AL"/>
        </w:rPr>
        <w:t>,</w:t>
      </w:r>
      <w:r>
        <w:rPr>
          <w:rFonts w:ascii="Calibri Light" w:hAnsi="Calibri Light" w:cs="Calibri Light"/>
          <w:lang w:val="sq-AL"/>
        </w:rPr>
        <w:t xml:space="preserve"> </w:t>
      </w:r>
      <w:r w:rsidRPr="00E61ADD">
        <w:rPr>
          <w:rFonts w:ascii="Calibri Light" w:hAnsi="Calibri Light" w:cs="Calibri Light"/>
        </w:rPr>
        <w:t xml:space="preserve">Wójt Gminy Olszanka </w:t>
      </w:r>
      <w:r>
        <w:rPr>
          <w:rFonts w:ascii="Calibri Light" w:hAnsi="Calibri Light" w:cs="Calibri Light"/>
        </w:rPr>
        <w:t xml:space="preserve">zawiadamia o </w:t>
      </w:r>
      <w:r w:rsidRPr="00AB4029">
        <w:rPr>
          <w:rFonts w:ascii="Calibri Light" w:hAnsi="Calibri Light" w:cs="Calibri Light"/>
        </w:rPr>
        <w:t>odmowie wydania decyzji o środowiskowych uwarunkowaniach dla przedsięwzięcia polegającego na eksploatacji odkrywkowej piasków skaleniowo - kwarcowych ze złoża „KRZYŻOWICE”</w:t>
      </w:r>
      <w:r>
        <w:rPr>
          <w:rFonts w:ascii="Calibri Light" w:hAnsi="Calibri Light" w:cs="Calibri Light"/>
        </w:rPr>
        <w:t>, wydanej w dniu 28.05.2026 r. decyzją IRIOS 6220.</w:t>
      </w:r>
      <w:r w:rsidRPr="00AB4029">
        <w:rPr>
          <w:rFonts w:ascii="Calibri Light" w:hAnsi="Calibri Light" w:cs="Calibri Light"/>
          <w:b/>
          <w:bCs/>
        </w:rPr>
        <w:t xml:space="preserve"> </w:t>
      </w:r>
      <w:r w:rsidRPr="00AB4029">
        <w:rPr>
          <w:rFonts w:ascii="Calibri Light" w:hAnsi="Calibri Light" w:cs="Calibri Light"/>
        </w:rPr>
        <w:t>1.2.2026.DSS</w:t>
      </w:r>
      <w:r>
        <w:rPr>
          <w:rFonts w:ascii="Calibri Light" w:hAnsi="Calibri Light" w:cs="Calibri Light"/>
        </w:rPr>
        <w:t>.</w:t>
      </w:r>
    </w:p>
    <w:p w14:paraId="6B834144" w14:textId="6CCC6032" w:rsidR="00AB4029" w:rsidRDefault="00AB4029" w:rsidP="00AB4029">
      <w:pPr>
        <w:spacing w:after="0"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dniu 23.03.2026 r. wpłynął wniosek pełnomocnika inwestora, Pani Barbary </w:t>
      </w:r>
      <w:proofErr w:type="spellStart"/>
      <w:r>
        <w:rPr>
          <w:rFonts w:ascii="Calibri Light" w:hAnsi="Calibri Light" w:cs="Calibri Light"/>
        </w:rPr>
        <w:t>Pawlusek</w:t>
      </w:r>
      <w:proofErr w:type="spellEnd"/>
      <w:r>
        <w:rPr>
          <w:rFonts w:ascii="Calibri Light" w:hAnsi="Calibri Light" w:cs="Calibri Light"/>
        </w:rPr>
        <w:t>, SKENA usługi geologiczno-górnicze, 55-120 Lubnów ul. Wrzosowa 3, przedmiotowe przedsięwzięcie realizowane będzie na działkach ewidencyjnych nr 113/10, 113/11 obręb ewidencyjny Krzyżowice, gm. Olszanka. Planowane przedsięwzięcie zgodnie z § 3 ust. 1 pkt 40 lit. b Rozporządzenia Rady Ministrów z dnia 26 września 2019 (Dz.U. z 2019 r. poz. 1839) kwalifikuje się jako przedsięwzięcie mogące potencjalnie znacząco oddziaływać na środowisko.</w:t>
      </w:r>
    </w:p>
    <w:p w14:paraId="256BAEF6" w14:textId="77777777" w:rsidR="00AB4029" w:rsidRDefault="00AB4029" w:rsidP="00AB4029">
      <w:pPr>
        <w:spacing w:after="0" w:line="360" w:lineRule="auto"/>
        <w:jc w:val="both"/>
        <w:rPr>
          <w:rFonts w:ascii="Calibri Light" w:eastAsia="Calibri" w:hAnsi="Calibri Light"/>
        </w:rPr>
      </w:pPr>
      <w:r w:rsidRPr="002A2A1C">
        <w:rPr>
          <w:rFonts w:ascii="Calibri Light" w:eastAsia="Calibri" w:hAnsi="Calibri Light"/>
        </w:rPr>
        <w:t xml:space="preserve">Organem właściwym do wydania decyzji o środowiskowych uwarunkowaniach zgodnie z art. 75 ust. 1 pkt 4 ustawy z dnia 3 października 2008 r. </w:t>
      </w:r>
      <w:r w:rsidRPr="002A2A1C">
        <w:rPr>
          <w:rStyle w:val="Uwydatnienie"/>
          <w:rFonts w:ascii="Calibri Light" w:eastAsia="Calibri" w:hAnsi="Calibri Light"/>
          <w:i w:val="0"/>
          <w:iCs w:val="0"/>
        </w:rPr>
        <w:t xml:space="preserve">o udostępnianiu informacji o środowisku i jego ochronie, udziale społeczeństwa w ochronie środowiska oraz o ocenach oddziaływania na środowisko </w:t>
      </w:r>
      <w:r w:rsidRPr="002A2A1C">
        <w:rPr>
          <w:rFonts w:ascii="Calibri Light" w:eastAsia="Calibri" w:hAnsi="Calibri Light"/>
        </w:rPr>
        <w:t>(D</w:t>
      </w:r>
      <w:r>
        <w:rPr>
          <w:rFonts w:ascii="Calibri Light" w:eastAsia="Calibri" w:hAnsi="Calibri Light"/>
        </w:rPr>
        <w:t>z</w:t>
      </w:r>
      <w:r w:rsidRPr="002A2A1C">
        <w:rPr>
          <w:rFonts w:ascii="Calibri Light" w:eastAsia="Calibri" w:hAnsi="Calibri Light"/>
        </w:rPr>
        <w:t>. U.  z 202</w:t>
      </w:r>
      <w:r>
        <w:rPr>
          <w:rFonts w:ascii="Calibri Light" w:eastAsia="Calibri" w:hAnsi="Calibri Light"/>
        </w:rPr>
        <w:t>5</w:t>
      </w:r>
      <w:r w:rsidRPr="002A2A1C">
        <w:rPr>
          <w:rFonts w:ascii="Calibri Light" w:eastAsia="Calibri" w:hAnsi="Calibri Light"/>
        </w:rPr>
        <w:t xml:space="preserve"> r. poz. </w:t>
      </w:r>
      <w:r>
        <w:rPr>
          <w:rFonts w:ascii="Calibri Light" w:eastAsia="Calibri" w:hAnsi="Calibri Light"/>
        </w:rPr>
        <w:t>1112</w:t>
      </w:r>
      <w:r w:rsidRPr="002A2A1C">
        <w:rPr>
          <w:rFonts w:ascii="Calibri Light" w:eastAsia="Calibri" w:hAnsi="Calibri Light"/>
        </w:rPr>
        <w:t>) jest Wójt Gminy Olszanka</w:t>
      </w:r>
      <w:r>
        <w:rPr>
          <w:rFonts w:ascii="Calibri Light" w:eastAsia="Calibri" w:hAnsi="Calibri Light"/>
        </w:rPr>
        <w:t xml:space="preserve">. </w:t>
      </w:r>
    </w:p>
    <w:p w14:paraId="26015407" w14:textId="4F460C7A" w:rsidR="00AB4029" w:rsidRPr="009F54AC" w:rsidRDefault="00AB4029" w:rsidP="009F54AC">
      <w:pPr>
        <w:spacing w:after="0" w:line="360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eastAsia="Calibri" w:hAnsi="Calibri Light"/>
        </w:rPr>
        <w:t xml:space="preserve">Zgodnie z art. 73 </w:t>
      </w:r>
      <w:r>
        <w:rPr>
          <w:rFonts w:ascii="Calibri Light" w:eastAsia="Calibri" w:hAnsi="Calibri Light" w:cs="Calibri Light"/>
        </w:rPr>
        <w:t>§</w:t>
      </w:r>
      <w:r>
        <w:rPr>
          <w:rFonts w:ascii="Calibri Light" w:eastAsia="Calibri" w:hAnsi="Calibri Light"/>
        </w:rPr>
        <w:t xml:space="preserve"> 1 ustawy z dnia </w:t>
      </w:r>
      <w:r w:rsidRPr="00F10319">
        <w:rPr>
          <w:rFonts w:ascii="Calibri Light" w:hAnsi="Calibri Light" w:cs="Calibri Light"/>
        </w:rPr>
        <w:t xml:space="preserve">14 czerwca 1960 r. Kodeks postępowania administracyjnego (Dz. </w:t>
      </w:r>
      <w:r>
        <w:rPr>
          <w:rFonts w:ascii="Calibri Light" w:hAnsi="Calibri Light" w:cs="Calibri Light"/>
        </w:rPr>
        <w:t xml:space="preserve">U. </w:t>
      </w:r>
      <w:r w:rsidRPr="00F10319">
        <w:rPr>
          <w:rFonts w:ascii="Calibri Light" w:hAnsi="Calibri Light" w:cs="Calibri Light"/>
        </w:rPr>
        <w:t>z 2025 r. poz. 1691)</w:t>
      </w:r>
      <w:r w:rsidRPr="00F10319">
        <w:rPr>
          <w:rFonts w:ascii="Calibri Light" w:hAnsi="Calibri Light" w:cs="Calibri Light"/>
          <w:lang w:val="sq-AL"/>
        </w:rPr>
        <w:t>,</w:t>
      </w:r>
      <w:r>
        <w:rPr>
          <w:rFonts w:ascii="Calibri Light" w:hAnsi="Calibri Light" w:cs="Calibri Light"/>
          <w:lang w:val="sq-AL"/>
        </w:rPr>
        <w:t xml:space="preserve"> </w:t>
      </w:r>
      <w:r w:rsidRPr="00B76EEC">
        <w:rPr>
          <w:rFonts w:ascii="Calibri Light" w:hAnsi="Calibri Light" w:cs="Calibri Light"/>
        </w:rPr>
        <w:t>stro</w:t>
      </w:r>
      <w:r>
        <w:rPr>
          <w:rFonts w:ascii="Calibri Light" w:hAnsi="Calibri Light" w:cs="Calibri Light"/>
        </w:rPr>
        <w:t>na</w:t>
      </w:r>
      <w:r w:rsidRPr="00B76EE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ma prawo </w:t>
      </w:r>
      <w:r w:rsidRPr="00527A2E">
        <w:rPr>
          <w:rFonts w:ascii="Calibri Light" w:hAnsi="Calibri Light" w:cs="Calibri Light"/>
        </w:rPr>
        <w:t>do wglądu w akta sprawy, sporządzania z nich notatek, kopii lub odpisów. Prawo to przysługuje również po zakończeniu postępowania.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color w:val="333333"/>
          <w:shd w:val="clear" w:color="auto" w:fill="FFFFFF"/>
        </w:rPr>
        <w:t>S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>kładani</w:t>
      </w:r>
      <w:r>
        <w:rPr>
          <w:rFonts w:ascii="Calibri Light" w:hAnsi="Calibri Light" w:cs="Calibri Light"/>
          <w:color w:val="333333"/>
          <w:shd w:val="clear" w:color="auto" w:fill="FFFFFF"/>
        </w:rPr>
        <w:t>e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 uwag i</w:t>
      </w:r>
      <w:r>
        <w:rPr>
          <w:rFonts w:ascii="Calibri Light" w:hAnsi="Calibri Light" w:cs="Calibri Light"/>
          <w:color w:val="333333"/>
          <w:shd w:val="clear" w:color="auto" w:fill="FFFFFF"/>
        </w:rPr>
        <w:t> 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wniosków 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może być </w:t>
      </w:r>
      <w:r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w formie pisemnej, ustnie do protokołu lub za pomocą środków komunikacji elektronicznej, w godzinach pracy Urzędu Gminy </w:t>
      </w:r>
      <w:r>
        <w:rPr>
          <w:rFonts w:ascii="Calibri Light" w:hAnsi="Calibri Light" w:cs="Calibri Light"/>
          <w:color w:val="333333"/>
          <w:shd w:val="clear" w:color="auto" w:fill="FFFFFF"/>
        </w:rPr>
        <w:t>w Olszance. Z treścią powyższej decyzji można zapoznać się w siedzibie Urzędu Gminy Olszanka w godzinach pracy urzędu w pok. nr 8b.</w:t>
      </w:r>
      <w:r w:rsidRPr="00AB4029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Pr="00AB4029">
        <w:rPr>
          <w:rFonts w:ascii="Calibri Light" w:hAnsi="Calibri Light" w:cs="Calibri Light"/>
          <w:color w:val="000000"/>
        </w:rPr>
        <w:t>Od niniejszej decyzji służy prawo wniesienia odwołania do Samorządowego Kolegium Odwoławczego w Opolu za moim pośrednictwem w terminie 14 dni od daty doręczenia.</w:t>
      </w:r>
      <w:r w:rsidRPr="00AB4029">
        <w:rPr>
          <w:rFonts w:ascii="Calibri Light" w:hAnsi="Calibri Light" w:cs="Calibri Light"/>
        </w:rPr>
        <w:t xml:space="preserve"> </w:t>
      </w:r>
      <w:r w:rsidRPr="00AB4029">
        <w:rPr>
          <w:rFonts w:ascii="Calibri Light" w:hAnsi="Calibri Light" w:cs="Calibri Light"/>
          <w:color w:val="000000"/>
        </w:rPr>
        <w:t xml:space="preserve">W trakcie biegu terminu do wniesienia odwołania strona może zrzec się prawa do </w:t>
      </w:r>
      <w:r w:rsidRPr="00AB4029">
        <w:rPr>
          <w:rFonts w:ascii="Calibri Light" w:hAnsi="Calibri Light" w:cs="Calibri Light"/>
          <w:color w:val="000000"/>
        </w:rPr>
        <w:lastRenderedPageBreak/>
        <w:t>wniesienia odwołania wobec organu administracji publicznej, który wydał decyzję. Z</w:t>
      </w:r>
      <w:r>
        <w:rPr>
          <w:rFonts w:ascii="Calibri Light" w:hAnsi="Calibri Light" w:cs="Calibri Light"/>
          <w:color w:val="000000"/>
        </w:rPr>
        <w:t> </w:t>
      </w:r>
      <w:r w:rsidRPr="00AB4029">
        <w:rPr>
          <w:rFonts w:ascii="Calibri Light" w:hAnsi="Calibri Light" w:cs="Calibri Light"/>
          <w:color w:val="000000"/>
        </w:rPr>
        <w:t>dniem doręczenia organowi administracji publicznej oświadczenia o zrzeczeniu się prawa do wniesienia odwołania przez ostatnią ze stron postępowania, decyzja staje się ostateczna i</w:t>
      </w:r>
      <w:r>
        <w:rPr>
          <w:rFonts w:ascii="Calibri Light" w:hAnsi="Calibri Light" w:cs="Calibri Light"/>
          <w:color w:val="000000"/>
        </w:rPr>
        <w:t> </w:t>
      </w:r>
      <w:r w:rsidRPr="00AB4029">
        <w:rPr>
          <w:rFonts w:ascii="Calibri Light" w:hAnsi="Calibri Light" w:cs="Calibri Light"/>
          <w:color w:val="000000"/>
        </w:rPr>
        <w:t xml:space="preserve">prawomocna. W przypadku złożenia przez stronę oświadczenia o zrzeczeniu się prawa do odwołania od decyzji (określonego w art. 127a § 2 kpa) nie przysługuje prawo do odwołania się ani skargi do sądu administracyjnego. </w:t>
      </w:r>
      <w:r w:rsidR="009F54AC">
        <w:rPr>
          <w:rFonts w:ascii="Calibri Light" w:hAnsi="Calibri Light" w:cs="Calibri Light"/>
          <w:color w:val="000000"/>
        </w:rPr>
        <w:t xml:space="preserve"> </w:t>
      </w:r>
      <w:r w:rsidRPr="00527A2E">
        <w:rPr>
          <w:rFonts w:ascii="Calibri Light" w:eastAsia="Times New Roman" w:hAnsi="Calibri Light" w:cs="Calibri Light"/>
          <w:kern w:val="0"/>
          <w:lang w:val="sq-AL" w:eastAsia="pl-PL"/>
          <w14:ligatures w14:val="none"/>
        </w:rPr>
        <w:t xml:space="preserve">Niniejsze obwieszczenie podano do publicznej wiadomości, uważa się za doręczone w terminie 14 dni od dnia publikacji. </w:t>
      </w:r>
      <w:r w:rsidRPr="00527A2E">
        <w:rPr>
          <w:rFonts w:ascii="Calibri Light" w:eastAsia="Calibri" w:hAnsi="Calibri Light" w:cs="Calibri Light"/>
          <w:kern w:val="0"/>
          <w:lang w:val="sq-AL"/>
          <w14:ligatures w14:val="none"/>
        </w:rPr>
        <w:t>Niniejsze obwieszczenie zostaje zamieszczenie na stronie Biuletynu Informacji Publicznej Urzędu Gminy Olszanka,</w:t>
      </w:r>
      <w:r w:rsidRPr="00527A2E">
        <w:rPr>
          <w:rFonts w:ascii="Calibri Light" w:eastAsia="Calibri" w:hAnsi="Calibri Light" w:cs="Calibri Light"/>
          <w:kern w:val="0"/>
          <w14:ligatures w14:val="none"/>
        </w:rPr>
        <w:t xml:space="preserve"> </w:t>
      </w:r>
      <w:hyperlink r:id="rId4" w:history="1">
        <w:r w:rsidRPr="00527A2E">
          <w:rPr>
            <w:rFonts w:ascii="Calibri Light" w:eastAsia="Calibri" w:hAnsi="Calibri Light" w:cs="Calibri Light"/>
            <w:color w:val="000080"/>
            <w:kern w:val="0"/>
            <w:u w:val="single"/>
            <w:lang w:val="sq-AL"/>
            <w14:ligatures w14:val="none"/>
          </w:rPr>
          <w:t>https://samorzad.gov.pl/web/gmina-olszanka</w:t>
        </w:r>
      </w:hyperlink>
      <w:r w:rsidRPr="00527A2E">
        <w:rPr>
          <w:rFonts w:ascii="Calibri Light" w:eastAsia="Calibri" w:hAnsi="Calibri Light" w:cs="Calibri Light"/>
          <w:kern w:val="0"/>
          <w:lang w:val="sq-AL"/>
          <w14:ligatures w14:val="none"/>
        </w:rPr>
        <w:t xml:space="preserve"> wywieszone na tablicy ogłoszeń w siedzibie Urzędu Gminy Olszanka</w:t>
      </w:r>
      <w:r>
        <w:rPr>
          <w:rFonts w:ascii="Calibri Light" w:eastAsia="Calibri" w:hAnsi="Calibri Light" w:cs="Calibri Light"/>
          <w:kern w:val="0"/>
          <w:lang w:val="sq-AL"/>
          <w14:ligatures w14:val="none"/>
        </w:rPr>
        <w:t>.</w:t>
      </w:r>
    </w:p>
    <w:p w14:paraId="77F2405A" w14:textId="34DECCA3" w:rsidR="00AB4029" w:rsidRPr="00D2618C" w:rsidRDefault="00D2618C" w:rsidP="00D2618C">
      <w:pPr>
        <w:spacing w:after="0" w:line="276" w:lineRule="auto"/>
        <w:ind w:left="6372"/>
        <w:jc w:val="both"/>
        <w:rPr>
          <w:rFonts w:ascii="Calibri Light" w:hAnsi="Calibri Light" w:cs="Calibri Light"/>
          <w:b/>
          <w:bCs/>
        </w:rPr>
      </w:pPr>
      <w:r w:rsidRPr="00D2618C">
        <w:rPr>
          <w:rFonts w:ascii="Calibri Light" w:hAnsi="Calibri Light" w:cs="Calibri Light"/>
          <w:b/>
          <w:bCs/>
        </w:rPr>
        <w:t>Wójt Gminy Olszanka</w:t>
      </w:r>
    </w:p>
    <w:p w14:paraId="30132B46" w14:textId="49B6EB39" w:rsidR="00D2618C" w:rsidRPr="00D2618C" w:rsidRDefault="00D2618C" w:rsidP="00D2618C">
      <w:pPr>
        <w:spacing w:after="0" w:line="276" w:lineRule="auto"/>
        <w:ind w:left="6372"/>
        <w:jc w:val="both"/>
        <w:rPr>
          <w:rFonts w:ascii="Calibri Light" w:hAnsi="Calibri Light" w:cs="Calibri Light"/>
          <w:b/>
          <w:bCs/>
        </w:rPr>
      </w:pPr>
      <w:r w:rsidRPr="00D2618C">
        <w:rPr>
          <w:rFonts w:ascii="Calibri Light" w:hAnsi="Calibri Light" w:cs="Calibri Light"/>
          <w:b/>
          <w:bCs/>
        </w:rPr>
        <w:t xml:space="preserve">/-/ Tymoteusz </w:t>
      </w:r>
      <w:proofErr w:type="spellStart"/>
      <w:r w:rsidRPr="00D2618C">
        <w:rPr>
          <w:rFonts w:ascii="Calibri Light" w:hAnsi="Calibri Light" w:cs="Calibri Light"/>
          <w:b/>
          <w:bCs/>
        </w:rPr>
        <w:t>Drebschok</w:t>
      </w:r>
      <w:proofErr w:type="spellEnd"/>
    </w:p>
    <w:p w14:paraId="2F23E484" w14:textId="695FA264" w:rsidR="00AB4029" w:rsidRPr="00D2618C" w:rsidRDefault="00AB4029" w:rsidP="00D2618C">
      <w:pPr>
        <w:spacing w:after="0" w:line="360" w:lineRule="auto"/>
        <w:ind w:left="6372"/>
        <w:jc w:val="both"/>
        <w:rPr>
          <w:rFonts w:ascii="Calibri Light" w:hAnsi="Calibri Light" w:cs="Calibri Light"/>
          <w:b/>
          <w:bCs/>
        </w:rPr>
      </w:pPr>
    </w:p>
    <w:p w14:paraId="300EDA44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29"/>
    <w:rsid w:val="007338FF"/>
    <w:rsid w:val="009253D7"/>
    <w:rsid w:val="009F54AC"/>
    <w:rsid w:val="00AB4029"/>
    <w:rsid w:val="00BC0588"/>
    <w:rsid w:val="00C51151"/>
    <w:rsid w:val="00D2618C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B9DD1"/>
  <w15:chartTrackingRefBased/>
  <w15:docId w15:val="{EC110448-2C29-4067-9136-6C59FD1BA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029"/>
  </w:style>
  <w:style w:type="paragraph" w:styleId="Nagwek1">
    <w:name w:val="heading 1"/>
    <w:basedOn w:val="Normalny"/>
    <w:next w:val="Normalny"/>
    <w:link w:val="Nagwek1Znak"/>
    <w:uiPriority w:val="9"/>
    <w:qFormat/>
    <w:rsid w:val="00AB4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4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40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4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40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4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4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4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4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4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40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40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40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0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40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40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40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4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4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4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40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40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40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4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40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4029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rsid w:val="00AB40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2</cp:revision>
  <dcterms:created xsi:type="dcterms:W3CDTF">2026-05-28T11:23:00Z</dcterms:created>
  <dcterms:modified xsi:type="dcterms:W3CDTF">2026-05-28T11:23:00Z</dcterms:modified>
</cp:coreProperties>
</file>