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144" w:rsidRPr="00A005D8" w:rsidRDefault="00780144" w:rsidP="00780144">
      <w:pPr>
        <w:jc w:val="right"/>
        <w:rPr>
          <w:i/>
          <w:sz w:val="22"/>
        </w:rPr>
      </w:pPr>
      <w:r w:rsidRPr="00A005D8">
        <w:rPr>
          <w:i/>
          <w:sz w:val="22"/>
        </w:rPr>
        <w:t>Załącznik nr 1 do Zarządzenia  nr ZS.021.30.2024</w:t>
      </w:r>
    </w:p>
    <w:p w:rsidR="00780144" w:rsidRPr="00A005D8" w:rsidRDefault="00780144" w:rsidP="00780144">
      <w:pPr>
        <w:jc w:val="right"/>
        <w:rPr>
          <w:i/>
          <w:sz w:val="22"/>
        </w:rPr>
      </w:pPr>
      <w:r w:rsidRPr="00A005D8">
        <w:rPr>
          <w:i/>
          <w:sz w:val="22"/>
        </w:rPr>
        <w:t>Dyrektora Zespołu Szkół w Kostomłotach Drugich</w:t>
      </w:r>
    </w:p>
    <w:p w:rsidR="00780144" w:rsidRPr="00A005D8" w:rsidRDefault="00780144" w:rsidP="00780144">
      <w:pPr>
        <w:jc w:val="right"/>
        <w:rPr>
          <w:i/>
          <w:sz w:val="22"/>
        </w:rPr>
      </w:pPr>
      <w:r w:rsidRPr="00A005D8">
        <w:rPr>
          <w:i/>
          <w:sz w:val="22"/>
        </w:rPr>
        <w:t>z dnia 25 września 2024 roku</w:t>
      </w:r>
    </w:p>
    <w:p w:rsidR="00780144" w:rsidRDefault="00780144" w:rsidP="00780144">
      <w:pPr>
        <w:spacing w:after="14" w:line="259" w:lineRule="auto"/>
        <w:ind w:right="46"/>
        <w:jc w:val="right"/>
      </w:pPr>
      <w:r>
        <w:rPr>
          <w:i/>
          <w:sz w:val="22"/>
        </w:rPr>
        <w:t xml:space="preserve"> </w:t>
      </w:r>
    </w:p>
    <w:p w:rsidR="00780144" w:rsidRDefault="00780144" w:rsidP="00780144">
      <w:pPr>
        <w:spacing w:after="16" w:line="259" w:lineRule="auto"/>
        <w:ind w:left="0" w:firstLine="0"/>
        <w:jc w:val="right"/>
      </w:pPr>
      <w:r>
        <w:rPr>
          <w:i/>
        </w:rPr>
        <w:t xml:space="preserve"> </w:t>
      </w:r>
    </w:p>
    <w:p w:rsidR="00780144" w:rsidRDefault="00780144" w:rsidP="00780144">
      <w:pPr>
        <w:spacing w:after="19" w:line="259" w:lineRule="auto"/>
        <w:ind w:left="0" w:firstLine="0"/>
        <w:jc w:val="right"/>
      </w:pPr>
      <w:r>
        <w:rPr>
          <w:i/>
        </w:rPr>
        <w:t xml:space="preserve"> </w:t>
      </w:r>
    </w:p>
    <w:p w:rsidR="00780144" w:rsidRDefault="00780144" w:rsidP="00780144">
      <w:pPr>
        <w:spacing w:after="66" w:line="259" w:lineRule="auto"/>
        <w:ind w:left="0" w:firstLine="0"/>
        <w:jc w:val="right"/>
      </w:pPr>
      <w:r>
        <w:rPr>
          <w:i/>
        </w:rPr>
        <w:t xml:space="preserve"> </w:t>
      </w:r>
    </w:p>
    <w:p w:rsidR="00780144" w:rsidRDefault="00780144" w:rsidP="00780144">
      <w:pPr>
        <w:spacing w:line="276" w:lineRule="auto"/>
        <w:jc w:val="center"/>
        <w:rPr>
          <w:rFonts w:eastAsia="font361"/>
          <w:b/>
          <w:bCs/>
          <w:sz w:val="28"/>
          <w:szCs w:val="28"/>
          <w:shd w:val="clear" w:color="auto" w:fill="FFFFFF"/>
        </w:rPr>
      </w:pPr>
      <w:r w:rsidRPr="00DD1754">
        <w:rPr>
          <w:rFonts w:eastAsia="font361"/>
          <w:b/>
          <w:bCs/>
          <w:sz w:val="28"/>
          <w:szCs w:val="28"/>
          <w:shd w:val="clear" w:color="auto" w:fill="FFFFFF"/>
        </w:rPr>
        <w:t>Procedura dokonywania naruszeń prawa i pod</w:t>
      </w:r>
      <w:r>
        <w:rPr>
          <w:rFonts w:eastAsia="font361"/>
          <w:b/>
          <w:bCs/>
          <w:sz w:val="28"/>
          <w:szCs w:val="28"/>
          <w:shd w:val="clear" w:color="auto" w:fill="FFFFFF"/>
        </w:rPr>
        <w:t>ejmowania działań następczych</w:t>
      </w:r>
    </w:p>
    <w:p w:rsidR="00780144" w:rsidRPr="00DD1754" w:rsidRDefault="00780144" w:rsidP="00780144">
      <w:pPr>
        <w:spacing w:line="276" w:lineRule="auto"/>
        <w:jc w:val="center"/>
        <w:rPr>
          <w:sz w:val="26"/>
          <w:szCs w:val="28"/>
        </w:rPr>
      </w:pPr>
      <w:r>
        <w:rPr>
          <w:rFonts w:eastAsia="font361"/>
          <w:b/>
          <w:bCs/>
          <w:sz w:val="28"/>
          <w:szCs w:val="28"/>
          <w:shd w:val="clear" w:color="auto" w:fill="FFFFFF"/>
        </w:rPr>
        <w:t>w Zespole Szkół w Kostomłotach Drugich</w:t>
      </w:r>
    </w:p>
    <w:p w:rsidR="00780144" w:rsidRDefault="00780144" w:rsidP="00780144">
      <w:pPr>
        <w:pStyle w:val="USTustnpkodeksu"/>
        <w:spacing w:line="276" w:lineRule="auto"/>
        <w:ind w:firstLine="0"/>
        <w:jc w:val="center"/>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sz w:val="24"/>
          <w:szCs w:val="24"/>
          <w:shd w:val="clear" w:color="auto" w:fill="FFFFFF"/>
        </w:rPr>
        <w:t xml:space="preserve">W trosce o jakość pracy, jak i o przestrzeganie zasad prawnych i etycznych, Zespół Szkół        </w:t>
      </w:r>
      <w:r>
        <w:rPr>
          <w:rFonts w:ascii="Times New Roman" w:hAnsi="Times New Roman" w:cs="Times New Roman"/>
          <w:sz w:val="24"/>
          <w:szCs w:val="24"/>
          <w:shd w:val="clear" w:color="auto" w:fill="FFFFFF"/>
        </w:rPr>
        <w:br/>
        <w:t xml:space="preserve"> w Kostomłotach Drugich</w:t>
      </w:r>
      <w:r>
        <w:rPr>
          <w:rFonts w:ascii="Times New Roman" w:hAnsi="Times New Roman" w:cs="Times New Roman"/>
          <w:i/>
          <w:iCs/>
          <w:sz w:val="24"/>
          <w:szCs w:val="24"/>
          <w:shd w:val="clear" w:color="auto" w:fill="FFFFFF"/>
        </w:rPr>
        <w:t xml:space="preserve"> </w:t>
      </w:r>
      <w:r>
        <w:rPr>
          <w:rFonts w:ascii="Times New Roman" w:hAnsi="Times New Roman" w:cs="Times New Roman"/>
          <w:sz w:val="24"/>
          <w:szCs w:val="24"/>
          <w:shd w:val="clear" w:color="auto" w:fill="FFFFFF"/>
        </w:rPr>
        <w:t>(zwany</w:t>
      </w:r>
      <w:r w:rsidRPr="00E3047A">
        <w:rPr>
          <w:rFonts w:ascii="Times New Roman" w:hAnsi="Times New Roman" w:cs="Times New Roman"/>
          <w:sz w:val="24"/>
          <w:szCs w:val="24"/>
          <w:shd w:val="clear" w:color="auto" w:fill="FFFFFF"/>
        </w:rPr>
        <w:t xml:space="preserve"> dalej Podmiotem Prawnym)</w:t>
      </w:r>
      <w:r>
        <w:rPr>
          <w:rFonts w:ascii="Times New Roman" w:hAnsi="Times New Roman" w:cs="Times New Roman"/>
          <w:i/>
          <w:iCs/>
          <w:sz w:val="24"/>
          <w:szCs w:val="24"/>
          <w:shd w:val="clear" w:color="auto" w:fill="FFFFFF"/>
        </w:rPr>
        <w:t>,</w:t>
      </w:r>
      <w:r>
        <w:rPr>
          <w:rFonts w:ascii="Times New Roman" w:hAnsi="Times New Roman" w:cs="Times New Roman"/>
          <w:sz w:val="24"/>
          <w:szCs w:val="24"/>
          <w:shd w:val="clear" w:color="auto" w:fill="FFFFFF"/>
        </w:rPr>
        <w:t xml:space="preserve"> obejmuje swą ochroną osoby dokonujące zgłoszeń dotyczących naruszenia prawa, zwan</w:t>
      </w:r>
      <w:r>
        <w:rPr>
          <w:rFonts w:ascii="Times New Roman" w:hAnsi="Times New Roman" w:cs="Times New Roman"/>
          <w:color w:val="000000"/>
          <w:sz w:val="24"/>
          <w:szCs w:val="24"/>
          <w:shd w:val="clear" w:color="auto" w:fill="FFFFFF"/>
        </w:rPr>
        <w:t>e</w:t>
      </w:r>
      <w:r>
        <w:rPr>
          <w:rFonts w:ascii="Times New Roman" w:hAnsi="Times New Roman" w:cs="Times New Roman"/>
          <w:sz w:val="24"/>
          <w:szCs w:val="24"/>
          <w:shd w:val="clear" w:color="auto" w:fill="FFFFFF"/>
        </w:rPr>
        <w:t xml:space="preserve"> dalej </w:t>
      </w:r>
      <w:r>
        <w:rPr>
          <w:rFonts w:ascii="Times New Roman" w:hAnsi="Times New Roman" w:cs="Times New Roman"/>
          <w:color w:val="000000"/>
          <w:sz w:val="24"/>
          <w:szCs w:val="24"/>
          <w:shd w:val="clear" w:color="auto" w:fill="FFFFFF"/>
        </w:rPr>
        <w:t>S</w:t>
      </w:r>
      <w:r>
        <w:rPr>
          <w:rFonts w:ascii="Times New Roman" w:hAnsi="Times New Roman" w:cs="Times New Roman"/>
          <w:sz w:val="24"/>
          <w:szCs w:val="24"/>
          <w:shd w:val="clear" w:color="auto" w:fill="FFFFFF"/>
        </w:rPr>
        <w:t xml:space="preserve">ygnalistami. Niniejsza </w:t>
      </w:r>
      <w:r w:rsidRPr="00B95930">
        <w:rPr>
          <w:rFonts w:ascii="Times New Roman" w:hAnsi="Times New Roman" w:cs="Times New Roman"/>
          <w:b/>
          <w:bCs w:val="0"/>
          <w:sz w:val="24"/>
          <w:szCs w:val="24"/>
          <w:shd w:val="clear" w:color="auto" w:fill="FFFFFF"/>
        </w:rPr>
        <w:t>Procedura dokonywania zgłoszeń naruszeń prawa i podejmowania działań następczych</w:t>
      </w:r>
      <w:r>
        <w:rPr>
          <w:rFonts w:ascii="Times New Roman" w:hAnsi="Times New Roman" w:cs="Times New Roman"/>
          <w:sz w:val="24"/>
          <w:szCs w:val="24"/>
          <w:shd w:val="clear" w:color="auto" w:fill="FFFFFF"/>
        </w:rPr>
        <w:t xml:space="preserve"> (dalej zwana Procedurą) ma na celu przestrzeganie przepisów ustawy z dnia 14 czerwca 2024 r. </w:t>
      </w:r>
      <w:r w:rsidRPr="00E3047A">
        <w:rPr>
          <w:rStyle w:val="Pogrubienie"/>
          <w:rFonts w:ascii="Times New Roman" w:hAnsi="Times New Roman" w:cs="Times New Roman"/>
          <w:color w:val="000000"/>
          <w:sz w:val="24"/>
          <w:szCs w:val="24"/>
          <w:shd w:val="clear" w:color="auto" w:fill="FFFFFF"/>
        </w:rPr>
        <w:t>o</w:t>
      </w:r>
      <w:r>
        <w:rPr>
          <w:rStyle w:val="Pogrubienie"/>
          <w:rFonts w:ascii="Times New Roman" w:hAnsi="Times New Roman" w:cs="Times New Roman"/>
          <w:i/>
          <w:iCs/>
          <w:color w:val="000000"/>
          <w:sz w:val="24"/>
          <w:szCs w:val="24"/>
          <w:shd w:val="clear" w:color="auto" w:fill="FFFFFF"/>
        </w:rPr>
        <w:t xml:space="preserve"> </w:t>
      </w:r>
      <w:r w:rsidRPr="00B95930">
        <w:rPr>
          <w:rStyle w:val="Pogrubienie"/>
          <w:rFonts w:ascii="Times New Roman" w:hAnsi="Times New Roman" w:cs="Times New Roman"/>
          <w:color w:val="000000"/>
          <w:sz w:val="24"/>
          <w:szCs w:val="24"/>
          <w:shd w:val="clear" w:color="auto" w:fill="FFFFFF"/>
        </w:rPr>
        <w:t>ochronie sygnalistów</w:t>
      </w:r>
      <w:r>
        <w:rPr>
          <w:rStyle w:val="Pogrubienie"/>
          <w:rFonts w:ascii="Times New Roman" w:hAnsi="Times New Roman" w:cs="Times New Roman"/>
          <w:color w:val="000000"/>
          <w:sz w:val="24"/>
          <w:szCs w:val="24"/>
          <w:shd w:val="clear" w:color="auto" w:fill="FFFFFF"/>
        </w:rPr>
        <w:t xml:space="preserve"> (dalej zwanej ustawą).</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jc w:val="center"/>
      </w:pPr>
      <w:r>
        <w:rPr>
          <w:rFonts w:ascii="Times New Roman" w:hAnsi="Times New Roman" w:cs="Times New Roman"/>
          <w:b/>
          <w:color w:val="000000"/>
          <w:sz w:val="24"/>
          <w:szCs w:val="24"/>
          <w:highlight w:val="white"/>
        </w:rPr>
        <w:t>Artykuł</w:t>
      </w:r>
      <w:r>
        <w:rPr>
          <w:rFonts w:ascii="Times New Roman" w:hAnsi="Times New Roman" w:cs="Times New Roman"/>
          <w:b/>
          <w:sz w:val="24"/>
          <w:szCs w:val="24"/>
          <w:highlight w:val="white"/>
        </w:rPr>
        <w:t xml:space="preserve"> 1: Upoważnieni do przyjmowania i rozpatrywania zgłoszeń</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sz w:val="24"/>
          <w:szCs w:val="24"/>
          <w:highlight w:val="white"/>
        </w:rPr>
        <w:t xml:space="preserve">1.1. Do przyjmowania od </w:t>
      </w:r>
      <w:r>
        <w:rPr>
          <w:rFonts w:ascii="Times New Roman" w:hAnsi="Times New Roman" w:cs="Times New Roman"/>
          <w:color w:val="000000"/>
          <w:sz w:val="24"/>
          <w:szCs w:val="24"/>
          <w:highlight w:val="white"/>
        </w:rPr>
        <w:t>S</w:t>
      </w:r>
      <w:r>
        <w:rPr>
          <w:rFonts w:ascii="Times New Roman" w:hAnsi="Times New Roman" w:cs="Times New Roman"/>
          <w:sz w:val="24"/>
          <w:szCs w:val="24"/>
          <w:highlight w:val="white"/>
        </w:rPr>
        <w:t>ygnalistów zgłoszeń naruszenia prawa (dalej zwany</w:t>
      </w:r>
      <w:r>
        <w:rPr>
          <w:rFonts w:ascii="Times New Roman" w:hAnsi="Times New Roman" w:cs="Times New Roman"/>
          <w:color w:val="000000"/>
          <w:sz w:val="24"/>
          <w:szCs w:val="24"/>
          <w:highlight w:val="white"/>
        </w:rPr>
        <w:t>ch</w:t>
      </w:r>
      <w:r>
        <w:rPr>
          <w:rFonts w:ascii="Times New Roman" w:hAnsi="Times New Roman" w:cs="Times New Roman"/>
          <w:sz w:val="24"/>
          <w:szCs w:val="24"/>
          <w:highlight w:val="white"/>
        </w:rPr>
        <w:t xml:space="preserve"> zgłoszeniami) zobowiązani są referenci w sekretariacie szkoły – dalej zwani Przyjmującymi</w:t>
      </w:r>
      <w:r>
        <w:rPr>
          <w:rFonts w:ascii="Times New Roman" w:hAnsi="Times New Roman" w:cs="Times New Roman"/>
          <w:sz w:val="24"/>
          <w:szCs w:val="24"/>
        </w:rPr>
        <w:t>.</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sz w:val="24"/>
          <w:szCs w:val="24"/>
          <w:shd w:val="clear" w:color="auto" w:fill="FFFFFF"/>
        </w:rPr>
        <w:t xml:space="preserve">1.2. </w:t>
      </w:r>
      <w:r w:rsidRPr="00FD666D">
        <w:rPr>
          <w:rFonts w:ascii="Times New Roman" w:hAnsi="Times New Roman" w:cs="Times New Roman"/>
          <w:sz w:val="24"/>
          <w:szCs w:val="24"/>
          <w:shd w:val="clear" w:color="auto" w:fill="FFFFFF"/>
        </w:rPr>
        <w:t>D</w:t>
      </w:r>
      <w:r w:rsidRPr="00FD666D">
        <w:rPr>
          <w:rFonts w:ascii="Times New Roman" w:hAnsi="Times New Roman" w:cs="Times New Roman"/>
          <w:color w:val="000000"/>
          <w:sz w:val="24"/>
          <w:szCs w:val="24"/>
          <w:shd w:val="clear" w:color="auto" w:fill="FFFFFF"/>
        </w:rPr>
        <w:t xml:space="preserve">o podejmowania działań następczych w związku ze zgłoszeniem, a zdefiniowanych </w:t>
      </w:r>
      <w:r w:rsidRPr="00FD666D">
        <w:rPr>
          <w:rFonts w:ascii="Times New Roman" w:hAnsi="Times New Roman" w:cs="Times New Roman"/>
          <w:color w:val="000000"/>
          <w:sz w:val="24"/>
          <w:szCs w:val="24"/>
          <w:shd w:val="clear" w:color="auto" w:fill="FFFFFF"/>
        </w:rPr>
        <w:br/>
        <w:t>w art. 2.1 Procedury, uprawnieni są w imieniu Podmiotu Prawnego</w:t>
      </w:r>
      <w:r w:rsidRPr="00FD666D">
        <w:rPr>
          <w:sz w:val="24"/>
          <w:szCs w:val="24"/>
        </w:rPr>
        <w:t xml:space="preserve"> członkowie Komisji ds. Ochrony</w:t>
      </w:r>
      <w:r>
        <w:rPr>
          <w:sz w:val="24"/>
          <w:szCs w:val="24"/>
        </w:rPr>
        <w:t xml:space="preserve"> Sygnalistów, wyznaczeni przez D</w:t>
      </w:r>
      <w:r w:rsidRPr="00FD666D">
        <w:rPr>
          <w:sz w:val="24"/>
          <w:szCs w:val="24"/>
        </w:rPr>
        <w:t>yrektora Szkoły</w:t>
      </w:r>
      <w:r w:rsidRPr="00FD666D">
        <w:rPr>
          <w:rFonts w:ascii="Times New Roman" w:eastAsia="Times New Roman" w:hAnsi="Times New Roman" w:cs="Times New Roman"/>
          <w:color w:val="000000"/>
          <w:sz w:val="24"/>
          <w:szCs w:val="24"/>
          <w:shd w:val="clear" w:color="auto" w:fill="FFFFFF"/>
        </w:rPr>
        <w:t xml:space="preserve"> </w:t>
      </w:r>
      <w:r w:rsidRPr="00FD666D">
        <w:rPr>
          <w:rFonts w:ascii="Times New Roman" w:hAnsi="Times New Roman" w:cs="Times New Roman"/>
          <w:color w:val="000000"/>
          <w:sz w:val="24"/>
          <w:szCs w:val="24"/>
          <w:shd w:val="clear" w:color="auto" w:fill="FFFFFF"/>
        </w:rPr>
        <w:t>dalej zwani Reagującymi i dobrani tak, aby przy rozpatrywaniu danej sprawy zapewniać bezstronność</w:t>
      </w:r>
      <w:r>
        <w:rPr>
          <w:rFonts w:ascii="Times New Roman" w:hAnsi="Times New Roman" w:cs="Times New Roman"/>
          <w:color w:val="000000"/>
          <w:sz w:val="24"/>
          <w:szCs w:val="24"/>
          <w:shd w:val="clear" w:color="auto" w:fill="FFFFFF"/>
        </w:rPr>
        <w:t xml:space="preserve">. </w:t>
      </w:r>
      <w:r w:rsidR="001D71F9">
        <w:rPr>
          <w:rFonts w:ascii="Times New Roman" w:hAnsi="Times New Roman" w:cs="Times New Roman"/>
          <w:color w:val="000000"/>
          <w:sz w:val="24"/>
          <w:szCs w:val="24"/>
          <w:shd w:val="clear" w:color="auto" w:fill="FFFFFF"/>
        </w:rPr>
        <w:t>Reagującym i Przewodniczącym Komisji jest nauczyciel bibliotekarz.</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jc w:val="center"/>
      </w:pPr>
      <w:r>
        <w:rPr>
          <w:rFonts w:ascii="Times New Roman" w:hAnsi="Times New Roman" w:cs="Times New Roman"/>
          <w:b/>
          <w:color w:val="000000"/>
          <w:sz w:val="24"/>
          <w:szCs w:val="24"/>
          <w:shd w:val="clear" w:color="auto" w:fill="FFFFFF"/>
        </w:rPr>
        <w:t>Artykuł 2: Podejmowanie działań następczych</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color w:val="000000"/>
          <w:sz w:val="24"/>
          <w:szCs w:val="24"/>
          <w:shd w:val="clear" w:color="auto" w:fill="FFFFFF"/>
        </w:rPr>
        <w:t xml:space="preserve">2.1. Działania następcze wymienione w art. 1.2. Procedury to działania podjęte przez Reagującego </w:t>
      </w:r>
      <w:r>
        <w:rPr>
          <w:rFonts w:ascii="Times New Roman" w:hAnsi="Times New Roman" w:cs="Times New Roman"/>
          <w:color w:val="000000"/>
          <w:sz w:val="24"/>
          <w:szCs w:val="24"/>
          <w:shd w:val="clear" w:color="auto" w:fill="FFFFFF"/>
        </w:rPr>
        <w:br/>
        <w:t xml:space="preserve">w imieniu </w:t>
      </w:r>
      <w:r w:rsidRPr="00E3047A">
        <w:rPr>
          <w:rFonts w:ascii="Times New Roman" w:hAnsi="Times New Roman" w:cs="Times New Roman"/>
          <w:color w:val="000000"/>
          <w:sz w:val="24"/>
          <w:szCs w:val="24"/>
          <w:shd w:val="clear" w:color="auto" w:fill="FFFFFF"/>
        </w:rPr>
        <w:t>Podmiotu Prawnego</w:t>
      </w:r>
      <w:r>
        <w:rPr>
          <w:rFonts w:ascii="Times New Roman" w:hAnsi="Times New Roman" w:cs="Times New Roman"/>
          <w:color w:val="000000"/>
          <w:sz w:val="24"/>
          <w:szCs w:val="24"/>
          <w:shd w:val="clear" w:color="auto" w:fill="FFFFFF"/>
        </w:rPr>
        <w:t xml:space="preserve"> w celu oceny prawdziwości informacji zawartych w zgłoszeniu oraz w celu przeciwdziałania naruszeniu prawa będącemu przedmiotem zgłoszenia, takie jak np. wszczęcie postępowania wyjaśniającego lub wszczęcie kontroli.</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2.2. W ramach działań następczych Reagujący:</w:t>
      </w:r>
    </w:p>
    <w:p w:rsidR="00F623F0" w:rsidRDefault="00F623F0" w:rsidP="00780144">
      <w:pPr>
        <w:pStyle w:val="USTustnpkodeksu"/>
        <w:spacing w:line="276" w:lineRule="auto"/>
        <w:ind w:firstLine="0"/>
      </w:pPr>
    </w:p>
    <w:p w:rsidR="00780144" w:rsidRDefault="00780144" w:rsidP="00780144">
      <w:pPr>
        <w:pStyle w:val="USTustnpkodeksu"/>
        <w:spacing w:line="276" w:lineRule="auto"/>
        <w:ind w:left="567" w:firstLine="0"/>
      </w:pPr>
      <w:r>
        <w:rPr>
          <w:rFonts w:ascii="Times New Roman" w:hAnsi="Times New Roman" w:cs="Times New Roman"/>
          <w:color w:val="000000"/>
          <w:sz w:val="24"/>
          <w:szCs w:val="24"/>
          <w:shd w:val="clear" w:color="auto" w:fill="FFFFFF"/>
        </w:rPr>
        <w:t>2.2.1. weryfikuje zgłoszenie;</w:t>
      </w:r>
    </w:p>
    <w:p w:rsidR="00780144" w:rsidRDefault="00780144" w:rsidP="00780144">
      <w:pPr>
        <w:pStyle w:val="USTustnpkodeksu"/>
        <w:spacing w:line="276" w:lineRule="auto"/>
        <w:ind w:left="567" w:firstLine="0"/>
      </w:pPr>
      <w:r>
        <w:rPr>
          <w:rFonts w:ascii="Times New Roman" w:hAnsi="Times New Roman" w:cs="Times New Roman"/>
          <w:color w:val="000000"/>
          <w:sz w:val="24"/>
          <w:szCs w:val="24"/>
          <w:shd w:val="clear" w:color="auto" w:fill="FFFFFF"/>
        </w:rPr>
        <w:lastRenderedPageBreak/>
        <w:t>2.2.2. podejmuje komunikację z Sygnalistą, w tym może występować o dodatkowe wyjaśnienia lub dokumenty;</w:t>
      </w:r>
    </w:p>
    <w:p w:rsidR="00780144" w:rsidRDefault="00780144" w:rsidP="00780144">
      <w:pPr>
        <w:pStyle w:val="USTustnpkodeksu"/>
        <w:spacing w:line="276" w:lineRule="auto"/>
        <w:ind w:left="567" w:firstLine="0"/>
      </w:pPr>
      <w:r>
        <w:rPr>
          <w:rFonts w:ascii="Times New Roman" w:hAnsi="Times New Roman" w:cs="Times New Roman"/>
          <w:color w:val="000000"/>
          <w:sz w:val="24"/>
          <w:szCs w:val="24"/>
          <w:highlight w:val="white"/>
        </w:rPr>
        <w:t>2.2.3. przekazuje Sygnaliście, na wskazany przez niego adres do kontaktu, informację zwrotną, rozumianą jako informację na temat planowanych lub podjętych działań następczych i powodów takich działań.</w:t>
      </w:r>
    </w:p>
    <w:p w:rsidR="00780144" w:rsidRDefault="00780144" w:rsidP="00780144">
      <w:pPr>
        <w:pStyle w:val="USTustnpkodeksu"/>
        <w:spacing w:line="276" w:lineRule="auto"/>
        <w:ind w:left="567" w:firstLine="0"/>
        <w:rPr>
          <w:rFonts w:ascii="Times New Roman" w:hAnsi="Times New Roman" w:cs="Times New Roman"/>
          <w:color w:val="000000"/>
          <w:sz w:val="24"/>
          <w:szCs w:val="24"/>
          <w:shd w:val="clear" w:color="auto" w:fill="FFFFFF"/>
        </w:rPr>
      </w:pPr>
    </w:p>
    <w:p w:rsidR="00780144" w:rsidRDefault="00780144" w:rsidP="00780144">
      <w:pPr>
        <w:spacing w:line="276" w:lineRule="auto"/>
      </w:pPr>
      <w:r>
        <w:rPr>
          <w:rFonts w:eastAsia="font361"/>
          <w:shd w:val="clear" w:color="auto" w:fill="FFFFFF"/>
        </w:rPr>
        <w:t>2.3. Reagujący ma obowiązek podjęcia działań następczych z zachowaniem należytej staranności.</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jc w:val="center"/>
      </w:pPr>
      <w:r>
        <w:rPr>
          <w:rFonts w:ascii="Times New Roman" w:hAnsi="Times New Roman" w:cs="Times New Roman"/>
          <w:b/>
          <w:sz w:val="24"/>
          <w:szCs w:val="24"/>
          <w:highlight w:val="white"/>
        </w:rPr>
        <w:t>Artykuł 3: S</w:t>
      </w:r>
      <w:r>
        <w:rPr>
          <w:rFonts w:ascii="Times New Roman" w:hAnsi="Times New Roman" w:cs="Times New Roman"/>
          <w:b/>
          <w:color w:val="000000"/>
          <w:sz w:val="24"/>
          <w:szCs w:val="24"/>
          <w:highlight w:val="white"/>
        </w:rPr>
        <w:t xml:space="preserve">posoby przekazywania zgłoszeń </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color w:val="000000"/>
          <w:sz w:val="24"/>
          <w:szCs w:val="24"/>
          <w:shd w:val="clear" w:color="auto" w:fill="FFFFFF"/>
        </w:rPr>
        <w:t>3.1. Sygnalista może przekazywać zgłoszenia Przyjmującemu drogą ustną oraz pisemną.</w:t>
      </w:r>
    </w:p>
    <w:p w:rsidR="00780144"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color w:val="000000"/>
          <w:sz w:val="24"/>
          <w:szCs w:val="24"/>
          <w:shd w:val="clear" w:color="auto" w:fill="FFFFFF"/>
        </w:rPr>
        <w:t>3.2. Zgłoszeń drogą ustną można dokonywać poprzez:</w:t>
      </w:r>
    </w:p>
    <w:p w:rsidR="00780144"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p>
    <w:p w:rsidR="00780144" w:rsidRPr="00D30101" w:rsidRDefault="00780144" w:rsidP="00780144">
      <w:pPr>
        <w:pStyle w:val="USTustnpkodeksu"/>
        <w:spacing w:line="276" w:lineRule="auto"/>
        <w:ind w:left="567" w:firstLine="0"/>
      </w:pPr>
      <w:r>
        <w:rPr>
          <w:rFonts w:ascii="Times New Roman" w:hAnsi="Times New Roman" w:cs="Times New Roman"/>
          <w:color w:val="000000"/>
          <w:sz w:val="24"/>
          <w:szCs w:val="24"/>
          <w:shd w:val="clear" w:color="auto" w:fill="FFFFFF"/>
        </w:rPr>
        <w:t>3.2.1.telefon – pod numer 41 303 16 53;</w:t>
      </w:r>
    </w:p>
    <w:p w:rsidR="00780144" w:rsidRDefault="00780144" w:rsidP="00780144">
      <w:pPr>
        <w:pStyle w:val="USTustnpkodeksu"/>
        <w:spacing w:line="276" w:lineRule="auto"/>
        <w:ind w:left="567" w:firstLine="0"/>
      </w:pPr>
      <w:r>
        <w:rPr>
          <w:rFonts w:ascii="Times New Roman" w:hAnsi="Times New Roman" w:cs="Times New Roman"/>
          <w:color w:val="000000"/>
          <w:sz w:val="24"/>
          <w:szCs w:val="24"/>
          <w:shd w:val="clear" w:color="auto" w:fill="FFFFFF"/>
        </w:rPr>
        <w:t>3.2.3. bezpośrednie spotkanie z wyznaczonym Przyjmującym zorganizowane na wniosek Sygnalisty w terminie 14 dni od dnia otrzymania takiego wniosku. (</w:t>
      </w:r>
      <w:r w:rsidRPr="00F76659">
        <w:rPr>
          <w:rFonts w:ascii="Times New Roman" w:hAnsi="Times New Roman" w:cs="Times New Roman"/>
          <w:color w:val="000000" w:themeColor="text1"/>
          <w:sz w:val="24"/>
          <w:szCs w:val="24"/>
          <w:shd w:val="clear" w:color="auto" w:fill="FFFFFF"/>
        </w:rPr>
        <w:t>załączn</w:t>
      </w:r>
      <w:r>
        <w:rPr>
          <w:rFonts w:ascii="Times New Roman" w:hAnsi="Times New Roman" w:cs="Times New Roman"/>
          <w:color w:val="000000" w:themeColor="text1"/>
          <w:sz w:val="24"/>
          <w:szCs w:val="24"/>
          <w:shd w:val="clear" w:color="auto" w:fill="FFFFFF"/>
        </w:rPr>
        <w:t>ik nr 1</w:t>
      </w:r>
      <w:r w:rsidRPr="00F76659">
        <w:rPr>
          <w:rFonts w:ascii="Times New Roman" w:hAnsi="Times New Roman" w:cs="Times New Roman"/>
          <w:color w:val="000000" w:themeColor="text1"/>
          <w:sz w:val="24"/>
          <w:szCs w:val="24"/>
          <w:shd w:val="clear" w:color="auto" w:fill="FFFFFF"/>
        </w:rPr>
        <w:t>)</w:t>
      </w:r>
    </w:p>
    <w:p w:rsidR="00780144"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p>
    <w:p w:rsidR="00F623F0"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3.3. Zgłoszeń drogą pisemną można dokonywać poprzez:</w:t>
      </w:r>
    </w:p>
    <w:p w:rsidR="00F623F0" w:rsidRPr="00F623F0" w:rsidRDefault="00F623F0" w:rsidP="00780144">
      <w:pPr>
        <w:pStyle w:val="USTustnpkodeksu"/>
        <w:spacing w:line="276" w:lineRule="auto"/>
        <w:ind w:firstLine="0"/>
        <w:rPr>
          <w:rFonts w:ascii="Times New Roman" w:hAnsi="Times New Roman" w:cs="Times New Roman"/>
          <w:color w:val="000000"/>
          <w:sz w:val="24"/>
          <w:szCs w:val="24"/>
          <w:shd w:val="clear" w:color="auto" w:fill="FFFFFF"/>
        </w:rPr>
      </w:pPr>
    </w:p>
    <w:p w:rsidR="00780144" w:rsidRDefault="00780144" w:rsidP="00780144">
      <w:pPr>
        <w:pStyle w:val="USTustnpkodeksu"/>
        <w:spacing w:line="276" w:lineRule="auto"/>
        <w:ind w:left="567" w:firstLine="0"/>
      </w:pPr>
      <w:r>
        <w:rPr>
          <w:rFonts w:ascii="Times New Roman" w:hAnsi="Times New Roman" w:cs="Times New Roman"/>
          <w:color w:val="000000"/>
          <w:sz w:val="24"/>
          <w:szCs w:val="24"/>
          <w:shd w:val="clear" w:color="auto" w:fill="FFFFFF"/>
        </w:rPr>
        <w:t xml:space="preserve">3.3.1. wysłanie pisma drogą tradycyjną na adres: ul. Kielecka 9, Kostomłoty Drugie, 26-085 </w:t>
      </w:r>
      <w:r w:rsidRPr="00440A56">
        <w:rPr>
          <w:rFonts w:ascii="Times New Roman" w:hAnsi="Times New Roman" w:cs="Times New Roman"/>
          <w:color w:val="000000"/>
          <w:sz w:val="24"/>
          <w:szCs w:val="24"/>
          <w:shd w:val="clear" w:color="auto" w:fill="FFFFFF"/>
        </w:rPr>
        <w:t xml:space="preserve">Miedziana Góra; na </w:t>
      </w:r>
      <w:r>
        <w:rPr>
          <w:sz w:val="24"/>
          <w:szCs w:val="24"/>
        </w:rPr>
        <w:t>kopercie należy dopisać „D</w:t>
      </w:r>
      <w:r w:rsidRPr="00440A56">
        <w:rPr>
          <w:sz w:val="24"/>
          <w:szCs w:val="24"/>
        </w:rPr>
        <w:t>o rąk własnych – Przyjmujący zgłoszenia ”</w:t>
      </w:r>
    </w:p>
    <w:p w:rsidR="00780144" w:rsidRDefault="00780144" w:rsidP="00780144">
      <w:pPr>
        <w:pStyle w:val="USTustnpkodeksu"/>
        <w:spacing w:line="276" w:lineRule="auto"/>
        <w:ind w:left="567" w:firstLine="0"/>
      </w:pPr>
      <w:r>
        <w:rPr>
          <w:rFonts w:ascii="Times New Roman" w:hAnsi="Times New Roman" w:cs="Times New Roman"/>
          <w:color w:val="000000"/>
          <w:sz w:val="24"/>
          <w:szCs w:val="24"/>
          <w:highlight w:val="white"/>
        </w:rPr>
        <w:t xml:space="preserve">3.3.2. </w:t>
      </w:r>
      <w:r w:rsidRPr="00671935">
        <w:rPr>
          <w:rFonts w:ascii="Times New Roman" w:hAnsi="Times New Roman" w:cs="Times New Roman"/>
          <w:color w:val="000000"/>
          <w:sz w:val="24"/>
          <w:szCs w:val="24"/>
          <w:highlight w:val="white"/>
        </w:rPr>
        <w:t>skierowa</w:t>
      </w:r>
      <w:r>
        <w:rPr>
          <w:rFonts w:ascii="Times New Roman" w:hAnsi="Times New Roman" w:cs="Times New Roman"/>
          <w:color w:val="000000"/>
          <w:sz w:val="24"/>
          <w:szCs w:val="24"/>
          <w:highlight w:val="white"/>
        </w:rPr>
        <w:t>nie wiadomości e-mail pod adres:</w:t>
      </w:r>
      <w:r w:rsidRPr="00671935">
        <w:rPr>
          <w:rFonts w:ascii="Times New Roman" w:hAnsi="Times New Roman" w:cs="Times New Roman"/>
          <w:color w:val="000000"/>
          <w:sz w:val="24"/>
          <w:szCs w:val="24"/>
          <w:highlight w:val="white"/>
        </w:rPr>
        <w:t xml:space="preserve"> </w:t>
      </w:r>
      <w:hyperlink r:id="rId4" w:history="1">
        <w:r w:rsidR="00F623F0" w:rsidRPr="00093332">
          <w:rPr>
            <w:rStyle w:val="Hipercze"/>
            <w:rFonts w:ascii="Times New Roman" w:hAnsi="Times New Roman" w:cs="Times New Roman"/>
            <w:sz w:val="24"/>
            <w:szCs w:val="24"/>
          </w:rPr>
          <w:t>sygnalisci@szkolakostomloty.pl</w:t>
        </w:r>
      </w:hyperlink>
      <w:r w:rsidR="00F623F0">
        <w:rPr>
          <w:rFonts w:ascii="Times New Roman" w:hAnsi="Times New Roman" w:cs="Times New Roman"/>
          <w:i/>
          <w:iCs/>
          <w:color w:val="000000"/>
          <w:sz w:val="24"/>
          <w:szCs w:val="24"/>
          <w:highlight w:val="white"/>
        </w:rPr>
        <w:t xml:space="preserve"> </w:t>
      </w:r>
      <w:r>
        <w:rPr>
          <w:rFonts w:ascii="Times New Roman" w:hAnsi="Times New Roman" w:cs="Times New Roman"/>
          <w:color w:val="000000"/>
          <w:sz w:val="24"/>
          <w:szCs w:val="24"/>
          <w:highlight w:val="white"/>
        </w:rPr>
        <w:t>;</w:t>
      </w:r>
      <w:r>
        <w:rPr>
          <w:rFonts w:ascii="Times New Roman" w:hAnsi="Times New Roman" w:cs="Times New Roman"/>
          <w:color w:val="000000"/>
          <w:sz w:val="24"/>
          <w:szCs w:val="24"/>
        </w:rPr>
        <w:t>(</w:t>
      </w:r>
      <w:r>
        <w:rPr>
          <w:rFonts w:ascii="Times New Roman" w:hAnsi="Times New Roman" w:cs="Times New Roman"/>
          <w:color w:val="000000" w:themeColor="text1"/>
          <w:sz w:val="24"/>
          <w:szCs w:val="24"/>
        </w:rPr>
        <w:t>załącznik nr 2</w:t>
      </w:r>
      <w:r w:rsidRPr="005C0FE2">
        <w:rPr>
          <w:rFonts w:ascii="Times New Roman" w:hAnsi="Times New Roman" w:cs="Times New Roman"/>
          <w:color w:val="000000" w:themeColor="text1"/>
          <w:sz w:val="24"/>
          <w:szCs w:val="24"/>
        </w:rPr>
        <w:t>)</w:t>
      </w:r>
    </w:p>
    <w:p w:rsidR="00780144"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p>
    <w:p w:rsidR="00780144" w:rsidRDefault="00780144" w:rsidP="00780144">
      <w:pPr>
        <w:spacing w:line="276" w:lineRule="auto"/>
        <w:rPr>
          <w:rFonts w:eastAsia="font361"/>
          <w:bCs/>
          <w:shd w:val="clear" w:color="auto" w:fill="FFFFFF"/>
        </w:rPr>
      </w:pPr>
      <w:r>
        <w:rPr>
          <w:rFonts w:eastAsia="font361"/>
          <w:bCs/>
          <w:shd w:val="clear" w:color="auto" w:fill="FFFFFF"/>
        </w:rPr>
        <w:t xml:space="preserve">3.4. Za zgodą Sygnalisty, zgłoszenie dokonane na bezpośrednim spotkaniu, o którym mowa </w:t>
      </w:r>
      <w:r>
        <w:rPr>
          <w:rFonts w:eastAsia="font361"/>
          <w:bCs/>
          <w:shd w:val="clear" w:color="auto" w:fill="FFFFFF"/>
        </w:rPr>
        <w:br/>
        <w:t>w art. 3.2.3. Procedury, należy udokumentować w formie:</w:t>
      </w:r>
    </w:p>
    <w:p w:rsidR="00F623F0" w:rsidRDefault="00F623F0" w:rsidP="00780144">
      <w:pPr>
        <w:spacing w:line="276" w:lineRule="auto"/>
      </w:pPr>
    </w:p>
    <w:p w:rsidR="00780144" w:rsidRDefault="00780144" w:rsidP="00780144">
      <w:pPr>
        <w:spacing w:line="276" w:lineRule="auto"/>
        <w:ind w:left="567"/>
      </w:pPr>
      <w:r>
        <w:rPr>
          <w:rFonts w:eastAsia="font361"/>
          <w:bCs/>
          <w:shd w:val="clear" w:color="auto" w:fill="FFFFFF"/>
        </w:rPr>
        <w:t xml:space="preserve">3.4.1. nagrania rozmowy, umożliwiającego jej wyszukanie, lub </w:t>
      </w:r>
    </w:p>
    <w:p w:rsidR="00780144" w:rsidRDefault="00780144" w:rsidP="00780144">
      <w:pPr>
        <w:spacing w:line="276" w:lineRule="auto"/>
        <w:ind w:left="567"/>
      </w:pPr>
      <w:r>
        <w:rPr>
          <w:rFonts w:eastAsia="font361"/>
          <w:bCs/>
          <w:shd w:val="clear" w:color="auto" w:fill="FFFFFF"/>
        </w:rPr>
        <w:t>3.4.2. kompletnej i dokładnej transkrypcji spotkania w postaci przygotowanego przez Przyjmującego protokołu, który odtwarza dokładny przebieg tego spotkania, a Sygnalista może wówczas sprawdzić, poprawić i zatwierdzić protokół poprzez jego podpisanie.</w:t>
      </w:r>
    </w:p>
    <w:p w:rsidR="00780144" w:rsidRDefault="00780144" w:rsidP="00780144">
      <w:pPr>
        <w:spacing w:line="276" w:lineRule="auto"/>
        <w:rPr>
          <w:rFonts w:eastAsia="font361"/>
          <w:bCs/>
          <w:shd w:val="clear" w:color="auto" w:fill="FFFFFF"/>
        </w:rPr>
      </w:pPr>
    </w:p>
    <w:p w:rsidR="00780144" w:rsidRDefault="00780144" w:rsidP="00780144">
      <w:pPr>
        <w:spacing w:line="276" w:lineRule="auto"/>
        <w:rPr>
          <w:rFonts w:eastAsia="font361"/>
          <w:bCs/>
        </w:rPr>
      </w:pPr>
      <w:r>
        <w:rPr>
          <w:rFonts w:eastAsia="font361"/>
          <w:bCs/>
          <w:highlight w:val="white"/>
        </w:rPr>
        <w:t xml:space="preserve">3.5. Zgłoszenie ustne dokonane za pośrednictwem nagrywanej linii telefonicznej lub innego nagrywanego systemu komunikacji głosowej będzie, za zgodą Sygnalisty, udokumentowane </w:t>
      </w:r>
      <w:r>
        <w:rPr>
          <w:rFonts w:eastAsia="font361"/>
          <w:bCs/>
          <w:highlight w:val="white"/>
        </w:rPr>
        <w:br/>
        <w:t>w formie:</w:t>
      </w:r>
    </w:p>
    <w:p w:rsidR="00F623F0" w:rsidRDefault="00F623F0" w:rsidP="00780144">
      <w:pPr>
        <w:spacing w:line="276" w:lineRule="auto"/>
      </w:pPr>
    </w:p>
    <w:p w:rsidR="00780144" w:rsidRDefault="00780144" w:rsidP="00780144">
      <w:pPr>
        <w:spacing w:line="276" w:lineRule="auto"/>
        <w:ind w:left="567"/>
      </w:pPr>
      <w:r>
        <w:rPr>
          <w:rFonts w:eastAsia="font361"/>
          <w:bCs/>
          <w:shd w:val="clear" w:color="auto" w:fill="FFFFFF"/>
        </w:rPr>
        <w:t xml:space="preserve">3.5.1. nagrania rozmowy, umożliwiającego jej wyszukanie, lub </w:t>
      </w:r>
    </w:p>
    <w:p w:rsidR="00780144" w:rsidRDefault="00780144" w:rsidP="00780144">
      <w:pPr>
        <w:spacing w:line="276" w:lineRule="auto"/>
        <w:ind w:left="567"/>
      </w:pPr>
      <w:r>
        <w:rPr>
          <w:rFonts w:eastAsia="font361"/>
          <w:bCs/>
          <w:shd w:val="clear" w:color="auto" w:fill="FFFFFF"/>
        </w:rPr>
        <w:lastRenderedPageBreak/>
        <w:t>3.5.2. kompletnej i dokładnej transkrypcji spotkania w postaci przygotowanego przez Przyjmującego protokołu, który odtwarza dokładny przebieg tego spotkania, a Sygnalista może wówczas sprawdzić, poprawić i zatwierdzić protokół poprzez jego podpisanie.</w:t>
      </w:r>
    </w:p>
    <w:p w:rsidR="00780144" w:rsidRDefault="00780144" w:rsidP="00780144">
      <w:pPr>
        <w:spacing w:line="276" w:lineRule="auto"/>
        <w:rPr>
          <w:rFonts w:eastAsia="font361"/>
          <w:bCs/>
          <w:shd w:val="clear" w:color="auto" w:fill="FFFFFF"/>
        </w:rPr>
      </w:pPr>
    </w:p>
    <w:p w:rsidR="00780144" w:rsidRDefault="00780144" w:rsidP="00780144">
      <w:pPr>
        <w:spacing w:line="276" w:lineRule="auto"/>
      </w:pPr>
      <w:r>
        <w:rPr>
          <w:rFonts w:eastAsia="font361"/>
          <w:bCs/>
          <w:shd w:val="clear" w:color="auto" w:fill="FFFFFF"/>
        </w:rPr>
        <w:t xml:space="preserve">3.6. Zgłoszenie ustne, dokonywane za pośrednictwem nienagrywanej linii telefonicznej lub innego nienagrywanego systemu komunikacji głosowej Przyjmujący musi udokumentować w formie sporządzonego przez siebie protokołu rozmowy, który odtwarza dokładny przebieg tej rozmowy. </w:t>
      </w:r>
      <w:r>
        <w:rPr>
          <w:rFonts w:eastAsia="font361"/>
          <w:bCs/>
          <w:shd w:val="clear" w:color="auto" w:fill="FFFFFF"/>
        </w:rPr>
        <w:br/>
        <w:t>W takim przypadku Sygnalista może dokonać sprawdzenia, poprawienia i zatwierdzenia protokołu rozmowy przez jego podpisanie.</w:t>
      </w:r>
    </w:p>
    <w:p w:rsidR="00780144" w:rsidRDefault="00780144" w:rsidP="00780144">
      <w:pPr>
        <w:spacing w:line="276" w:lineRule="auto"/>
        <w:rPr>
          <w:rFonts w:eastAsia="font361"/>
          <w:bCs/>
          <w:shd w:val="clear" w:color="auto" w:fill="FFFFFF"/>
        </w:rPr>
      </w:pPr>
    </w:p>
    <w:p w:rsidR="00780144" w:rsidRDefault="00780144" w:rsidP="00780144">
      <w:pPr>
        <w:spacing w:line="276" w:lineRule="auto"/>
      </w:pPr>
      <w:r>
        <w:rPr>
          <w:rFonts w:eastAsia="font361"/>
          <w:bCs/>
          <w:highlight w:val="white"/>
        </w:rPr>
        <w:t>3.7. Zgłoszenia anonimowe nie podlegają rozpatrywaniu.</w:t>
      </w:r>
      <w:r>
        <w:rPr>
          <w:rFonts w:eastAsia="font361"/>
          <w:bCs/>
          <w:i/>
          <w:iCs/>
          <w:highlight w:val="white"/>
        </w:rPr>
        <w:t xml:space="preserve"> </w:t>
      </w:r>
      <w:r>
        <w:rPr>
          <w:rFonts w:eastAsia="font361"/>
          <w:bCs/>
          <w:highlight w:val="white"/>
        </w:rPr>
        <w:t>Sygnalista powinien podać do kontaktu swój adres korespondencyjny lub adres poczty elektronicznej (dalej: adres do kontaktu) w celu wymiany informacji związanej z dokonanym zgłoszeniem.</w:t>
      </w:r>
    </w:p>
    <w:p w:rsidR="00780144" w:rsidRDefault="00780144" w:rsidP="00780144">
      <w:pPr>
        <w:spacing w:line="276" w:lineRule="auto"/>
        <w:rPr>
          <w:rFonts w:eastAsia="font361"/>
          <w:bCs/>
          <w:shd w:val="clear" w:color="auto" w:fill="FFFFFF"/>
        </w:rPr>
      </w:pPr>
    </w:p>
    <w:p w:rsidR="00780144" w:rsidRDefault="00780144" w:rsidP="00780144">
      <w:pPr>
        <w:spacing w:line="276" w:lineRule="auto"/>
        <w:jc w:val="center"/>
      </w:pPr>
      <w:r>
        <w:rPr>
          <w:rFonts w:eastAsia="font361"/>
          <w:b/>
          <w:bCs/>
          <w:shd w:val="clear" w:color="auto" w:fill="FFFFFF"/>
        </w:rPr>
        <w:t>Artykuł 4: Obowiązki wobec Sygnalisty</w:t>
      </w:r>
    </w:p>
    <w:p w:rsidR="00780144" w:rsidRDefault="00780144" w:rsidP="00780144">
      <w:pPr>
        <w:spacing w:line="276" w:lineRule="auto"/>
        <w:rPr>
          <w:rFonts w:eastAsia="font361"/>
          <w:bCs/>
          <w:shd w:val="clear" w:color="auto" w:fill="FFFFFF"/>
        </w:rPr>
      </w:pPr>
    </w:p>
    <w:p w:rsidR="00780144" w:rsidRDefault="00780144" w:rsidP="00780144">
      <w:pPr>
        <w:spacing w:line="276" w:lineRule="auto"/>
      </w:pPr>
      <w:r>
        <w:rPr>
          <w:rFonts w:eastAsia="font361"/>
          <w:highlight w:val="white"/>
        </w:rPr>
        <w:t>4.1. Przyjmujący musi potwierdzić Sygnaliście fakt przyjęcia zgłoszenia w terminie 7 dni od dnia jego otrzymania, kierując potwierdzenie na podany w zgłoszeniu adres korespondencyjny lub adres poczty elektronicznej. Obowiązek ten nie istnieje, jeżeli Sygnalista nie podał w zgłoszeniu adresu do kontaktu, na który należy przekazać potwierdzenie.</w:t>
      </w:r>
    </w:p>
    <w:p w:rsidR="00780144" w:rsidRDefault="00780144" w:rsidP="00780144">
      <w:pPr>
        <w:spacing w:line="276" w:lineRule="auto"/>
        <w:rPr>
          <w:rFonts w:eastAsia="font361"/>
          <w:shd w:val="clear" w:color="auto" w:fill="FFFFFF"/>
        </w:rPr>
      </w:pPr>
    </w:p>
    <w:p w:rsidR="00780144" w:rsidRDefault="00780144" w:rsidP="00780144">
      <w:pPr>
        <w:spacing w:line="276" w:lineRule="auto"/>
        <w:rPr>
          <w:rFonts w:eastAsia="font361"/>
          <w:shd w:val="clear" w:color="auto" w:fill="FFFFFF"/>
        </w:rPr>
      </w:pPr>
      <w:r>
        <w:rPr>
          <w:rFonts w:eastAsia="font361"/>
          <w:shd w:val="clear" w:color="auto" w:fill="FFFFFF"/>
        </w:rPr>
        <w:t>4.2. Maksymalny termin na przekazanie Sygnaliście informacji zwrotnej wynosi:</w:t>
      </w:r>
    </w:p>
    <w:p w:rsidR="00F623F0" w:rsidRDefault="00F623F0" w:rsidP="00780144">
      <w:pPr>
        <w:spacing w:line="276" w:lineRule="auto"/>
      </w:pPr>
    </w:p>
    <w:p w:rsidR="00780144" w:rsidRDefault="00780144" w:rsidP="00780144">
      <w:pPr>
        <w:spacing w:line="276" w:lineRule="auto"/>
        <w:ind w:left="567"/>
      </w:pPr>
      <w:r>
        <w:rPr>
          <w:rFonts w:eastAsia="font361"/>
          <w:shd w:val="clear" w:color="auto" w:fill="FFFFFF"/>
        </w:rPr>
        <w:t>4.2.1. 3 miesiące liczone od dnia potwierdzenia przyjęcia zgłoszenia przez Przyjmującego lub</w:t>
      </w:r>
    </w:p>
    <w:p w:rsidR="00780144" w:rsidRDefault="00780144" w:rsidP="00780144">
      <w:pPr>
        <w:spacing w:line="276" w:lineRule="auto"/>
        <w:ind w:left="567"/>
        <w:rPr>
          <w:rFonts w:eastAsia="font361"/>
          <w:shd w:val="clear" w:color="auto" w:fill="FFFFFF"/>
        </w:rPr>
      </w:pPr>
      <w:r>
        <w:rPr>
          <w:rFonts w:eastAsia="font361"/>
          <w:shd w:val="clear" w:color="auto" w:fill="FFFFFF"/>
        </w:rPr>
        <w:t xml:space="preserve">4.2.2. 3 miesiące od upływu 7 dni od dnia dokonania zgłoszenia (w przypadku niemożności przekazania potwierdzenia przyjęcia zgłoszenia) </w:t>
      </w:r>
    </w:p>
    <w:p w:rsidR="00F623F0" w:rsidRDefault="00F623F0" w:rsidP="00780144">
      <w:pPr>
        <w:spacing w:line="276" w:lineRule="auto"/>
        <w:ind w:left="567"/>
      </w:pPr>
    </w:p>
    <w:p w:rsidR="00780144" w:rsidRDefault="00780144" w:rsidP="00780144">
      <w:pPr>
        <w:spacing w:line="276" w:lineRule="auto"/>
      </w:pPr>
      <w:r>
        <w:rPr>
          <w:rFonts w:eastAsia="font361"/>
          <w:shd w:val="clear" w:color="auto" w:fill="FFFFFF"/>
        </w:rPr>
        <w:t>- przy czym terminy te nie obowiązują, jeżeli Sygnalista nie podał adresu do kontaktu, na który należy przekazać informację zwrotną.</w:t>
      </w:r>
    </w:p>
    <w:p w:rsidR="00780144" w:rsidRDefault="00780144" w:rsidP="00780144">
      <w:pPr>
        <w:spacing w:line="276" w:lineRule="auto"/>
        <w:rPr>
          <w:shd w:val="clear" w:color="auto" w:fill="FFFFFF"/>
        </w:rPr>
      </w:pPr>
    </w:p>
    <w:p w:rsidR="00780144" w:rsidRDefault="00780144" w:rsidP="00780144">
      <w:pPr>
        <w:spacing w:line="276" w:lineRule="auto"/>
        <w:jc w:val="center"/>
      </w:pPr>
      <w:r>
        <w:rPr>
          <w:rFonts w:eastAsia="font361"/>
          <w:b/>
          <w:bCs/>
          <w:shd w:val="clear" w:color="auto" w:fill="FFFFFF"/>
        </w:rPr>
        <w:t>Artykuł 5: Dokonywanie zgłoszeń zewnętrznych</w:t>
      </w:r>
    </w:p>
    <w:p w:rsidR="00780144" w:rsidRDefault="00780144" w:rsidP="00780144">
      <w:pPr>
        <w:spacing w:line="276" w:lineRule="auto"/>
        <w:rPr>
          <w:shd w:val="clear" w:color="auto" w:fill="FFFFFF"/>
        </w:rPr>
      </w:pPr>
    </w:p>
    <w:p w:rsidR="00780144" w:rsidRDefault="00780144" w:rsidP="00780144">
      <w:pPr>
        <w:spacing w:line="276" w:lineRule="auto"/>
      </w:pPr>
      <w:r>
        <w:rPr>
          <w:rFonts w:eastAsia="font361"/>
          <w:shd w:val="clear" w:color="auto" w:fill="FFFFFF"/>
        </w:rPr>
        <w:t xml:space="preserve">5.1. Sygnalista może, z pominięciem niniejszej Procedury, dokonać od razu zgłoszenia zewnętrznego, tj. zgłoszenia kierowanego do Rzecznika Praw Obywatelskich lub do organu publicznego. </w:t>
      </w:r>
    </w:p>
    <w:p w:rsidR="00780144" w:rsidRDefault="00780144" w:rsidP="00780144">
      <w:pPr>
        <w:spacing w:line="276" w:lineRule="auto"/>
        <w:rPr>
          <w:shd w:val="clear" w:color="auto" w:fill="FFFFFF"/>
        </w:rPr>
      </w:pPr>
    </w:p>
    <w:p w:rsidR="00780144" w:rsidRPr="00F623F0" w:rsidRDefault="00780144" w:rsidP="00F623F0">
      <w:pPr>
        <w:spacing w:line="276" w:lineRule="auto"/>
        <w:jc w:val="left"/>
      </w:pPr>
      <w:r w:rsidRPr="00F623F0">
        <w:rPr>
          <w:rStyle w:val="Pogrubienie"/>
          <w:rFonts w:eastAsia="font361"/>
          <w:b w:val="0"/>
          <w:shd w:val="clear" w:color="auto" w:fill="FFFFFF"/>
        </w:rPr>
        <w:t xml:space="preserve">5.2. Przez pojęcie „organ publiczny” należy rozumieć naczelne i centralne organy administracji rządowej, terenowe organy administracji rządowej oraz inne organy państwowe </w:t>
      </w:r>
      <w:r w:rsidRPr="00F623F0">
        <w:rPr>
          <w:rStyle w:val="Pogrubienie"/>
          <w:rFonts w:eastAsia="font361"/>
          <w:b w:val="0"/>
          <w:shd w:val="clear" w:color="auto" w:fill="FFFFFF"/>
        </w:rPr>
        <w:lastRenderedPageBreak/>
        <w:t>(z wyłączeniem Rzecznika Praw Obywatelskich), wójta, bu</w:t>
      </w:r>
      <w:r w:rsidR="00F623F0">
        <w:rPr>
          <w:rStyle w:val="Pogrubienie"/>
          <w:rFonts w:eastAsia="font361"/>
          <w:b w:val="0"/>
          <w:shd w:val="clear" w:color="auto" w:fill="FFFFFF"/>
        </w:rPr>
        <w:t xml:space="preserve">rmistrza, prezydenta, starostę, </w:t>
      </w:r>
      <w:r w:rsidRPr="00F623F0">
        <w:rPr>
          <w:rStyle w:val="Pogrubienie"/>
          <w:rFonts w:eastAsia="font361"/>
          <w:b w:val="0"/>
          <w:shd w:val="clear" w:color="auto" w:fill="FFFFFF"/>
        </w:rPr>
        <w:t>marszałka oraz regionalne izby obrachunkowe, właściwe do p</w:t>
      </w:r>
      <w:r w:rsidR="00F623F0">
        <w:rPr>
          <w:rStyle w:val="Pogrubienie"/>
          <w:rFonts w:eastAsia="font361"/>
          <w:b w:val="0"/>
          <w:shd w:val="clear" w:color="auto" w:fill="FFFFFF"/>
        </w:rPr>
        <w:t xml:space="preserve">odejmowania działań następczych </w:t>
      </w:r>
      <w:r w:rsidRPr="00F623F0">
        <w:rPr>
          <w:rStyle w:val="Pogrubienie"/>
          <w:rFonts w:eastAsia="font361"/>
          <w:b w:val="0"/>
          <w:shd w:val="clear" w:color="auto" w:fill="FFFFFF"/>
        </w:rPr>
        <w:t xml:space="preserve">w dziedzinach wskazanych </w:t>
      </w:r>
      <w:r w:rsidRPr="00F623F0">
        <w:rPr>
          <w:rStyle w:val="Pogrubienie"/>
          <w:rFonts w:eastAsia="font361"/>
          <w:b w:val="0"/>
          <w:shd w:val="clear" w:color="auto" w:fill="FFFFFF"/>
        </w:rPr>
        <w:br/>
        <w:t>w art. 3 ust. 1 ustawy, tj. w dziedzinach: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5.2.1. </w:t>
      </w:r>
      <w:r w:rsidRPr="00F623F0">
        <w:rPr>
          <w:rStyle w:val="Pogrubienie"/>
          <w:rFonts w:eastAsia="font361" w:hint="eastAsia"/>
          <w:b w:val="0"/>
          <w:shd w:val="clear" w:color="auto" w:fill="FFFFFF"/>
        </w:rPr>
        <w:t>korupcji;</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5.2.2. </w:t>
      </w:r>
      <w:r w:rsidRPr="00F623F0">
        <w:rPr>
          <w:rStyle w:val="Pogrubienie"/>
          <w:rFonts w:eastAsia="font361" w:hint="eastAsia"/>
          <w:b w:val="0"/>
          <w:shd w:val="clear" w:color="auto" w:fill="FFFFFF"/>
        </w:rPr>
        <w:t>zamówień publicznych;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5.2.3. us</w:t>
      </w:r>
      <w:r w:rsidRPr="00F623F0">
        <w:rPr>
          <w:rStyle w:val="Pogrubienie"/>
          <w:rFonts w:eastAsia="font361" w:hint="cs"/>
          <w:b w:val="0"/>
          <w:shd w:val="clear" w:color="auto" w:fill="FFFFFF"/>
        </w:rPr>
        <w:t>ł</w:t>
      </w:r>
      <w:r w:rsidRPr="00F623F0">
        <w:rPr>
          <w:rStyle w:val="Pogrubienie"/>
          <w:rFonts w:eastAsia="font361"/>
          <w:b w:val="0"/>
          <w:shd w:val="clear" w:color="auto" w:fill="FFFFFF"/>
        </w:rPr>
        <w:t>ug, produkt</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i rynk</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finansowych;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5.2.4. przeciwdzia</w:t>
      </w:r>
      <w:r w:rsidRPr="00F623F0">
        <w:rPr>
          <w:rStyle w:val="Pogrubienie"/>
          <w:rFonts w:eastAsia="font361" w:hint="cs"/>
          <w:b w:val="0"/>
          <w:shd w:val="clear" w:color="auto" w:fill="FFFFFF"/>
        </w:rPr>
        <w:t>ł</w:t>
      </w:r>
      <w:r w:rsidRPr="00F623F0">
        <w:rPr>
          <w:rStyle w:val="Pogrubienie"/>
          <w:rFonts w:eastAsia="font361"/>
          <w:b w:val="0"/>
          <w:shd w:val="clear" w:color="auto" w:fill="FFFFFF"/>
        </w:rPr>
        <w:t>ania praniu pieni</w:t>
      </w:r>
      <w:r w:rsidRPr="00F623F0">
        <w:rPr>
          <w:rStyle w:val="Pogrubienie"/>
          <w:rFonts w:eastAsia="font361" w:hint="cs"/>
          <w:b w:val="0"/>
          <w:shd w:val="clear" w:color="auto" w:fill="FFFFFF"/>
        </w:rPr>
        <w:t>ę</w:t>
      </w:r>
      <w:r w:rsidRPr="00F623F0">
        <w:rPr>
          <w:rStyle w:val="Pogrubienie"/>
          <w:rFonts w:eastAsia="font361"/>
          <w:b w:val="0"/>
          <w:shd w:val="clear" w:color="auto" w:fill="FFFFFF"/>
        </w:rPr>
        <w:t>dzy oraz finansowaniu terroryzmu;</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5.2.5. bezpiecze</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stwa produkt</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i ich zgodno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z wymogami;</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5.2.6. </w:t>
      </w:r>
      <w:r w:rsidRPr="00F623F0">
        <w:rPr>
          <w:rStyle w:val="Pogrubienie"/>
          <w:rFonts w:eastAsia="font361" w:hint="eastAsia"/>
          <w:b w:val="0"/>
          <w:shd w:val="clear" w:color="auto" w:fill="FFFFFF"/>
        </w:rPr>
        <w:t>bezpieczeństwa transportu;</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5.2.7. ochrony </w:t>
      </w:r>
      <w:r w:rsidRPr="00F623F0">
        <w:rPr>
          <w:rStyle w:val="Pogrubienie"/>
          <w:rFonts w:eastAsia="font361" w:hint="cs"/>
          <w:b w:val="0"/>
          <w:shd w:val="clear" w:color="auto" w:fill="FFFFFF"/>
        </w:rPr>
        <w:t>ś</w:t>
      </w:r>
      <w:r w:rsidRPr="00F623F0">
        <w:rPr>
          <w:rStyle w:val="Pogrubienie"/>
          <w:rFonts w:eastAsia="font361"/>
          <w:b w:val="0"/>
          <w:shd w:val="clear" w:color="auto" w:fill="FFFFFF"/>
        </w:rPr>
        <w:t>rodowiska;</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5.2.8. ochrony radiologicznej i bezpiecze</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stwa j</w:t>
      </w:r>
      <w:r w:rsidRPr="00F623F0">
        <w:rPr>
          <w:rStyle w:val="Pogrubienie"/>
          <w:rFonts w:eastAsia="font361" w:hint="cs"/>
          <w:b w:val="0"/>
          <w:shd w:val="clear" w:color="auto" w:fill="FFFFFF"/>
        </w:rPr>
        <w:t>ą</w:t>
      </w:r>
      <w:r w:rsidRPr="00F623F0">
        <w:rPr>
          <w:rStyle w:val="Pogrubienie"/>
          <w:rFonts w:eastAsia="font361"/>
          <w:b w:val="0"/>
          <w:shd w:val="clear" w:color="auto" w:fill="FFFFFF"/>
        </w:rPr>
        <w:t>drowego;</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5.2.9. bezpiecze</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 xml:space="preserve">stwa </w:t>
      </w:r>
      <w:r w:rsidRPr="00F623F0">
        <w:rPr>
          <w:rStyle w:val="Pogrubienie"/>
          <w:rFonts w:eastAsia="font361" w:hint="cs"/>
          <w:b w:val="0"/>
          <w:shd w:val="clear" w:color="auto" w:fill="FFFFFF"/>
        </w:rPr>
        <w:t>ż</w:t>
      </w:r>
      <w:r w:rsidRPr="00F623F0">
        <w:rPr>
          <w:rStyle w:val="Pogrubienie"/>
          <w:rFonts w:eastAsia="font361"/>
          <w:b w:val="0"/>
          <w:shd w:val="clear" w:color="auto" w:fill="FFFFFF"/>
        </w:rPr>
        <w:t>ywno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i pasz;</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5.2.10. zdrowia i dobrostanu zwierz</w:t>
      </w:r>
      <w:r w:rsidRPr="00F623F0">
        <w:rPr>
          <w:rStyle w:val="Pogrubienie"/>
          <w:rFonts w:eastAsia="font361" w:hint="cs"/>
          <w:b w:val="0"/>
          <w:shd w:val="clear" w:color="auto" w:fill="FFFFFF"/>
        </w:rPr>
        <w:t>ą</w:t>
      </w:r>
      <w:r w:rsidRPr="00F623F0">
        <w:rPr>
          <w:rStyle w:val="Pogrubienie"/>
          <w:rFonts w:eastAsia="font361"/>
          <w:b w:val="0"/>
          <w:shd w:val="clear" w:color="auto" w:fill="FFFFFF"/>
        </w:rPr>
        <w:t>t;</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5.2.11. </w:t>
      </w:r>
      <w:r w:rsidRPr="00F623F0">
        <w:rPr>
          <w:rStyle w:val="Pogrubienie"/>
          <w:rFonts w:eastAsia="font361" w:hint="eastAsia"/>
          <w:b w:val="0"/>
          <w:shd w:val="clear" w:color="auto" w:fill="FFFFFF"/>
        </w:rPr>
        <w:t>zdrowia publicznego;</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5.2.12. </w:t>
      </w:r>
      <w:r w:rsidRPr="00F623F0">
        <w:rPr>
          <w:rStyle w:val="Pogrubienie"/>
          <w:rFonts w:eastAsia="font361" w:hint="eastAsia"/>
          <w:b w:val="0"/>
          <w:shd w:val="clear" w:color="auto" w:fill="FFFFFF"/>
        </w:rPr>
        <w:t>ochrony konsumentów;</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5.2.13. ochrony prywatno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i danych osobowych;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5.2.14. </w:t>
      </w:r>
      <w:r w:rsidRPr="00F623F0">
        <w:rPr>
          <w:rStyle w:val="Pogrubienie"/>
          <w:rFonts w:eastAsia="font361" w:hint="eastAsia"/>
          <w:b w:val="0"/>
          <w:shd w:val="clear" w:color="auto" w:fill="FFFFFF"/>
        </w:rPr>
        <w:t>bezpieczeństwa sieci i systemów teleinformatycznych;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5.2.15. interes</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finansowych Skarbu Pa</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stwa Rzeczypospolitej Polskiej, jednostki samorz</w:t>
      </w:r>
      <w:r w:rsidRPr="00F623F0">
        <w:rPr>
          <w:rStyle w:val="Pogrubienie"/>
          <w:rFonts w:eastAsia="font361" w:hint="cs"/>
          <w:b w:val="0"/>
          <w:shd w:val="clear" w:color="auto" w:fill="FFFFFF"/>
        </w:rPr>
        <w:t>ą</w:t>
      </w:r>
      <w:r w:rsidRPr="00F623F0">
        <w:rPr>
          <w:rStyle w:val="Pogrubienie"/>
          <w:rFonts w:eastAsia="font361"/>
          <w:b w:val="0"/>
          <w:shd w:val="clear" w:color="auto" w:fill="FFFFFF"/>
        </w:rPr>
        <w:t>du terytorialnego oraz Unii Europejskiej;</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5.2.16. rynku wewn</w:t>
      </w:r>
      <w:r w:rsidRPr="00F623F0">
        <w:rPr>
          <w:rStyle w:val="Pogrubienie"/>
          <w:rFonts w:eastAsia="font361" w:hint="cs"/>
          <w:b w:val="0"/>
          <w:shd w:val="clear" w:color="auto" w:fill="FFFFFF"/>
        </w:rPr>
        <w:t>ę</w:t>
      </w:r>
      <w:r w:rsidRPr="00F623F0">
        <w:rPr>
          <w:rStyle w:val="Pogrubienie"/>
          <w:rFonts w:eastAsia="font361"/>
          <w:b w:val="0"/>
          <w:shd w:val="clear" w:color="auto" w:fill="FFFFFF"/>
        </w:rPr>
        <w:t>trznego Unii Europejskiej, w tym publicznoprawnych zasad konkurencji</w:t>
      </w:r>
      <w:r w:rsidRPr="00F623F0">
        <w:rPr>
          <w:rStyle w:val="Pogrubienie"/>
          <w:rFonts w:eastAsia="font361"/>
          <w:b w:val="0"/>
          <w:shd w:val="clear" w:color="auto" w:fill="FFFFFF"/>
        </w:rPr>
        <w:br/>
        <w:t xml:space="preserve"> i pomocy pa</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stwa oraz opodatkowania os</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b prawnych;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5.2.17. konstytucyjnych wolno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i praw cz</w:t>
      </w:r>
      <w:r w:rsidRPr="00F623F0">
        <w:rPr>
          <w:rStyle w:val="Pogrubienie"/>
          <w:rFonts w:eastAsia="font361" w:hint="cs"/>
          <w:b w:val="0"/>
          <w:shd w:val="clear" w:color="auto" w:fill="FFFFFF"/>
        </w:rPr>
        <w:t>ł</w:t>
      </w:r>
      <w:r w:rsidRPr="00F623F0">
        <w:rPr>
          <w:rStyle w:val="Pogrubienie"/>
          <w:rFonts w:eastAsia="font361"/>
          <w:b w:val="0"/>
          <w:shd w:val="clear" w:color="auto" w:fill="FFFFFF"/>
        </w:rPr>
        <w:t xml:space="preserve">owieka i obywatela </w:t>
      </w:r>
      <w:r w:rsidRPr="00F623F0">
        <w:rPr>
          <w:rStyle w:val="Pogrubienie"/>
          <w:rFonts w:eastAsia="font361" w:hint="eastAsia"/>
          <w:b w:val="0"/>
          <w:shd w:val="clear" w:color="auto" w:fill="FFFFFF"/>
        </w:rPr>
        <w:t>–</w:t>
      </w:r>
      <w:r w:rsidRPr="00F623F0">
        <w:rPr>
          <w:rStyle w:val="Pogrubienie"/>
          <w:rFonts w:eastAsia="font361"/>
          <w:b w:val="0"/>
          <w:shd w:val="clear" w:color="auto" w:fill="FFFFFF"/>
        </w:rPr>
        <w:t xml:space="preserve"> wyst</w:t>
      </w:r>
      <w:r w:rsidRPr="00F623F0">
        <w:rPr>
          <w:rStyle w:val="Pogrubienie"/>
          <w:rFonts w:eastAsia="font361" w:hint="cs"/>
          <w:b w:val="0"/>
          <w:shd w:val="clear" w:color="auto" w:fill="FFFFFF"/>
        </w:rPr>
        <w:t>ę</w:t>
      </w:r>
      <w:r w:rsidRPr="00F623F0">
        <w:rPr>
          <w:rStyle w:val="Pogrubienie"/>
          <w:rFonts w:eastAsia="font361"/>
          <w:b w:val="0"/>
          <w:shd w:val="clear" w:color="auto" w:fill="FFFFFF"/>
        </w:rPr>
        <w:t>puj</w:t>
      </w:r>
      <w:r w:rsidRPr="00F623F0">
        <w:rPr>
          <w:rStyle w:val="Pogrubienie"/>
          <w:rFonts w:eastAsia="font361" w:hint="cs"/>
          <w:b w:val="0"/>
          <w:shd w:val="clear" w:color="auto" w:fill="FFFFFF"/>
        </w:rPr>
        <w:t>ą</w:t>
      </w:r>
      <w:r w:rsidRPr="00F623F0">
        <w:rPr>
          <w:rStyle w:val="Pogrubienie"/>
          <w:rFonts w:eastAsia="font361"/>
          <w:b w:val="0"/>
          <w:shd w:val="clear" w:color="auto" w:fill="FFFFFF"/>
        </w:rPr>
        <w:t>ce w stosunkach jednostki z organami w</w:t>
      </w:r>
      <w:r w:rsidRPr="00F623F0">
        <w:rPr>
          <w:rStyle w:val="Pogrubienie"/>
          <w:rFonts w:eastAsia="font361" w:hint="cs"/>
          <w:b w:val="0"/>
          <w:shd w:val="clear" w:color="auto" w:fill="FFFFFF"/>
        </w:rPr>
        <w:t>ł</w:t>
      </w:r>
      <w:r w:rsidRPr="00F623F0">
        <w:rPr>
          <w:rStyle w:val="Pogrubienie"/>
          <w:rFonts w:eastAsia="font361"/>
          <w:b w:val="0"/>
          <w:shd w:val="clear" w:color="auto" w:fill="FFFFFF"/>
        </w:rPr>
        <w:t>adzy publicznej i niezwi</w:t>
      </w:r>
      <w:r w:rsidRPr="00F623F0">
        <w:rPr>
          <w:rStyle w:val="Pogrubienie"/>
          <w:rFonts w:eastAsia="font361" w:hint="cs"/>
          <w:b w:val="0"/>
          <w:shd w:val="clear" w:color="auto" w:fill="FFFFFF"/>
        </w:rPr>
        <w:t>ą</w:t>
      </w:r>
      <w:r w:rsidRPr="00F623F0">
        <w:rPr>
          <w:rStyle w:val="Pogrubienie"/>
          <w:rFonts w:eastAsia="font361"/>
          <w:b w:val="0"/>
          <w:shd w:val="clear" w:color="auto" w:fill="FFFFFF"/>
        </w:rPr>
        <w:t>zane z dziedzinami wskazanymi w pkt 1</w:t>
      </w:r>
      <w:r w:rsidRPr="00F623F0">
        <w:rPr>
          <w:rStyle w:val="Pogrubienie"/>
          <w:rFonts w:eastAsia="font361" w:hint="eastAsia"/>
          <w:b w:val="0"/>
          <w:shd w:val="clear" w:color="auto" w:fill="FFFFFF"/>
        </w:rPr>
        <w:t>–</w:t>
      </w:r>
      <w:r w:rsidRPr="00F623F0">
        <w:rPr>
          <w:rStyle w:val="Pogrubienie"/>
          <w:rFonts w:eastAsia="font361"/>
          <w:b w:val="0"/>
          <w:shd w:val="clear" w:color="auto" w:fill="FFFFFF"/>
        </w:rPr>
        <w:t>16.</w:t>
      </w:r>
    </w:p>
    <w:p w:rsidR="00780144" w:rsidRPr="00F623F0" w:rsidRDefault="00780144" w:rsidP="00780144">
      <w:pPr>
        <w:spacing w:line="276" w:lineRule="auto"/>
        <w:rPr>
          <w:shd w:val="clear" w:color="auto" w:fill="FFFFFF"/>
        </w:rPr>
      </w:pPr>
    </w:p>
    <w:p w:rsidR="00780144" w:rsidRPr="00F623F0" w:rsidRDefault="00780144" w:rsidP="00780144">
      <w:pPr>
        <w:spacing w:line="276" w:lineRule="auto"/>
      </w:pPr>
      <w:r w:rsidRPr="00F623F0">
        <w:rPr>
          <w:rStyle w:val="Pogrubienie"/>
          <w:rFonts w:eastAsia="font361"/>
          <w:b w:val="0"/>
          <w:shd w:val="clear" w:color="auto" w:fill="FFFFFF"/>
        </w:rPr>
        <w:t xml:space="preserve">5.3. Zgodnie z ustawą, Rzecznik Praw Obywatelskich: </w:t>
      </w:r>
    </w:p>
    <w:p w:rsidR="00780144" w:rsidRPr="00F623F0" w:rsidRDefault="00780144" w:rsidP="00780144">
      <w:pPr>
        <w:spacing w:line="276" w:lineRule="auto"/>
        <w:ind w:left="567"/>
      </w:pPr>
      <w:r w:rsidRPr="00F623F0">
        <w:rPr>
          <w:rStyle w:val="Pogrubienie"/>
          <w:rFonts w:eastAsia="font361"/>
          <w:b w:val="0"/>
          <w:shd w:val="clear" w:color="auto" w:fill="FFFFFF"/>
        </w:rPr>
        <w:t>5.3.1. ustala procedurę przyjmowania zgłoszeń zewnętrznych;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5.3.2. przyjmuje zgłoszenia zewnętrzne o naruszeniach prawa w dziedzinach wskazanych w art. 5.2. Procedury, dokonuje ich wstępnej weryfikacji i przekazuje organowi publicznemu właściwemu do podjęcia działań następczych;</w:t>
      </w:r>
    </w:p>
    <w:p w:rsidR="00780144" w:rsidRPr="00F623F0" w:rsidRDefault="00780144" w:rsidP="00780144">
      <w:pPr>
        <w:spacing w:line="276" w:lineRule="auto"/>
        <w:ind w:left="567"/>
      </w:pPr>
      <w:r w:rsidRPr="00F623F0">
        <w:t>5.3.3. przyjmuje i rozpatruje zg</w:t>
      </w:r>
      <w:r w:rsidRPr="00F623F0">
        <w:rPr>
          <w:rFonts w:hint="cs"/>
        </w:rPr>
        <w:t>ł</w:t>
      </w:r>
      <w:r w:rsidRPr="00F623F0">
        <w:t>oszenia zewn</w:t>
      </w:r>
      <w:r w:rsidRPr="00F623F0">
        <w:rPr>
          <w:rFonts w:hint="cs"/>
        </w:rPr>
        <w:t>ę</w:t>
      </w:r>
      <w:r w:rsidRPr="00F623F0">
        <w:t xml:space="preserve">trzne </w:t>
      </w:r>
      <w:r w:rsidRPr="00F623F0">
        <w:rPr>
          <w:rFonts w:hint="eastAsia"/>
        </w:rPr>
        <w:t>–</w:t>
      </w:r>
      <w:r w:rsidRPr="00F623F0">
        <w:t xml:space="preserve"> w przypadku gdy zg</w:t>
      </w:r>
      <w:r w:rsidRPr="00F623F0">
        <w:rPr>
          <w:rFonts w:hint="cs"/>
        </w:rPr>
        <w:t>ł</w:t>
      </w:r>
      <w:r w:rsidRPr="00F623F0">
        <w:t xml:space="preserve">oszenie dotyczy naruszenia prawa w dziedzinie wskazanej w art. 5.2.17. Procedury i </w:t>
      </w:r>
      <w:r w:rsidRPr="00F623F0">
        <w:rPr>
          <w:rFonts w:hint="cs"/>
        </w:rPr>
        <w:t>ż</w:t>
      </w:r>
      <w:r w:rsidRPr="00F623F0">
        <w:t>aden inny organ publiczny nie jest w</w:t>
      </w:r>
      <w:r w:rsidRPr="00F623F0">
        <w:rPr>
          <w:rFonts w:hint="cs"/>
        </w:rPr>
        <w:t>ł</w:t>
      </w:r>
      <w:r w:rsidRPr="00F623F0">
        <w:t>a</w:t>
      </w:r>
      <w:r w:rsidRPr="00F623F0">
        <w:rPr>
          <w:rFonts w:hint="cs"/>
        </w:rPr>
        <w:t>ś</w:t>
      </w:r>
      <w:r w:rsidRPr="00F623F0">
        <w:t>ciwy do podj</w:t>
      </w:r>
      <w:r w:rsidRPr="00F623F0">
        <w:rPr>
          <w:rFonts w:hint="cs"/>
        </w:rPr>
        <w:t>ę</w:t>
      </w:r>
      <w:r w:rsidRPr="00F623F0">
        <w:t>cia dzia</w:t>
      </w:r>
      <w:r w:rsidRPr="00F623F0">
        <w:rPr>
          <w:rFonts w:hint="cs"/>
        </w:rPr>
        <w:t>ł</w:t>
      </w:r>
      <w:r w:rsidRPr="00F623F0">
        <w:t>a</w:t>
      </w:r>
      <w:r w:rsidRPr="00F623F0">
        <w:rPr>
          <w:rFonts w:hint="eastAsia"/>
        </w:rPr>
        <w:t>ń</w:t>
      </w:r>
      <w:r w:rsidRPr="00F623F0">
        <w:t xml:space="preserve"> nast</w:t>
      </w:r>
      <w:r w:rsidRPr="00F623F0">
        <w:rPr>
          <w:rFonts w:hint="cs"/>
        </w:rPr>
        <w:t>ę</w:t>
      </w:r>
      <w:r w:rsidRPr="00F623F0">
        <w:t>pczych;</w:t>
      </w:r>
    </w:p>
    <w:p w:rsidR="00780144" w:rsidRPr="00F623F0" w:rsidRDefault="00780144" w:rsidP="00F623F0">
      <w:pPr>
        <w:spacing w:line="276" w:lineRule="auto"/>
        <w:ind w:left="567"/>
      </w:pPr>
      <w:r w:rsidRPr="00F623F0">
        <w:rPr>
          <w:rStyle w:val="Pogrubienie"/>
          <w:rFonts w:eastAsia="font361"/>
          <w:b w:val="0"/>
          <w:shd w:val="clear" w:color="auto" w:fill="FFFFFF"/>
        </w:rPr>
        <w:t xml:space="preserve">5.3.3. zapewnia powszechny dostęp do informacji na temat praw i środków ochrony prawnej Sygnalistów oraz osób, o których mowa w art. 21 ustawy (tj. osoby pomagającej w dokonaniu zgłoszenia, osoby powiązanej z Sygnalistą, osoby prawnej lub innej </w:t>
      </w:r>
      <w:r w:rsidRPr="00F623F0">
        <w:rPr>
          <w:rStyle w:val="Pogrubienie"/>
          <w:rFonts w:eastAsia="font361"/>
          <w:b w:val="0"/>
          <w:shd w:val="clear" w:color="auto" w:fill="FFFFFF"/>
        </w:rPr>
        <w:lastRenderedPageBreak/>
        <w:t xml:space="preserve">jednostki organizacyjnej pomagającej lub powiązanej z Sygnalistą, a zwłaszcza stanowiącej własność lub zatrudniającej Sygnalistę) przed działaniami odwetowymi oraz praw osób, których dotyczy zgłoszenie, </w:t>
      </w:r>
      <w:r w:rsidRPr="00F623F0">
        <w:rPr>
          <w:rStyle w:val="Pogrubienie"/>
          <w:rFonts w:eastAsia="font361"/>
          <w:b w:val="0"/>
          <w:shd w:val="clear" w:color="auto" w:fill="FFFFFF"/>
        </w:rPr>
        <w:br/>
        <w:t xml:space="preserve">w szczególności przez zamieszczanie tych informacji </w:t>
      </w:r>
      <w:r w:rsidRPr="00F623F0">
        <w:rPr>
          <w:rStyle w:val="Pogrubienie"/>
          <w:rFonts w:eastAsia="font361" w:hint="eastAsia"/>
          <w:b w:val="0"/>
          <w:shd w:val="clear" w:color="auto" w:fill="FFFFFF"/>
        </w:rPr>
        <w:t>na swojej stronie w Biuletynie Informacji Publicznej</w:t>
      </w:r>
      <w:r w:rsidRPr="00F623F0">
        <w:rPr>
          <w:rStyle w:val="Pogrubienie"/>
          <w:rFonts w:eastAsia="font361"/>
          <w:b w:val="0"/>
          <w:shd w:val="clear" w:color="auto" w:fill="FFFFFF"/>
        </w:rPr>
        <w:t>;</w:t>
      </w:r>
    </w:p>
    <w:p w:rsidR="00780144" w:rsidRPr="00F623F0" w:rsidRDefault="00780144" w:rsidP="00780144">
      <w:pPr>
        <w:spacing w:line="276" w:lineRule="auto"/>
        <w:ind w:left="567"/>
      </w:pPr>
      <w:r w:rsidRPr="00F623F0">
        <w:rPr>
          <w:rStyle w:val="Pogrubienie"/>
          <w:rFonts w:eastAsia="font361"/>
          <w:b w:val="0"/>
          <w:shd w:val="clear" w:color="auto" w:fill="FFFFFF"/>
        </w:rPr>
        <w:t>5.3.4. udziela osobom, o których mowa w art. 5.3.3. Procedury oraz osobom, których dotyczy zgłoszenie, porad w zakresie, o którym mowa w art. 5.3.3. Procedury;</w:t>
      </w:r>
    </w:p>
    <w:p w:rsidR="00780144" w:rsidRPr="00F623F0" w:rsidRDefault="00780144" w:rsidP="00780144">
      <w:pPr>
        <w:spacing w:line="276" w:lineRule="auto"/>
        <w:ind w:left="567"/>
      </w:pPr>
      <w:r w:rsidRPr="00F623F0">
        <w:rPr>
          <w:rStyle w:val="Pogrubienie"/>
          <w:rFonts w:eastAsia="font361"/>
          <w:b w:val="0"/>
          <w:shd w:val="clear" w:color="auto" w:fill="FFFFFF"/>
        </w:rPr>
        <w:t xml:space="preserve">5.3.5. udziela osobom, o których mowa w art. 5.3.3. Procedury, informacji o organach, które </w:t>
      </w:r>
      <w:r w:rsidRPr="00F623F0">
        <w:rPr>
          <w:rStyle w:val="Pogrubienie"/>
          <w:rFonts w:eastAsia="font361"/>
          <w:b w:val="0"/>
          <w:shd w:val="clear" w:color="auto" w:fill="FFFFFF"/>
        </w:rPr>
        <w:br/>
        <w:t>w zakresie realizowanych zadań mogą podjąć działania służące ochronie Sygnalistów przed działaniami odwetowymi oraz, w odpowiednich przypadkach, wsparcia w kontaktach z takimi organami, zwłaszcza przez poinformowanie właściwych organów o dostrzeżonej konieczności objęcia Sygnalisty ochroną.</w:t>
      </w:r>
    </w:p>
    <w:p w:rsidR="00780144" w:rsidRPr="00F623F0" w:rsidRDefault="00780144" w:rsidP="00780144">
      <w:pPr>
        <w:spacing w:line="276" w:lineRule="auto"/>
        <w:rPr>
          <w:shd w:val="clear" w:color="auto" w:fill="FFFFFF"/>
        </w:rPr>
      </w:pPr>
    </w:p>
    <w:p w:rsidR="00780144" w:rsidRPr="00F623F0" w:rsidRDefault="00780144" w:rsidP="00780144">
      <w:pPr>
        <w:spacing w:line="276" w:lineRule="auto"/>
      </w:pPr>
      <w:r w:rsidRPr="00F623F0">
        <w:rPr>
          <w:rStyle w:val="Pogrubienie"/>
          <w:rFonts w:eastAsia="font361"/>
          <w:b w:val="0"/>
          <w:shd w:val="clear" w:color="auto" w:fill="FFFFFF"/>
        </w:rPr>
        <w:t>5.4. Zgodnie z ustawą, wstępna weryfikacja zgłoszenia przez Rzecznika Praw Obywatelskich polega na ustaleniu, czy zgłoszenie dotyczy informacji o naruszeniu prawa oraz zidentyfikowaniu organu publicznego właściwego do podjęcia działań następczych.</w:t>
      </w:r>
    </w:p>
    <w:p w:rsidR="00780144" w:rsidRPr="00F623F0" w:rsidRDefault="00780144" w:rsidP="00780144">
      <w:pPr>
        <w:spacing w:line="276" w:lineRule="auto"/>
      </w:pPr>
    </w:p>
    <w:p w:rsidR="00780144" w:rsidRPr="00F623F0" w:rsidRDefault="00780144" w:rsidP="00780144">
      <w:pPr>
        <w:spacing w:line="276" w:lineRule="auto"/>
      </w:pPr>
      <w:r w:rsidRPr="00F623F0">
        <w:rPr>
          <w:rStyle w:val="Pogrubienie"/>
          <w:rFonts w:eastAsia="font361"/>
          <w:b w:val="0"/>
          <w:shd w:val="clear" w:color="auto" w:fill="FFFFFF"/>
        </w:rPr>
        <w:t>5.5. Jeżeli zgłoszenie dotyczy informacji o naruszeniu prawa, Rzecznik Praw Obywatelskich niezwłocznie, nie później jednak niż w ciągu 14 dni od dnia dokonania zgłoszenia, przekazuje zgłoszenie do organu publicznego właściwego do podjęcia działań następczych.</w:t>
      </w:r>
    </w:p>
    <w:p w:rsidR="00780144" w:rsidRPr="00F623F0" w:rsidRDefault="00780144" w:rsidP="00780144">
      <w:pPr>
        <w:spacing w:line="276" w:lineRule="auto"/>
      </w:pPr>
    </w:p>
    <w:p w:rsidR="00780144" w:rsidRPr="00F623F0" w:rsidRDefault="00780144" w:rsidP="00780144">
      <w:pPr>
        <w:spacing w:line="276" w:lineRule="auto"/>
      </w:pPr>
      <w:r w:rsidRPr="00F623F0">
        <w:rPr>
          <w:rStyle w:val="Pogrubienie"/>
          <w:rFonts w:eastAsia="font361"/>
          <w:b w:val="0"/>
          <w:shd w:val="clear" w:color="auto" w:fill="FFFFFF"/>
        </w:rPr>
        <w:t>5.6. Rzecznik Praw Obywatelskich informuje Sygnalistę o przekazaniu zgłoszenia. Informacja obejmuje przynajmniej wskazanie organu publicznego, do którego zgłoszenie przekazano oraz datę przekazania.</w:t>
      </w:r>
    </w:p>
    <w:p w:rsidR="00780144" w:rsidRPr="00F623F0" w:rsidRDefault="00780144" w:rsidP="00780144">
      <w:pPr>
        <w:spacing w:line="276" w:lineRule="auto"/>
      </w:pPr>
    </w:p>
    <w:p w:rsidR="00780144" w:rsidRPr="00F623F0" w:rsidRDefault="00780144" w:rsidP="00780144">
      <w:pPr>
        <w:spacing w:line="276" w:lineRule="auto"/>
      </w:pPr>
      <w:r w:rsidRPr="00F623F0">
        <w:rPr>
          <w:rStyle w:val="Pogrubienie"/>
          <w:rFonts w:eastAsia="font361"/>
          <w:b w:val="0"/>
          <w:shd w:val="clear" w:color="auto" w:fill="FFFFFF"/>
        </w:rPr>
        <w:t>5.7. Rzecznik Praw Obywatelskich odstępuje od przekazania zgłoszenia, jeżeli zgłoszenie nie dotyczy informacji o naruszeniu prawa.</w:t>
      </w:r>
    </w:p>
    <w:p w:rsidR="00780144" w:rsidRPr="00F623F0" w:rsidRDefault="00780144" w:rsidP="00780144">
      <w:pPr>
        <w:spacing w:line="276" w:lineRule="auto"/>
      </w:pPr>
    </w:p>
    <w:p w:rsidR="00780144" w:rsidRPr="00F623F0" w:rsidRDefault="00780144" w:rsidP="00780144">
      <w:pPr>
        <w:spacing w:line="276" w:lineRule="auto"/>
      </w:pPr>
      <w:r w:rsidRPr="00F623F0">
        <w:rPr>
          <w:rStyle w:val="Pogrubienie"/>
          <w:rFonts w:eastAsia="font361"/>
          <w:b w:val="0"/>
          <w:shd w:val="clear" w:color="auto" w:fill="FFFFFF"/>
        </w:rPr>
        <w:t>5.8. Rzecznik Praw Obywatelskich informuje Sygnalistę o odstąpieniu od przekazania zgłoszenia, podając ustalenia ze wstępnej weryfikacji zgłoszenia.</w:t>
      </w:r>
    </w:p>
    <w:p w:rsidR="00780144" w:rsidRPr="00F623F0" w:rsidRDefault="00780144" w:rsidP="00780144">
      <w:pPr>
        <w:spacing w:line="276" w:lineRule="auto"/>
      </w:pPr>
    </w:p>
    <w:p w:rsidR="00780144" w:rsidRPr="00F623F0" w:rsidRDefault="00780144" w:rsidP="00780144">
      <w:pPr>
        <w:spacing w:line="276" w:lineRule="auto"/>
        <w:rPr>
          <w:rStyle w:val="Pogrubienie"/>
          <w:rFonts w:eastAsia="font361"/>
          <w:b w:val="0"/>
          <w:bCs w:val="0"/>
          <w:shd w:val="clear" w:color="auto" w:fill="FFFFFF"/>
        </w:rPr>
      </w:pPr>
      <w:r w:rsidRPr="00F623F0">
        <w:rPr>
          <w:rStyle w:val="Pogrubienie"/>
          <w:rFonts w:eastAsia="font361"/>
          <w:b w:val="0"/>
          <w:shd w:val="clear" w:color="auto" w:fill="FFFFFF"/>
        </w:rPr>
        <w:t>5.9. Odst</w:t>
      </w:r>
      <w:r w:rsidRPr="00F623F0">
        <w:rPr>
          <w:rStyle w:val="Pogrubienie"/>
          <w:rFonts w:eastAsia="font361" w:hint="cs"/>
          <w:b w:val="0"/>
          <w:shd w:val="clear" w:color="auto" w:fill="FFFFFF"/>
        </w:rPr>
        <w:t>ę</w:t>
      </w:r>
      <w:r w:rsidRPr="00F623F0">
        <w:rPr>
          <w:rStyle w:val="Pogrubienie"/>
          <w:rFonts w:eastAsia="font361"/>
          <w:b w:val="0"/>
          <w:shd w:val="clear" w:color="auto" w:fill="FFFFFF"/>
        </w:rPr>
        <w:t>puj</w:t>
      </w:r>
      <w:r w:rsidRPr="00F623F0">
        <w:rPr>
          <w:rStyle w:val="Pogrubienie"/>
          <w:rFonts w:eastAsia="font361" w:hint="cs"/>
          <w:b w:val="0"/>
          <w:shd w:val="clear" w:color="auto" w:fill="FFFFFF"/>
        </w:rPr>
        <w:t>ą</w:t>
      </w:r>
      <w:r w:rsidRPr="00F623F0">
        <w:rPr>
          <w:rStyle w:val="Pogrubienie"/>
          <w:rFonts w:eastAsia="font361"/>
          <w:b w:val="0"/>
          <w:shd w:val="clear" w:color="auto" w:fill="FFFFFF"/>
        </w:rPr>
        <w:t>c od przekazania zg</w:t>
      </w:r>
      <w:r w:rsidRPr="00F623F0">
        <w:rPr>
          <w:rStyle w:val="Pogrubienie"/>
          <w:rFonts w:eastAsia="font361" w:hint="cs"/>
          <w:b w:val="0"/>
          <w:shd w:val="clear" w:color="auto" w:fill="FFFFFF"/>
        </w:rPr>
        <w:t>ł</w:t>
      </w:r>
      <w:r w:rsidRPr="00F623F0">
        <w:rPr>
          <w:rStyle w:val="Pogrubienie"/>
          <w:rFonts w:eastAsia="font361"/>
          <w:b w:val="0"/>
          <w:shd w:val="clear" w:color="auto" w:fill="FFFFFF"/>
        </w:rPr>
        <w:t>oszenia zewn</w:t>
      </w:r>
      <w:r w:rsidRPr="00F623F0">
        <w:rPr>
          <w:rStyle w:val="Pogrubienie"/>
          <w:rFonts w:eastAsia="font361" w:hint="cs"/>
          <w:b w:val="0"/>
          <w:shd w:val="clear" w:color="auto" w:fill="FFFFFF"/>
        </w:rPr>
        <w:t>ę</w:t>
      </w:r>
      <w:r w:rsidRPr="00F623F0">
        <w:rPr>
          <w:rStyle w:val="Pogrubienie"/>
          <w:rFonts w:eastAsia="font361"/>
          <w:b w:val="0"/>
          <w:shd w:val="clear" w:color="auto" w:fill="FFFFFF"/>
        </w:rPr>
        <w:t>trznego, Rzecznik Praw Obywatelskich mo</w:t>
      </w:r>
      <w:r w:rsidRPr="00F623F0">
        <w:rPr>
          <w:rStyle w:val="Pogrubienie"/>
          <w:rFonts w:eastAsia="font361" w:hint="cs"/>
          <w:b w:val="0"/>
          <w:shd w:val="clear" w:color="auto" w:fill="FFFFFF"/>
        </w:rPr>
        <w:t>ż</w:t>
      </w:r>
      <w:r w:rsidRPr="00F623F0">
        <w:rPr>
          <w:rStyle w:val="Pogrubienie"/>
          <w:rFonts w:eastAsia="font361"/>
          <w:b w:val="0"/>
          <w:shd w:val="clear" w:color="auto" w:fill="FFFFFF"/>
        </w:rPr>
        <w:t>e poinformowa</w:t>
      </w:r>
      <w:r w:rsidRPr="00F623F0">
        <w:rPr>
          <w:rStyle w:val="Pogrubienie"/>
          <w:rFonts w:eastAsia="font361" w:hint="cs"/>
          <w:b w:val="0"/>
          <w:shd w:val="clear" w:color="auto" w:fill="FFFFFF"/>
        </w:rPr>
        <w:t>ć</w:t>
      </w:r>
      <w:r w:rsidRPr="00F623F0">
        <w:rPr>
          <w:rStyle w:val="Pogrubienie"/>
          <w:rFonts w:eastAsia="font361"/>
          <w:b w:val="0"/>
          <w:shd w:val="clear" w:color="auto" w:fill="FFFFFF"/>
        </w:rPr>
        <w:t xml:space="preserve"> Sygnalist</w:t>
      </w:r>
      <w:r w:rsidRPr="00F623F0">
        <w:rPr>
          <w:rStyle w:val="Pogrubienie"/>
          <w:rFonts w:eastAsia="font361" w:hint="cs"/>
          <w:b w:val="0"/>
          <w:shd w:val="clear" w:color="auto" w:fill="FFFFFF"/>
        </w:rPr>
        <w:t>ę</w:t>
      </w:r>
      <w:r w:rsidRPr="00F623F0">
        <w:rPr>
          <w:rStyle w:val="Pogrubienie"/>
          <w:rFonts w:eastAsia="font361"/>
          <w:b w:val="0"/>
          <w:shd w:val="clear" w:color="auto" w:fill="FFFFFF"/>
        </w:rPr>
        <w:t xml:space="preserve">, </w:t>
      </w:r>
      <w:r w:rsidRPr="00F623F0">
        <w:rPr>
          <w:rStyle w:val="Pogrubienie"/>
          <w:rFonts w:eastAsia="font361" w:hint="cs"/>
          <w:b w:val="0"/>
          <w:shd w:val="clear" w:color="auto" w:fill="FFFFFF"/>
        </w:rPr>
        <w:t>ż</w:t>
      </w:r>
      <w:r w:rsidRPr="00F623F0">
        <w:rPr>
          <w:rStyle w:val="Pogrubienie"/>
          <w:rFonts w:eastAsia="font361"/>
          <w:b w:val="0"/>
          <w:shd w:val="clear" w:color="auto" w:fill="FFFFFF"/>
        </w:rPr>
        <w:t>e informacja obj</w:t>
      </w:r>
      <w:r w:rsidRPr="00F623F0">
        <w:rPr>
          <w:rStyle w:val="Pogrubienie"/>
          <w:rFonts w:eastAsia="font361" w:hint="cs"/>
          <w:b w:val="0"/>
          <w:shd w:val="clear" w:color="auto" w:fill="FFFFFF"/>
        </w:rPr>
        <w:t>ę</w:t>
      </w:r>
      <w:r w:rsidRPr="00F623F0">
        <w:rPr>
          <w:rStyle w:val="Pogrubienie"/>
          <w:rFonts w:eastAsia="font361"/>
          <w:b w:val="0"/>
          <w:shd w:val="clear" w:color="auto" w:fill="FFFFFF"/>
        </w:rPr>
        <w:t>ta zg</w:t>
      </w:r>
      <w:r w:rsidRPr="00F623F0">
        <w:rPr>
          <w:rStyle w:val="Pogrubienie"/>
          <w:rFonts w:eastAsia="font361" w:hint="cs"/>
          <w:b w:val="0"/>
          <w:shd w:val="clear" w:color="auto" w:fill="FFFFFF"/>
        </w:rPr>
        <w:t>ł</w:t>
      </w:r>
      <w:r w:rsidRPr="00F623F0">
        <w:rPr>
          <w:rStyle w:val="Pogrubienie"/>
          <w:rFonts w:eastAsia="font361"/>
          <w:b w:val="0"/>
          <w:shd w:val="clear" w:color="auto" w:fill="FFFFFF"/>
        </w:rPr>
        <w:t>oszeniem podlega rozpatrzeniu w trybie przewidzianym w przepisach odr</w:t>
      </w:r>
      <w:r w:rsidRPr="00F623F0">
        <w:rPr>
          <w:rStyle w:val="Pogrubienie"/>
          <w:rFonts w:eastAsia="font361" w:hint="cs"/>
          <w:b w:val="0"/>
          <w:shd w:val="clear" w:color="auto" w:fill="FFFFFF"/>
        </w:rPr>
        <w:t>ę</w:t>
      </w:r>
      <w:r w:rsidRPr="00F623F0">
        <w:rPr>
          <w:rStyle w:val="Pogrubienie"/>
          <w:rFonts w:eastAsia="font361"/>
          <w:b w:val="0"/>
          <w:shd w:val="clear" w:color="auto" w:fill="FFFFFF"/>
        </w:rPr>
        <w:t>bnych, w szczeg</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lno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jako przedmiot pow</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dztwa cywilnego, zawiadomienia o podejrzeniu pope</w:t>
      </w:r>
      <w:r w:rsidRPr="00F623F0">
        <w:rPr>
          <w:rStyle w:val="Pogrubienie"/>
          <w:rFonts w:eastAsia="font361" w:hint="cs"/>
          <w:b w:val="0"/>
          <w:shd w:val="clear" w:color="auto" w:fill="FFFFFF"/>
        </w:rPr>
        <w:t>ł</w:t>
      </w:r>
      <w:r w:rsidRPr="00F623F0">
        <w:rPr>
          <w:rStyle w:val="Pogrubienie"/>
          <w:rFonts w:eastAsia="font361"/>
          <w:b w:val="0"/>
          <w:shd w:val="clear" w:color="auto" w:fill="FFFFFF"/>
        </w:rPr>
        <w:t>nienia przest</w:t>
      </w:r>
      <w:r w:rsidRPr="00F623F0">
        <w:rPr>
          <w:rStyle w:val="Pogrubienie"/>
          <w:rFonts w:eastAsia="font361" w:hint="cs"/>
          <w:b w:val="0"/>
          <w:shd w:val="clear" w:color="auto" w:fill="FFFFFF"/>
        </w:rPr>
        <w:t>ę</w:t>
      </w:r>
      <w:r w:rsidRPr="00F623F0">
        <w:rPr>
          <w:rStyle w:val="Pogrubienie"/>
          <w:rFonts w:eastAsia="font361"/>
          <w:b w:val="0"/>
          <w:shd w:val="clear" w:color="auto" w:fill="FFFFFF"/>
        </w:rPr>
        <w:t>pstwa, skargi do s</w:t>
      </w:r>
      <w:r w:rsidRPr="00F623F0">
        <w:rPr>
          <w:rStyle w:val="Pogrubienie"/>
          <w:rFonts w:eastAsia="font361" w:hint="cs"/>
          <w:b w:val="0"/>
          <w:shd w:val="clear" w:color="auto" w:fill="FFFFFF"/>
        </w:rPr>
        <w:t>ą</w:t>
      </w:r>
      <w:r w:rsidRPr="00F623F0">
        <w:rPr>
          <w:rStyle w:val="Pogrubienie"/>
          <w:rFonts w:eastAsia="font361"/>
          <w:b w:val="0"/>
          <w:shd w:val="clear" w:color="auto" w:fill="FFFFFF"/>
        </w:rPr>
        <w:t>du administracyjnego, skargi, wniosku lub petycji, lub mo</w:t>
      </w:r>
      <w:r w:rsidRPr="00F623F0">
        <w:rPr>
          <w:rStyle w:val="Pogrubienie"/>
          <w:rFonts w:eastAsia="font361" w:hint="cs"/>
          <w:b w:val="0"/>
          <w:shd w:val="clear" w:color="auto" w:fill="FFFFFF"/>
        </w:rPr>
        <w:t>ż</w:t>
      </w:r>
      <w:r w:rsidRPr="00F623F0">
        <w:rPr>
          <w:rStyle w:val="Pogrubienie"/>
          <w:rFonts w:eastAsia="font361"/>
          <w:b w:val="0"/>
          <w:shd w:val="clear" w:color="auto" w:fill="FFFFFF"/>
        </w:rPr>
        <w:t>e zosta</w:t>
      </w:r>
      <w:r w:rsidRPr="00F623F0">
        <w:rPr>
          <w:rStyle w:val="Pogrubienie"/>
          <w:rFonts w:eastAsia="font361" w:hint="cs"/>
          <w:b w:val="0"/>
          <w:shd w:val="clear" w:color="auto" w:fill="FFFFFF"/>
        </w:rPr>
        <w:t>ć</w:t>
      </w:r>
      <w:r w:rsidRPr="00F623F0">
        <w:rPr>
          <w:rStyle w:val="Pogrubienie"/>
          <w:rFonts w:eastAsia="font361"/>
          <w:b w:val="0"/>
          <w:shd w:val="clear" w:color="auto" w:fill="FFFFFF"/>
        </w:rPr>
        <w:t xml:space="preserve"> przedstawiona w</w:t>
      </w:r>
      <w:r w:rsidRPr="00F623F0">
        <w:rPr>
          <w:rStyle w:val="Pogrubienie"/>
          <w:rFonts w:eastAsia="font361" w:hint="cs"/>
          <w:b w:val="0"/>
          <w:shd w:val="clear" w:color="auto" w:fill="FFFFFF"/>
        </w:rPr>
        <w:t>ł</w:t>
      </w:r>
      <w:r w:rsidRPr="00F623F0">
        <w:rPr>
          <w:rStyle w:val="Pogrubienie"/>
          <w:rFonts w:eastAsia="font361"/>
          <w:b w:val="0"/>
          <w:shd w:val="clear" w:color="auto" w:fill="FFFFFF"/>
        </w:rPr>
        <w:t>a</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ciwym organom do rozpatrzenia w innym trybie. Poinformowanie Sygnalisty nie wp</w:t>
      </w:r>
      <w:r w:rsidRPr="00F623F0">
        <w:rPr>
          <w:rStyle w:val="Pogrubienie"/>
          <w:rFonts w:eastAsia="font361" w:hint="cs"/>
          <w:b w:val="0"/>
          <w:shd w:val="clear" w:color="auto" w:fill="FFFFFF"/>
        </w:rPr>
        <w:t>ł</w:t>
      </w:r>
      <w:r w:rsidRPr="00F623F0">
        <w:rPr>
          <w:rStyle w:val="Pogrubienie"/>
          <w:rFonts w:eastAsia="font361"/>
          <w:b w:val="0"/>
          <w:shd w:val="clear" w:color="auto" w:fill="FFFFFF"/>
        </w:rPr>
        <w:t>ywa w szczeg</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lno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na dopuszczalno</w:t>
      </w:r>
      <w:r w:rsidRPr="00F623F0">
        <w:rPr>
          <w:rStyle w:val="Pogrubienie"/>
          <w:rFonts w:eastAsia="font361" w:hint="cs"/>
          <w:b w:val="0"/>
          <w:shd w:val="clear" w:color="auto" w:fill="FFFFFF"/>
        </w:rPr>
        <w:t>ść</w:t>
      </w:r>
      <w:r w:rsidRPr="00F623F0">
        <w:rPr>
          <w:rStyle w:val="Pogrubienie"/>
          <w:rFonts w:eastAsia="font361"/>
          <w:b w:val="0"/>
          <w:shd w:val="clear" w:color="auto" w:fill="FFFFFF"/>
        </w:rPr>
        <w:t xml:space="preserve"> wniesionego p</w:t>
      </w:r>
      <w:r w:rsidRPr="00F623F0">
        <w:rPr>
          <w:rStyle w:val="Pogrubienie"/>
          <w:rFonts w:eastAsia="font361" w:hint="eastAsia"/>
          <w:b w:val="0"/>
          <w:shd w:val="clear" w:color="auto" w:fill="FFFFFF"/>
        </w:rPr>
        <w:t>ó</w:t>
      </w:r>
      <w:r w:rsidRPr="00F623F0">
        <w:rPr>
          <w:rStyle w:val="Pogrubienie"/>
          <w:rFonts w:eastAsia="font361" w:hint="cs"/>
          <w:b w:val="0"/>
          <w:shd w:val="clear" w:color="auto" w:fill="FFFFFF"/>
        </w:rPr>
        <w:t>ź</w:t>
      </w:r>
      <w:r w:rsidRPr="00F623F0">
        <w:rPr>
          <w:rStyle w:val="Pogrubienie"/>
          <w:rFonts w:eastAsia="font361"/>
          <w:b w:val="0"/>
          <w:shd w:val="clear" w:color="auto" w:fill="FFFFFF"/>
        </w:rPr>
        <w:t xml:space="preserve">niej </w:t>
      </w:r>
      <w:r w:rsidRPr="00F623F0">
        <w:rPr>
          <w:rStyle w:val="Pogrubienie"/>
          <w:rFonts w:eastAsia="font361" w:hint="cs"/>
          <w:b w:val="0"/>
          <w:shd w:val="clear" w:color="auto" w:fill="FFFFFF"/>
        </w:rPr>
        <w:t>ś</w:t>
      </w:r>
      <w:r w:rsidRPr="00F623F0">
        <w:rPr>
          <w:rStyle w:val="Pogrubienie"/>
          <w:rFonts w:eastAsia="font361"/>
          <w:b w:val="0"/>
          <w:shd w:val="clear" w:color="auto" w:fill="FFFFFF"/>
        </w:rPr>
        <w:t>rodka prawnego, na bieg termin</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ani na tre</w:t>
      </w:r>
      <w:r w:rsidRPr="00F623F0">
        <w:rPr>
          <w:rStyle w:val="Pogrubienie"/>
          <w:rFonts w:eastAsia="font361" w:hint="cs"/>
          <w:b w:val="0"/>
          <w:shd w:val="clear" w:color="auto" w:fill="FFFFFF"/>
        </w:rPr>
        <w:t>ść</w:t>
      </w:r>
      <w:r w:rsidRPr="00F623F0">
        <w:rPr>
          <w:rStyle w:val="Pogrubienie"/>
          <w:rFonts w:eastAsia="font361"/>
          <w:b w:val="0"/>
          <w:shd w:val="clear" w:color="auto" w:fill="FFFFFF"/>
        </w:rPr>
        <w:t xml:space="preserve"> rozstrzygni</w:t>
      </w:r>
      <w:r w:rsidRPr="00F623F0">
        <w:rPr>
          <w:rStyle w:val="Pogrubienie"/>
          <w:rFonts w:eastAsia="font361" w:hint="cs"/>
          <w:b w:val="0"/>
          <w:shd w:val="clear" w:color="auto" w:fill="FFFFFF"/>
        </w:rPr>
        <w:t>ę</w:t>
      </w:r>
      <w:r w:rsidRPr="00F623F0">
        <w:rPr>
          <w:rStyle w:val="Pogrubienie"/>
          <w:rFonts w:eastAsia="font361"/>
          <w:b w:val="0"/>
          <w:shd w:val="clear" w:color="auto" w:fill="FFFFFF"/>
        </w:rPr>
        <w:t>cia lub spos</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b zako</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czenia post</w:t>
      </w:r>
      <w:r w:rsidRPr="00F623F0">
        <w:rPr>
          <w:rStyle w:val="Pogrubienie"/>
          <w:rFonts w:eastAsia="font361" w:hint="cs"/>
          <w:b w:val="0"/>
          <w:shd w:val="clear" w:color="auto" w:fill="FFFFFF"/>
        </w:rPr>
        <w:t>ę</w:t>
      </w:r>
      <w:r w:rsidRPr="00F623F0">
        <w:rPr>
          <w:rStyle w:val="Pogrubienie"/>
          <w:rFonts w:eastAsia="font361"/>
          <w:b w:val="0"/>
          <w:shd w:val="clear" w:color="auto" w:fill="FFFFFF"/>
        </w:rPr>
        <w:t>powania.</w:t>
      </w:r>
    </w:p>
    <w:p w:rsidR="00780144" w:rsidRPr="00F623F0" w:rsidRDefault="00780144" w:rsidP="00780144">
      <w:pPr>
        <w:spacing w:line="276" w:lineRule="auto"/>
        <w:rPr>
          <w:shd w:val="clear" w:color="auto" w:fill="FFFFFF"/>
        </w:rPr>
      </w:pPr>
    </w:p>
    <w:p w:rsidR="00780144" w:rsidRDefault="00780144" w:rsidP="00780144">
      <w:pPr>
        <w:spacing w:line="276" w:lineRule="auto"/>
        <w:rPr>
          <w:rStyle w:val="Pogrubienie"/>
          <w:rFonts w:eastAsia="font361"/>
          <w:b w:val="0"/>
          <w:shd w:val="clear" w:color="auto" w:fill="FFFFFF"/>
        </w:rPr>
      </w:pPr>
      <w:r w:rsidRPr="00F623F0">
        <w:rPr>
          <w:rStyle w:val="Pogrubienie"/>
          <w:rFonts w:eastAsia="font361"/>
          <w:b w:val="0"/>
          <w:shd w:val="clear" w:color="auto" w:fill="FFFFFF"/>
        </w:rPr>
        <w:lastRenderedPageBreak/>
        <w:t>5.10. Zgodnie z ustawą, organ publiczny:</w:t>
      </w:r>
    </w:p>
    <w:p w:rsidR="00F623F0" w:rsidRPr="00F623F0" w:rsidRDefault="00F623F0" w:rsidP="00780144">
      <w:pPr>
        <w:spacing w:line="276" w:lineRule="auto"/>
      </w:pPr>
    </w:p>
    <w:p w:rsidR="00780144" w:rsidRPr="00F623F0" w:rsidRDefault="00780144" w:rsidP="00780144">
      <w:pPr>
        <w:spacing w:line="276" w:lineRule="auto"/>
        <w:ind w:left="567"/>
      </w:pPr>
      <w:r w:rsidRPr="00F623F0">
        <w:rPr>
          <w:rStyle w:val="Pogrubienie"/>
          <w:rFonts w:eastAsia="font361"/>
          <w:b w:val="0"/>
          <w:shd w:val="clear" w:color="auto" w:fill="FFFFFF"/>
        </w:rPr>
        <w:t>5.10.1. przyjmuje zgłoszenie zewnętrzne;</w:t>
      </w:r>
    </w:p>
    <w:p w:rsidR="00780144" w:rsidRPr="00F623F0" w:rsidRDefault="00780144" w:rsidP="00780144">
      <w:pPr>
        <w:spacing w:line="276" w:lineRule="auto"/>
        <w:ind w:left="567"/>
      </w:pPr>
      <w:r w:rsidRPr="00F623F0">
        <w:rPr>
          <w:rStyle w:val="Pogrubienie"/>
          <w:rFonts w:eastAsia="font361"/>
          <w:b w:val="0"/>
          <w:shd w:val="clear" w:color="auto" w:fill="FFFFFF"/>
        </w:rPr>
        <w:t>5.10.2. dokonuje wstępnej weryfikacji zgłoszenia zewnętrznego, polegającej na ustaleniu, czy zgłoszenie dotyczy informacji o naruszeniu prawa oraz ustaleniu, czy zgłoszenie dotyczy naruszeń w dziedzinie należącej do zakresu działania tego organu, a jeżeli nie należy - ustaleniu organu publicznego właściwego do podjęcia działań następczych;</w:t>
      </w:r>
    </w:p>
    <w:p w:rsidR="00780144" w:rsidRPr="00F623F0" w:rsidRDefault="00780144" w:rsidP="00780144">
      <w:pPr>
        <w:spacing w:line="276" w:lineRule="auto"/>
        <w:ind w:left="567"/>
      </w:pPr>
      <w:r w:rsidRPr="00F623F0">
        <w:rPr>
          <w:rStyle w:val="Pogrubienie"/>
          <w:rFonts w:eastAsia="font361"/>
          <w:b w:val="0"/>
          <w:shd w:val="clear" w:color="auto" w:fill="FFFFFF"/>
        </w:rPr>
        <w:t xml:space="preserve">5.10.3. rozpatruje zgłoszenie zewnętrze - w przypadku gdy zgłoszenie dotyczy naruszeń </w:t>
      </w:r>
      <w:r w:rsidRPr="00F623F0">
        <w:rPr>
          <w:rStyle w:val="Pogrubienie"/>
          <w:rFonts w:eastAsia="font361"/>
          <w:b w:val="0"/>
          <w:shd w:val="clear" w:color="auto" w:fill="FFFFFF"/>
        </w:rPr>
        <w:br/>
        <w:t>w dziedzinie należącej do zakresu działania tego organu;</w:t>
      </w:r>
    </w:p>
    <w:p w:rsidR="00780144" w:rsidRPr="00F623F0" w:rsidRDefault="00780144" w:rsidP="00780144">
      <w:pPr>
        <w:spacing w:line="276" w:lineRule="auto"/>
        <w:ind w:left="567"/>
      </w:pPr>
      <w:r w:rsidRPr="00F623F0">
        <w:rPr>
          <w:rStyle w:val="Pogrubienie"/>
          <w:rFonts w:eastAsia="font361"/>
          <w:b w:val="0"/>
          <w:shd w:val="clear" w:color="auto" w:fill="FFFFFF"/>
        </w:rPr>
        <w:t>5.10.4. przekazuje zgłoszenie zewnętrzne niezwłocznie, nie później jednak niż w terminie 14 dni od dnia dokonania zgłoszenia, a w uzasadnionych przypadkach nie później niż w terminie 30 dni, do organu publicznego właściwego do podjęcia działań następczych - w przypadku gdy zgłoszenie dotyczy naruszeń w dziedzinie nienależącej do zakresu działania tego organu oraz informuje o tym zgłaszającego;</w:t>
      </w:r>
    </w:p>
    <w:p w:rsidR="00780144" w:rsidRPr="00F623F0" w:rsidRDefault="00780144" w:rsidP="00780144">
      <w:pPr>
        <w:spacing w:line="276" w:lineRule="auto"/>
        <w:ind w:left="567"/>
      </w:pPr>
      <w:r w:rsidRPr="00F623F0">
        <w:rPr>
          <w:rStyle w:val="Pogrubienie"/>
          <w:rFonts w:eastAsia="font361"/>
          <w:b w:val="0"/>
          <w:shd w:val="clear" w:color="auto" w:fill="FFFFFF"/>
        </w:rPr>
        <w:t>5.10.5. podejmuje działania następcze z zachowaniem należytej staranności;</w:t>
      </w:r>
    </w:p>
    <w:p w:rsidR="00780144" w:rsidRPr="00F623F0" w:rsidRDefault="00780144" w:rsidP="00780144">
      <w:pPr>
        <w:spacing w:line="276" w:lineRule="auto"/>
        <w:ind w:left="567"/>
      </w:pPr>
      <w:r w:rsidRPr="00F623F0">
        <w:rPr>
          <w:rStyle w:val="Pogrubienie"/>
          <w:rFonts w:eastAsia="font361"/>
          <w:b w:val="0"/>
          <w:shd w:val="clear" w:color="auto" w:fill="FFFFFF"/>
        </w:rPr>
        <w:t>5.10.6. przekazuje zgłaszającemu informację zwrotną.</w:t>
      </w:r>
    </w:p>
    <w:p w:rsidR="00780144" w:rsidRPr="00F623F0" w:rsidRDefault="00780144" w:rsidP="00780144">
      <w:pPr>
        <w:spacing w:line="276" w:lineRule="auto"/>
      </w:pPr>
    </w:p>
    <w:p w:rsidR="00780144" w:rsidRPr="00F623F0" w:rsidRDefault="00780144" w:rsidP="00780144">
      <w:pPr>
        <w:spacing w:line="276" w:lineRule="auto"/>
      </w:pPr>
      <w:r w:rsidRPr="00F623F0">
        <w:rPr>
          <w:rStyle w:val="Pogrubienie"/>
          <w:rFonts w:eastAsia="font361"/>
          <w:b w:val="0"/>
          <w:shd w:val="clear" w:color="auto" w:fill="FFFFFF"/>
        </w:rPr>
        <w:t>5.11. Do spraw rozpatrywanych przez organ publiczny stosuje się odpowiednio art. 5.7-5.9 Procedury.</w:t>
      </w:r>
    </w:p>
    <w:p w:rsidR="00780144" w:rsidRPr="00F623F0" w:rsidRDefault="00780144" w:rsidP="00780144">
      <w:pPr>
        <w:spacing w:line="276" w:lineRule="auto"/>
      </w:pPr>
    </w:p>
    <w:p w:rsidR="00780144" w:rsidRPr="00F623F0" w:rsidRDefault="00780144" w:rsidP="00780144">
      <w:pPr>
        <w:spacing w:line="276" w:lineRule="auto"/>
      </w:pPr>
      <w:r w:rsidRPr="00F623F0">
        <w:rPr>
          <w:rStyle w:val="Pogrubienie"/>
          <w:rFonts w:eastAsia="font361"/>
          <w:b w:val="0"/>
          <w:shd w:val="clear" w:color="auto" w:fill="FFFFFF"/>
        </w:rPr>
        <w:t>5.12. W celu skutecznego podjęcia działań następczych oraz przekazania informacji zwrotnej Sygnalista może nieobowiązkowo podać adres do kontaktu. W przypadku ich niepodania, Sygnalista nie otrzyma informacji, które mu przysługują w związku z dokonanym zgłoszeniem zewnętrznym.</w:t>
      </w:r>
    </w:p>
    <w:p w:rsidR="00780144" w:rsidRPr="00F623F0" w:rsidRDefault="00780144" w:rsidP="00780144">
      <w:pPr>
        <w:spacing w:line="276" w:lineRule="auto"/>
      </w:pPr>
    </w:p>
    <w:p w:rsidR="00780144" w:rsidRDefault="00780144" w:rsidP="00780144">
      <w:pPr>
        <w:spacing w:line="276" w:lineRule="auto"/>
        <w:rPr>
          <w:rStyle w:val="Pogrubienie"/>
          <w:rFonts w:eastAsia="font361"/>
          <w:b w:val="0"/>
          <w:shd w:val="clear" w:color="auto" w:fill="FFFFFF"/>
        </w:rPr>
      </w:pPr>
      <w:r w:rsidRPr="00F623F0">
        <w:rPr>
          <w:rStyle w:val="Pogrubienie"/>
          <w:rFonts w:eastAsia="font361"/>
          <w:b w:val="0"/>
          <w:shd w:val="clear" w:color="auto" w:fill="FFFFFF"/>
        </w:rPr>
        <w:t>5.13. Zgłoszenia zewnętrznego można dokonać ustnie lub pisemnie na tych samych zasadach, które opisano w art. 3 Procedury. Zgłoszenia można dokonać:</w:t>
      </w:r>
    </w:p>
    <w:p w:rsidR="00F623F0" w:rsidRPr="00F623F0" w:rsidRDefault="00F623F0" w:rsidP="00780144">
      <w:pPr>
        <w:spacing w:line="276" w:lineRule="auto"/>
      </w:pPr>
    </w:p>
    <w:p w:rsidR="00780144" w:rsidRPr="00F623F0" w:rsidRDefault="00780144" w:rsidP="00780144">
      <w:pPr>
        <w:spacing w:line="276" w:lineRule="auto"/>
        <w:ind w:left="567"/>
      </w:pPr>
      <w:r w:rsidRPr="00F623F0">
        <w:rPr>
          <w:rStyle w:val="Pogrubienie"/>
          <w:rFonts w:eastAsia="font361"/>
          <w:b w:val="0"/>
          <w:shd w:val="clear" w:color="auto" w:fill="FFFFFF"/>
        </w:rPr>
        <w:t>5.13.1. w postaci papierowej - pod adres do korespondencji wskazany przez Rzecznika Praw Obywatelskich lub organ publiczny przyjmujący zgłoszenie;</w:t>
      </w:r>
    </w:p>
    <w:p w:rsidR="00780144" w:rsidRPr="00F623F0" w:rsidRDefault="00780144" w:rsidP="00780144">
      <w:pPr>
        <w:spacing w:line="276" w:lineRule="auto"/>
        <w:ind w:left="567"/>
      </w:pPr>
      <w:r w:rsidRPr="00F623F0">
        <w:rPr>
          <w:rStyle w:val="Pogrubienie"/>
          <w:rFonts w:eastAsia="font361"/>
          <w:b w:val="0"/>
          <w:shd w:val="clear" w:color="auto" w:fill="FFFFFF"/>
        </w:rPr>
        <w:t>5.13.2. w postaci elektronicznej - za pośrednictwem wskazanego przez Rzecznika Praw Obywatelskich lub organ publiczny przyjmujący zgłoszenie adresu poczty elektronicznej lub elektronicznej skrzynki podawczej, lub przeznaczony do tego formularz internetowy, lub za pośrednictwem aplikacji wskazanej przez organ publiczny jako właściwej do dokonywania zgłoszeń w postaci elektronicznej.</w:t>
      </w:r>
    </w:p>
    <w:p w:rsidR="00780144" w:rsidRDefault="00780144" w:rsidP="00780144">
      <w:pPr>
        <w:spacing w:line="276" w:lineRule="auto"/>
        <w:rPr>
          <w:shd w:val="clear" w:color="auto" w:fill="FFFFFF"/>
        </w:rPr>
      </w:pPr>
    </w:p>
    <w:p w:rsidR="00780144" w:rsidRDefault="00780144" w:rsidP="00780144">
      <w:pPr>
        <w:spacing w:line="276" w:lineRule="auto"/>
      </w:pPr>
      <w:r>
        <w:rPr>
          <w:shd w:val="clear" w:color="auto" w:fill="FFFFFF"/>
        </w:rPr>
        <w:t xml:space="preserve">5.14. Rzecznik Praw Obywatelskich albo organ publiczny, który otrzymał zgłoszenie zewnętrzne, potwierdza jego otrzymanie Sygnaliście na adres do kontaktu niezwłocznie, nie później jednak niż w terminie 7 dni od dnia otrzymania zgłoszenia, chyba że Sygnalista wystąpił wyraźnie z odmiennym wnioskiem w tym zakresie lub Rzecznik Praw Obywatelskich </w:t>
      </w:r>
      <w:r>
        <w:rPr>
          <w:shd w:val="clear" w:color="auto" w:fill="FFFFFF"/>
        </w:rPr>
        <w:lastRenderedPageBreak/>
        <w:t>albo organ publiczny ma uzasadnione podstawy, aby sądzić, że potwierdzenie otrzymania zgłoszenia zagroziłoby ochronie tożsamości Sygnalisty.</w:t>
      </w:r>
    </w:p>
    <w:p w:rsidR="00780144" w:rsidRDefault="00780144" w:rsidP="00780144">
      <w:pPr>
        <w:spacing w:line="276" w:lineRule="auto"/>
      </w:pPr>
    </w:p>
    <w:p w:rsidR="00780144" w:rsidRDefault="00780144" w:rsidP="00780144">
      <w:pPr>
        <w:spacing w:line="276" w:lineRule="auto"/>
      </w:pPr>
      <w:r>
        <w:rPr>
          <w:shd w:val="clear" w:color="auto" w:fill="FFFFFF"/>
        </w:rPr>
        <w:t>5.15. Na żądanie Sygnalisty, organ publiczny właściwy do podjęcia działań następczych wyda zaświadczenie, w którym potwierdza, iż Sygnalista podlega ochronie określonej w przepisach rozdziału 2 ustawy, tj. ochronie przed działaniami odwetowymi.</w:t>
      </w:r>
    </w:p>
    <w:p w:rsidR="00780144" w:rsidRDefault="00780144" w:rsidP="00780144">
      <w:pPr>
        <w:spacing w:line="276" w:lineRule="auto"/>
      </w:pPr>
    </w:p>
    <w:p w:rsidR="00780144" w:rsidRDefault="00780144" w:rsidP="00780144">
      <w:pPr>
        <w:spacing w:line="276" w:lineRule="auto"/>
        <w:rPr>
          <w:shd w:val="clear" w:color="auto" w:fill="FFFFFF"/>
        </w:rPr>
      </w:pPr>
      <w:r>
        <w:rPr>
          <w:shd w:val="clear" w:color="auto" w:fill="FFFFFF"/>
        </w:rPr>
        <w:t>5.16. Sygnalista powinien mieć na uwadze, że przepisy ustawy, w związku ze zgłoszeniami zewnętrznymi, określają również:</w:t>
      </w:r>
    </w:p>
    <w:p w:rsidR="00F623F0" w:rsidRDefault="00F623F0" w:rsidP="00780144">
      <w:pPr>
        <w:spacing w:line="276" w:lineRule="auto"/>
      </w:pPr>
    </w:p>
    <w:p w:rsidR="00780144" w:rsidRDefault="00780144" w:rsidP="00780144">
      <w:pPr>
        <w:spacing w:line="276" w:lineRule="auto"/>
        <w:ind w:left="567"/>
      </w:pPr>
      <w:r>
        <w:rPr>
          <w:shd w:val="clear" w:color="auto" w:fill="FFFFFF"/>
        </w:rPr>
        <w:t>5.16.1. zasady zwracania się do Sygnalisty o wyjaśnienia lub dodatkowe informacje przez Rzecznika Praw Obywatelskich lub przez organ publiczny;</w:t>
      </w:r>
    </w:p>
    <w:p w:rsidR="00780144" w:rsidRDefault="00780144" w:rsidP="00780144">
      <w:pPr>
        <w:spacing w:line="276" w:lineRule="auto"/>
        <w:ind w:left="567"/>
      </w:pPr>
      <w:r>
        <w:rPr>
          <w:shd w:val="clear" w:color="auto" w:fill="FFFFFF"/>
        </w:rPr>
        <w:t>5.16.2. sytuacje, w których zgłoszenie można pozostawić bez rozpoznania lub nie podjąć działań następczych;</w:t>
      </w:r>
    </w:p>
    <w:p w:rsidR="00780144" w:rsidRDefault="00780144" w:rsidP="00780144">
      <w:pPr>
        <w:spacing w:line="276" w:lineRule="auto"/>
        <w:ind w:left="567"/>
      </w:pPr>
      <w:r>
        <w:rPr>
          <w:shd w:val="clear" w:color="auto" w:fill="FFFFFF"/>
        </w:rPr>
        <w:t>5.16.3 terminy przekazywania informacji zwrotnej;</w:t>
      </w:r>
    </w:p>
    <w:p w:rsidR="00780144" w:rsidRDefault="00780144" w:rsidP="00780144">
      <w:pPr>
        <w:spacing w:line="276" w:lineRule="auto"/>
        <w:ind w:left="567"/>
      </w:pPr>
      <w:r>
        <w:rPr>
          <w:shd w:val="clear" w:color="auto" w:fill="FFFFFF"/>
        </w:rPr>
        <w:t>5.16.4. zasady bezpieczeństwa w związku z dokonywaniem zgłoszeń;</w:t>
      </w:r>
    </w:p>
    <w:p w:rsidR="00780144" w:rsidRDefault="00780144" w:rsidP="00780144">
      <w:pPr>
        <w:spacing w:line="276" w:lineRule="auto"/>
        <w:ind w:left="567"/>
      </w:pPr>
      <w:r>
        <w:rPr>
          <w:shd w:val="clear" w:color="auto" w:fill="FFFFFF"/>
        </w:rPr>
        <w:t>5.16.5. informacje istotne dla Sygnalisty, które Rzecznik Praw Obywatelskich oraz organ publiczny musi zamieścić na swojej stronie Biuletynu Informacji Publicznej, w tym informacje o danych kontaktowych.</w:t>
      </w:r>
    </w:p>
    <w:p w:rsidR="00780144" w:rsidRPr="004224BC" w:rsidRDefault="00780144" w:rsidP="00780144">
      <w:pPr>
        <w:spacing w:line="276" w:lineRule="auto"/>
      </w:pPr>
      <w:r>
        <w:rPr>
          <w:shd w:val="clear" w:color="auto" w:fill="FFFFFF"/>
        </w:rPr>
        <w:t xml:space="preserve"> </w:t>
      </w:r>
    </w:p>
    <w:p w:rsidR="00780144" w:rsidRDefault="00780144" w:rsidP="00780144">
      <w:pPr>
        <w:spacing w:line="276" w:lineRule="auto"/>
        <w:jc w:val="center"/>
        <w:rPr>
          <w:rStyle w:val="Pogrubienie"/>
          <w:rFonts w:eastAsia="font361"/>
          <w:shd w:val="clear" w:color="auto" w:fill="FFFFFF"/>
        </w:rPr>
      </w:pPr>
      <w:r>
        <w:rPr>
          <w:rStyle w:val="Pogrubienie"/>
          <w:rFonts w:eastAsia="font361"/>
          <w:shd w:val="clear" w:color="auto" w:fill="FFFFFF"/>
        </w:rPr>
        <w:t>Artykuł 6: Ochrona Sygnalisty</w:t>
      </w:r>
    </w:p>
    <w:p w:rsidR="00780144" w:rsidRDefault="00780144" w:rsidP="00780144">
      <w:pPr>
        <w:spacing w:line="276" w:lineRule="auto"/>
        <w:jc w:val="center"/>
      </w:pPr>
    </w:p>
    <w:p w:rsidR="00780144" w:rsidRDefault="00780144" w:rsidP="00780144">
      <w:pPr>
        <w:spacing w:line="276" w:lineRule="auto"/>
        <w:rPr>
          <w:shd w:val="clear" w:color="auto" w:fill="FFFFFF"/>
        </w:rPr>
      </w:pPr>
      <w:r>
        <w:rPr>
          <w:shd w:val="clear" w:color="auto" w:fill="FFFFFF"/>
        </w:rPr>
        <w:t xml:space="preserve">6.1. Naruszeniem prawa jest działanie </w:t>
      </w:r>
      <w:r w:rsidRPr="007D00EE">
        <w:rPr>
          <w:shd w:val="clear" w:color="auto" w:fill="FFFFFF"/>
        </w:rPr>
        <w:t>lub zaniechanie niezgodne z prawem lub maj</w:t>
      </w:r>
      <w:r w:rsidRPr="007D00EE">
        <w:rPr>
          <w:rFonts w:hint="cs"/>
          <w:shd w:val="clear" w:color="auto" w:fill="FFFFFF"/>
        </w:rPr>
        <w:t>ą</w:t>
      </w:r>
      <w:r w:rsidRPr="007D00EE">
        <w:rPr>
          <w:shd w:val="clear" w:color="auto" w:fill="FFFFFF"/>
        </w:rPr>
        <w:t>ce na celu obej</w:t>
      </w:r>
      <w:r w:rsidRPr="007D00EE">
        <w:rPr>
          <w:rFonts w:hint="cs"/>
          <w:shd w:val="clear" w:color="auto" w:fill="FFFFFF"/>
        </w:rPr>
        <w:t>ś</w:t>
      </w:r>
      <w:r w:rsidRPr="007D00EE">
        <w:rPr>
          <w:shd w:val="clear" w:color="auto" w:fill="FFFFFF"/>
        </w:rPr>
        <w:t>cie prawa, dotycz</w:t>
      </w:r>
      <w:r w:rsidRPr="007D00EE">
        <w:rPr>
          <w:rFonts w:hint="cs"/>
          <w:shd w:val="clear" w:color="auto" w:fill="FFFFFF"/>
        </w:rPr>
        <w:t>ą</w:t>
      </w:r>
      <w:r w:rsidRPr="007D00EE">
        <w:rPr>
          <w:shd w:val="clear" w:color="auto" w:fill="FFFFFF"/>
        </w:rPr>
        <w:t>ce:</w:t>
      </w:r>
    </w:p>
    <w:p w:rsidR="00F623F0" w:rsidRDefault="00F623F0" w:rsidP="00780144">
      <w:pPr>
        <w:spacing w:line="276" w:lineRule="auto"/>
        <w:rPr>
          <w:shd w:val="clear" w:color="auto" w:fill="FFFFFF"/>
        </w:rPr>
      </w:pP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6.1.1. </w:t>
      </w:r>
      <w:r w:rsidRPr="00F623F0">
        <w:rPr>
          <w:rStyle w:val="Pogrubienie"/>
          <w:rFonts w:eastAsia="font361" w:hint="eastAsia"/>
          <w:b w:val="0"/>
          <w:shd w:val="clear" w:color="auto" w:fill="FFFFFF"/>
        </w:rPr>
        <w:t>korupcji;</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6.1.2. </w:t>
      </w:r>
      <w:r w:rsidRPr="00F623F0">
        <w:rPr>
          <w:rStyle w:val="Pogrubienie"/>
          <w:rFonts w:eastAsia="font361" w:hint="eastAsia"/>
          <w:b w:val="0"/>
          <w:shd w:val="clear" w:color="auto" w:fill="FFFFFF"/>
        </w:rPr>
        <w:t>zamówień publicznych;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6.1.3. us</w:t>
      </w:r>
      <w:r w:rsidRPr="00F623F0">
        <w:rPr>
          <w:rStyle w:val="Pogrubienie"/>
          <w:rFonts w:eastAsia="font361" w:hint="cs"/>
          <w:b w:val="0"/>
          <w:shd w:val="clear" w:color="auto" w:fill="FFFFFF"/>
        </w:rPr>
        <w:t>ł</w:t>
      </w:r>
      <w:r w:rsidRPr="00F623F0">
        <w:rPr>
          <w:rStyle w:val="Pogrubienie"/>
          <w:rFonts w:eastAsia="font361"/>
          <w:b w:val="0"/>
          <w:shd w:val="clear" w:color="auto" w:fill="FFFFFF"/>
        </w:rPr>
        <w:t>ug, produkt</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i rynk</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finansowych;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6.1.4. przeciwdzia</w:t>
      </w:r>
      <w:r w:rsidRPr="00F623F0">
        <w:rPr>
          <w:rStyle w:val="Pogrubienie"/>
          <w:rFonts w:eastAsia="font361" w:hint="cs"/>
          <w:b w:val="0"/>
          <w:shd w:val="clear" w:color="auto" w:fill="FFFFFF"/>
        </w:rPr>
        <w:t>ł</w:t>
      </w:r>
      <w:r w:rsidRPr="00F623F0">
        <w:rPr>
          <w:rStyle w:val="Pogrubienie"/>
          <w:rFonts w:eastAsia="font361"/>
          <w:b w:val="0"/>
          <w:shd w:val="clear" w:color="auto" w:fill="FFFFFF"/>
        </w:rPr>
        <w:t>ania praniu pieni</w:t>
      </w:r>
      <w:r w:rsidRPr="00F623F0">
        <w:rPr>
          <w:rStyle w:val="Pogrubienie"/>
          <w:rFonts w:eastAsia="font361" w:hint="cs"/>
          <w:b w:val="0"/>
          <w:shd w:val="clear" w:color="auto" w:fill="FFFFFF"/>
        </w:rPr>
        <w:t>ę</w:t>
      </w:r>
      <w:r w:rsidRPr="00F623F0">
        <w:rPr>
          <w:rStyle w:val="Pogrubienie"/>
          <w:rFonts w:eastAsia="font361"/>
          <w:b w:val="0"/>
          <w:shd w:val="clear" w:color="auto" w:fill="FFFFFF"/>
        </w:rPr>
        <w:t>dzy oraz finansowaniu terroryzmu;</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6.1.5. bezpiecze</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stwa produkt</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i ich zgodno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z wymogami;</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6.1.6. </w:t>
      </w:r>
      <w:r w:rsidRPr="00F623F0">
        <w:rPr>
          <w:rStyle w:val="Pogrubienie"/>
          <w:rFonts w:eastAsia="font361" w:hint="eastAsia"/>
          <w:b w:val="0"/>
          <w:shd w:val="clear" w:color="auto" w:fill="FFFFFF"/>
        </w:rPr>
        <w:t>bezpieczeństwa transportu;</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6.1.7. ochrony </w:t>
      </w:r>
      <w:r w:rsidRPr="00F623F0">
        <w:rPr>
          <w:rStyle w:val="Pogrubienie"/>
          <w:rFonts w:eastAsia="font361" w:hint="cs"/>
          <w:b w:val="0"/>
          <w:shd w:val="clear" w:color="auto" w:fill="FFFFFF"/>
        </w:rPr>
        <w:t>ś</w:t>
      </w:r>
      <w:r w:rsidRPr="00F623F0">
        <w:rPr>
          <w:rStyle w:val="Pogrubienie"/>
          <w:rFonts w:eastAsia="font361"/>
          <w:b w:val="0"/>
          <w:shd w:val="clear" w:color="auto" w:fill="FFFFFF"/>
        </w:rPr>
        <w:t>rodowiska;</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6.1.8. ochrony radiologicznej i bezpiecze</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stwa j</w:t>
      </w:r>
      <w:r w:rsidRPr="00F623F0">
        <w:rPr>
          <w:rStyle w:val="Pogrubienie"/>
          <w:rFonts w:eastAsia="font361" w:hint="cs"/>
          <w:b w:val="0"/>
          <w:shd w:val="clear" w:color="auto" w:fill="FFFFFF"/>
        </w:rPr>
        <w:t>ą</w:t>
      </w:r>
      <w:r w:rsidRPr="00F623F0">
        <w:rPr>
          <w:rStyle w:val="Pogrubienie"/>
          <w:rFonts w:eastAsia="font361"/>
          <w:b w:val="0"/>
          <w:shd w:val="clear" w:color="auto" w:fill="FFFFFF"/>
        </w:rPr>
        <w:t>drowego;</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6.1.9. bezpiecze</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 xml:space="preserve">stwa </w:t>
      </w:r>
      <w:r w:rsidRPr="00F623F0">
        <w:rPr>
          <w:rStyle w:val="Pogrubienie"/>
          <w:rFonts w:eastAsia="font361" w:hint="cs"/>
          <w:b w:val="0"/>
          <w:shd w:val="clear" w:color="auto" w:fill="FFFFFF"/>
        </w:rPr>
        <w:t>ż</w:t>
      </w:r>
      <w:r w:rsidRPr="00F623F0">
        <w:rPr>
          <w:rStyle w:val="Pogrubienie"/>
          <w:rFonts w:eastAsia="font361"/>
          <w:b w:val="0"/>
          <w:shd w:val="clear" w:color="auto" w:fill="FFFFFF"/>
        </w:rPr>
        <w:t>ywno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i pasz;</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6.1.10. zdrowia i dobrostanu zwierz</w:t>
      </w:r>
      <w:r w:rsidRPr="00F623F0">
        <w:rPr>
          <w:rStyle w:val="Pogrubienie"/>
          <w:rFonts w:eastAsia="font361" w:hint="cs"/>
          <w:b w:val="0"/>
          <w:shd w:val="clear" w:color="auto" w:fill="FFFFFF"/>
        </w:rPr>
        <w:t>ą</w:t>
      </w:r>
      <w:r w:rsidRPr="00F623F0">
        <w:rPr>
          <w:rStyle w:val="Pogrubienie"/>
          <w:rFonts w:eastAsia="font361"/>
          <w:b w:val="0"/>
          <w:shd w:val="clear" w:color="auto" w:fill="FFFFFF"/>
        </w:rPr>
        <w:t>t;</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6.1.11. </w:t>
      </w:r>
      <w:r w:rsidRPr="00F623F0">
        <w:rPr>
          <w:rStyle w:val="Pogrubienie"/>
          <w:rFonts w:eastAsia="font361" w:hint="eastAsia"/>
          <w:b w:val="0"/>
          <w:shd w:val="clear" w:color="auto" w:fill="FFFFFF"/>
        </w:rPr>
        <w:t>zdrowia publicznego;</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6.1.12. </w:t>
      </w:r>
      <w:r w:rsidRPr="00F623F0">
        <w:rPr>
          <w:rStyle w:val="Pogrubienie"/>
          <w:rFonts w:eastAsia="font361" w:hint="eastAsia"/>
          <w:b w:val="0"/>
          <w:shd w:val="clear" w:color="auto" w:fill="FFFFFF"/>
        </w:rPr>
        <w:t>ochrony konsumentów;</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6.1.13. ochrony prywatno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i danych osobowych;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lastRenderedPageBreak/>
        <w:t xml:space="preserve">6.1.14. </w:t>
      </w:r>
      <w:r w:rsidRPr="00F623F0">
        <w:rPr>
          <w:rStyle w:val="Pogrubienie"/>
          <w:rFonts w:eastAsia="font361" w:hint="eastAsia"/>
          <w:b w:val="0"/>
          <w:shd w:val="clear" w:color="auto" w:fill="FFFFFF"/>
        </w:rPr>
        <w:t>bezpieczeństwa sieci i systemów teleinformatycznych;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6.1.15. interes</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finansowych Skarbu Pa</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stwa Rzeczypospolitej Polskiej, jednostki samorz</w:t>
      </w:r>
      <w:r w:rsidRPr="00F623F0">
        <w:rPr>
          <w:rStyle w:val="Pogrubienie"/>
          <w:rFonts w:eastAsia="font361" w:hint="cs"/>
          <w:b w:val="0"/>
          <w:shd w:val="clear" w:color="auto" w:fill="FFFFFF"/>
        </w:rPr>
        <w:t>ą</w:t>
      </w:r>
      <w:r w:rsidRPr="00F623F0">
        <w:rPr>
          <w:rStyle w:val="Pogrubienie"/>
          <w:rFonts w:eastAsia="font361"/>
          <w:b w:val="0"/>
          <w:shd w:val="clear" w:color="auto" w:fill="FFFFFF"/>
        </w:rPr>
        <w:t>du terytorialnego oraz Unii Europejskiej;</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6.1.16. rynku wewn</w:t>
      </w:r>
      <w:r w:rsidRPr="00F623F0">
        <w:rPr>
          <w:rStyle w:val="Pogrubienie"/>
          <w:rFonts w:eastAsia="font361" w:hint="cs"/>
          <w:b w:val="0"/>
          <w:shd w:val="clear" w:color="auto" w:fill="FFFFFF"/>
        </w:rPr>
        <w:t>ę</w:t>
      </w:r>
      <w:r w:rsidRPr="00F623F0">
        <w:rPr>
          <w:rStyle w:val="Pogrubienie"/>
          <w:rFonts w:eastAsia="font361"/>
          <w:b w:val="0"/>
          <w:shd w:val="clear" w:color="auto" w:fill="FFFFFF"/>
        </w:rPr>
        <w:t xml:space="preserve">trznego Unii Europejskiej, w tym publicznoprawnych zasad konkurencji </w:t>
      </w:r>
      <w:r w:rsidRPr="00F623F0">
        <w:rPr>
          <w:rStyle w:val="Pogrubienie"/>
          <w:rFonts w:eastAsia="font361"/>
          <w:b w:val="0"/>
          <w:shd w:val="clear" w:color="auto" w:fill="FFFFFF"/>
        </w:rPr>
        <w:br/>
        <w:t>i pomocy pa</w:t>
      </w:r>
      <w:r w:rsidRPr="00F623F0">
        <w:rPr>
          <w:rStyle w:val="Pogrubienie"/>
          <w:rFonts w:eastAsia="font361" w:hint="eastAsia"/>
          <w:b w:val="0"/>
          <w:shd w:val="clear" w:color="auto" w:fill="FFFFFF"/>
        </w:rPr>
        <w:t>ń</w:t>
      </w:r>
      <w:r w:rsidRPr="00F623F0">
        <w:rPr>
          <w:rStyle w:val="Pogrubienie"/>
          <w:rFonts w:eastAsia="font361"/>
          <w:b w:val="0"/>
          <w:shd w:val="clear" w:color="auto" w:fill="FFFFFF"/>
        </w:rPr>
        <w:t>stwa oraz opodatkowania os</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b prawnych;</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6.1.17. konstytucyjnych wolno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i praw cz</w:t>
      </w:r>
      <w:r w:rsidRPr="00F623F0">
        <w:rPr>
          <w:rStyle w:val="Pogrubienie"/>
          <w:rFonts w:eastAsia="font361" w:hint="cs"/>
          <w:b w:val="0"/>
          <w:shd w:val="clear" w:color="auto" w:fill="FFFFFF"/>
        </w:rPr>
        <w:t>ł</w:t>
      </w:r>
      <w:r w:rsidRPr="00F623F0">
        <w:rPr>
          <w:rStyle w:val="Pogrubienie"/>
          <w:rFonts w:eastAsia="font361"/>
          <w:b w:val="0"/>
          <w:shd w:val="clear" w:color="auto" w:fill="FFFFFF"/>
        </w:rPr>
        <w:t xml:space="preserve">owieka i obywatela </w:t>
      </w:r>
      <w:r w:rsidRPr="00F623F0">
        <w:rPr>
          <w:rStyle w:val="Pogrubienie"/>
          <w:rFonts w:eastAsia="font361" w:hint="eastAsia"/>
          <w:b w:val="0"/>
          <w:shd w:val="clear" w:color="auto" w:fill="FFFFFF"/>
        </w:rPr>
        <w:t>–</w:t>
      </w:r>
      <w:r w:rsidRPr="00F623F0">
        <w:rPr>
          <w:rStyle w:val="Pogrubienie"/>
          <w:rFonts w:eastAsia="font361"/>
          <w:b w:val="0"/>
          <w:shd w:val="clear" w:color="auto" w:fill="FFFFFF"/>
        </w:rPr>
        <w:t xml:space="preserve"> wyst</w:t>
      </w:r>
      <w:r w:rsidRPr="00F623F0">
        <w:rPr>
          <w:rStyle w:val="Pogrubienie"/>
          <w:rFonts w:eastAsia="font361" w:hint="cs"/>
          <w:b w:val="0"/>
          <w:shd w:val="clear" w:color="auto" w:fill="FFFFFF"/>
        </w:rPr>
        <w:t>ę</w:t>
      </w:r>
      <w:r w:rsidRPr="00F623F0">
        <w:rPr>
          <w:rStyle w:val="Pogrubienie"/>
          <w:rFonts w:eastAsia="font361"/>
          <w:b w:val="0"/>
          <w:shd w:val="clear" w:color="auto" w:fill="FFFFFF"/>
        </w:rPr>
        <w:t>puj</w:t>
      </w:r>
      <w:r w:rsidRPr="00F623F0">
        <w:rPr>
          <w:rStyle w:val="Pogrubienie"/>
          <w:rFonts w:eastAsia="font361" w:hint="cs"/>
          <w:b w:val="0"/>
          <w:shd w:val="clear" w:color="auto" w:fill="FFFFFF"/>
        </w:rPr>
        <w:t>ą</w:t>
      </w:r>
      <w:r w:rsidRPr="00F623F0">
        <w:rPr>
          <w:rStyle w:val="Pogrubienie"/>
          <w:rFonts w:eastAsia="font361"/>
          <w:b w:val="0"/>
          <w:shd w:val="clear" w:color="auto" w:fill="FFFFFF"/>
        </w:rPr>
        <w:t>ce w stosunkach jednostki z organami w</w:t>
      </w:r>
      <w:r w:rsidRPr="00F623F0">
        <w:rPr>
          <w:rStyle w:val="Pogrubienie"/>
          <w:rFonts w:eastAsia="font361" w:hint="cs"/>
          <w:b w:val="0"/>
          <w:shd w:val="clear" w:color="auto" w:fill="FFFFFF"/>
        </w:rPr>
        <w:t>ł</w:t>
      </w:r>
      <w:r w:rsidRPr="00F623F0">
        <w:rPr>
          <w:rStyle w:val="Pogrubienie"/>
          <w:rFonts w:eastAsia="font361"/>
          <w:b w:val="0"/>
          <w:shd w:val="clear" w:color="auto" w:fill="FFFFFF"/>
        </w:rPr>
        <w:t>adzy publicznej i niezwi</w:t>
      </w:r>
      <w:r w:rsidRPr="00F623F0">
        <w:rPr>
          <w:rStyle w:val="Pogrubienie"/>
          <w:rFonts w:eastAsia="font361" w:hint="cs"/>
          <w:b w:val="0"/>
          <w:shd w:val="clear" w:color="auto" w:fill="FFFFFF"/>
        </w:rPr>
        <w:t>ą</w:t>
      </w:r>
      <w:r w:rsidRPr="00F623F0">
        <w:rPr>
          <w:rStyle w:val="Pogrubienie"/>
          <w:rFonts w:eastAsia="font361"/>
          <w:b w:val="0"/>
          <w:shd w:val="clear" w:color="auto" w:fill="FFFFFF"/>
        </w:rPr>
        <w:t>zane z dziedzinami wskazanymi w pkt 1</w:t>
      </w:r>
      <w:r w:rsidRPr="00F623F0">
        <w:rPr>
          <w:rStyle w:val="Pogrubienie"/>
          <w:rFonts w:eastAsia="font361" w:hint="eastAsia"/>
          <w:b w:val="0"/>
          <w:shd w:val="clear" w:color="auto" w:fill="FFFFFF"/>
        </w:rPr>
        <w:t>–</w:t>
      </w:r>
      <w:r w:rsidRPr="00F623F0">
        <w:rPr>
          <w:rStyle w:val="Pogrubienie"/>
          <w:rFonts w:eastAsia="font361"/>
          <w:b w:val="0"/>
          <w:shd w:val="clear" w:color="auto" w:fill="FFFFFF"/>
        </w:rPr>
        <w:t>16;</w:t>
      </w:r>
    </w:p>
    <w:p w:rsidR="00780144" w:rsidRPr="00F623F0" w:rsidRDefault="00780144" w:rsidP="00780144">
      <w:pPr>
        <w:spacing w:line="276" w:lineRule="auto"/>
        <w:rPr>
          <w:shd w:val="clear" w:color="auto" w:fill="FFFFFF"/>
        </w:rPr>
      </w:pPr>
    </w:p>
    <w:p w:rsidR="00780144" w:rsidRPr="00F623F0" w:rsidRDefault="00780144" w:rsidP="00780144">
      <w:pPr>
        <w:spacing w:line="276" w:lineRule="auto"/>
      </w:pPr>
      <w:r w:rsidRPr="00F623F0">
        <w:rPr>
          <w:rStyle w:val="Pogrubienie"/>
          <w:rFonts w:eastAsia="font361"/>
          <w:b w:val="0"/>
          <w:shd w:val="clear" w:color="auto" w:fill="FFFFFF"/>
        </w:rPr>
        <w:t>6.2. Sygnalista, z tytułu dokonanego zgłoszenia lub podania informacji o naruszeniu prawa do wiadomości publicznej (tj. ujawnienia publicznego informacji) podlega ochronie przed działaniami odwetowymi, przewidzianej w ustawie i sporządzonej na jej podstawie niniejszej Procedurze. Za działania odwetowe uznać należy bezpośrednie lub pośrednie działanie lub zaniechanie, spowodowane zgłoszeniem lub ujawnieniem publicznym, które narusza lub może naruszyć prawa Sygnalisty lub wyrządza lub może wyrządzić mu nieuzasadnioną szkodę, co obejmuje również m.in. niezasadne inicjowanie postępowań przeciwko Sygnaliście.</w:t>
      </w:r>
    </w:p>
    <w:p w:rsidR="00780144" w:rsidRPr="00F623F0" w:rsidRDefault="00780144" w:rsidP="00780144">
      <w:pPr>
        <w:spacing w:line="276" w:lineRule="auto"/>
        <w:rPr>
          <w:shd w:val="clear" w:color="auto" w:fill="FFFFFF"/>
        </w:rPr>
      </w:pPr>
    </w:p>
    <w:p w:rsidR="00780144" w:rsidRPr="00F623F0" w:rsidRDefault="00780144" w:rsidP="00780144">
      <w:pPr>
        <w:spacing w:line="276" w:lineRule="auto"/>
      </w:pPr>
      <w:r w:rsidRPr="00F623F0">
        <w:rPr>
          <w:rStyle w:val="Pogrubienie"/>
          <w:rFonts w:eastAsia="font361"/>
          <w:b w:val="0"/>
          <w:shd w:val="clear" w:color="auto" w:fill="FFFFFF"/>
        </w:rPr>
        <w:t xml:space="preserve">6.3. Sygnalista podlega ochronie przed działaniami odwetowymi ze strony jakiejkolwiek osoby działającej w imieniu, z polecenia lub w ramach reprezentacji Podmiotu Prawnego, a jego dane osobowe w związku z dokonanym zgłoszeniem podlegają ochronie przewidzianej w przepisach, </w:t>
      </w:r>
      <w:r w:rsidRPr="00F623F0">
        <w:rPr>
          <w:rStyle w:val="Pogrubienie"/>
          <w:rFonts w:eastAsia="font361"/>
          <w:b w:val="0"/>
          <w:shd w:val="clear" w:color="auto" w:fill="FFFFFF"/>
        </w:rPr>
        <w:br/>
        <w:t>w tym w ustawie, przy czym za naruszenie tej ochrony grozi grzywna, kara ograniczenia wolności albo pozbawienia wolności. Sygnalista podlega ochronie także przed pr</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bami lub gro</w:t>
      </w:r>
      <w:r w:rsidRPr="00F623F0">
        <w:rPr>
          <w:rStyle w:val="Pogrubienie"/>
          <w:rFonts w:eastAsia="font361" w:hint="cs"/>
          <w:b w:val="0"/>
          <w:shd w:val="clear" w:color="auto" w:fill="FFFFFF"/>
        </w:rPr>
        <w:t>ź</w:t>
      </w:r>
      <w:r w:rsidRPr="00F623F0">
        <w:rPr>
          <w:rStyle w:val="Pogrubienie"/>
          <w:rFonts w:eastAsia="font361"/>
          <w:b w:val="0"/>
          <w:shd w:val="clear" w:color="auto" w:fill="FFFFFF"/>
        </w:rPr>
        <w:t>bami zastosowania działań odwetowych.</w:t>
      </w:r>
    </w:p>
    <w:p w:rsidR="00780144" w:rsidRPr="00F623F0" w:rsidRDefault="00780144" w:rsidP="00780144">
      <w:pPr>
        <w:spacing w:line="276" w:lineRule="auto"/>
        <w:rPr>
          <w:shd w:val="clear" w:color="auto" w:fill="FFFFFF"/>
        </w:rPr>
      </w:pPr>
    </w:p>
    <w:p w:rsidR="00780144" w:rsidRPr="00F623F0" w:rsidRDefault="00780144" w:rsidP="00780144">
      <w:pPr>
        <w:spacing w:line="276" w:lineRule="auto"/>
      </w:pPr>
      <w:r w:rsidRPr="00F623F0">
        <w:rPr>
          <w:rStyle w:val="Pogrubienie"/>
          <w:rFonts w:eastAsia="font361"/>
          <w:b w:val="0"/>
          <w:shd w:val="clear" w:color="auto" w:fill="FFFFFF"/>
        </w:rPr>
        <w:t>6.4. Jeżeli praca była, jest lub ma być świadczona na podstawie stosunku pracy, wobec Sygnalisty nie mogą, zgodnie z ustawą, być podejmowanie działania odwetowe polegające w zwłaszcza na:</w:t>
      </w:r>
    </w:p>
    <w:p w:rsidR="00780144" w:rsidRPr="00F623F0" w:rsidRDefault="00780144" w:rsidP="00780144">
      <w:pPr>
        <w:spacing w:line="276" w:lineRule="auto"/>
        <w:ind w:left="567"/>
      </w:pPr>
      <w:r w:rsidRPr="00F623F0">
        <w:rPr>
          <w:rStyle w:val="Pogrubienie"/>
          <w:rFonts w:eastAsia="font361"/>
          <w:b w:val="0"/>
          <w:shd w:val="clear" w:color="auto" w:fill="FFFFFF"/>
        </w:rPr>
        <w:t xml:space="preserve">6.4.1. odmowie nawiązania stosunku pracy;  </w:t>
      </w:r>
    </w:p>
    <w:p w:rsidR="00780144" w:rsidRPr="00F623F0" w:rsidRDefault="00780144" w:rsidP="00780144">
      <w:pPr>
        <w:spacing w:line="276" w:lineRule="auto"/>
        <w:ind w:left="567"/>
      </w:pPr>
      <w:r w:rsidRPr="00F623F0">
        <w:rPr>
          <w:rStyle w:val="Pogrubienie"/>
          <w:rFonts w:eastAsia="font361"/>
          <w:b w:val="0"/>
          <w:shd w:val="clear" w:color="auto" w:fill="FFFFFF"/>
        </w:rPr>
        <w:t>6.4.2. wypowiedzeniu lub rozwiązaniu bez wypowiedzenia stosunku pracy;</w:t>
      </w:r>
    </w:p>
    <w:p w:rsidR="00780144" w:rsidRPr="00F623F0" w:rsidRDefault="00780144" w:rsidP="00780144">
      <w:pPr>
        <w:spacing w:line="276" w:lineRule="auto"/>
        <w:ind w:left="567"/>
      </w:pPr>
      <w:r w:rsidRPr="00F623F0">
        <w:rPr>
          <w:rStyle w:val="Pogrubienie"/>
          <w:rFonts w:eastAsia="font361"/>
          <w:b w:val="0"/>
          <w:shd w:val="clear" w:color="auto" w:fill="FFFFFF"/>
        </w:rPr>
        <w:t xml:space="preserve">6.4.3. </w:t>
      </w:r>
      <w:proofErr w:type="spellStart"/>
      <w:r w:rsidRPr="00F623F0">
        <w:rPr>
          <w:rStyle w:val="Pogrubienie"/>
          <w:rFonts w:eastAsia="font361"/>
          <w:b w:val="0"/>
          <w:shd w:val="clear" w:color="auto" w:fill="FFFFFF"/>
        </w:rPr>
        <w:t>niezawarciu</w:t>
      </w:r>
      <w:proofErr w:type="spellEnd"/>
      <w:r w:rsidRPr="00F623F0">
        <w:rPr>
          <w:rStyle w:val="Pogrubienie"/>
          <w:rFonts w:eastAsia="font361"/>
          <w:b w:val="0"/>
          <w:shd w:val="clear" w:color="auto" w:fill="FFFFFF"/>
        </w:rPr>
        <w:t xml:space="preserve"> umowy o pracę na czas określony lub umowy o pracę na czas nieokreślony po rozwiązaniu umowy o pracę na okres próbny, </w:t>
      </w:r>
      <w:proofErr w:type="spellStart"/>
      <w:r w:rsidRPr="00F623F0">
        <w:rPr>
          <w:rStyle w:val="Pogrubienie"/>
          <w:rFonts w:eastAsia="font361"/>
          <w:b w:val="0"/>
          <w:shd w:val="clear" w:color="auto" w:fill="FFFFFF"/>
        </w:rPr>
        <w:t>niezawarciu</w:t>
      </w:r>
      <w:proofErr w:type="spellEnd"/>
      <w:r w:rsidRPr="00F623F0">
        <w:rPr>
          <w:rStyle w:val="Pogrubienie"/>
          <w:rFonts w:eastAsia="font361"/>
          <w:b w:val="0"/>
          <w:shd w:val="clear" w:color="auto" w:fill="FFFFFF"/>
        </w:rPr>
        <w:t xml:space="preserve"> kolejnej umowy o pracę na czas określony lub </w:t>
      </w:r>
      <w:proofErr w:type="spellStart"/>
      <w:r w:rsidRPr="00F623F0">
        <w:rPr>
          <w:rStyle w:val="Pogrubienie"/>
          <w:rFonts w:eastAsia="font361"/>
          <w:b w:val="0"/>
          <w:shd w:val="clear" w:color="auto" w:fill="FFFFFF"/>
        </w:rPr>
        <w:t>niezawarciu</w:t>
      </w:r>
      <w:proofErr w:type="spellEnd"/>
      <w:r w:rsidRPr="00F623F0">
        <w:rPr>
          <w:rStyle w:val="Pogrubienie"/>
          <w:rFonts w:eastAsia="font361"/>
          <w:b w:val="0"/>
          <w:shd w:val="clear" w:color="auto" w:fill="FFFFFF"/>
        </w:rPr>
        <w:t xml:space="preserve"> umowy o pracę na czas nieokreślony, po rozwiązaniu umowy o pracę na czas określony – w przypadku gdy pracownik miał uzasadnione oczekiwanie, że zostanie</w:t>
      </w:r>
      <w:r w:rsidRPr="00F623F0">
        <w:rPr>
          <w:rStyle w:val="Pogrubienie"/>
          <w:rFonts w:eastAsia="font361"/>
          <w:b w:val="0"/>
          <w:shd w:val="clear" w:color="auto" w:fill="FFFFFF"/>
        </w:rPr>
        <w:br/>
        <w:t xml:space="preserve"> z nim zawarta taka umowa;</w:t>
      </w:r>
    </w:p>
    <w:p w:rsidR="00780144" w:rsidRPr="00F623F0" w:rsidRDefault="00780144" w:rsidP="00780144">
      <w:pPr>
        <w:spacing w:line="276" w:lineRule="auto"/>
        <w:ind w:left="567"/>
      </w:pPr>
      <w:r w:rsidRPr="00F623F0">
        <w:rPr>
          <w:rStyle w:val="Pogrubienie"/>
          <w:rFonts w:eastAsia="font361"/>
          <w:b w:val="0"/>
          <w:shd w:val="clear" w:color="auto" w:fill="FFFFFF"/>
        </w:rPr>
        <w:t>6.4.4. obniżeniu wysokości wynagrodzenia za pracę;</w:t>
      </w:r>
    </w:p>
    <w:p w:rsidR="00780144" w:rsidRPr="00F623F0" w:rsidRDefault="00780144" w:rsidP="00780144">
      <w:pPr>
        <w:spacing w:line="276" w:lineRule="auto"/>
        <w:ind w:left="567"/>
      </w:pPr>
      <w:r w:rsidRPr="00F623F0">
        <w:rPr>
          <w:rStyle w:val="Pogrubienie"/>
          <w:rFonts w:eastAsia="font361"/>
          <w:b w:val="0"/>
          <w:shd w:val="clear" w:color="auto" w:fill="FFFFFF"/>
        </w:rPr>
        <w:t>6.4.5. wstrzymaniu awansu albo pominięciu przy awansowaniu;</w:t>
      </w:r>
    </w:p>
    <w:p w:rsidR="00780144" w:rsidRPr="00F623F0" w:rsidRDefault="00780144" w:rsidP="00780144">
      <w:pPr>
        <w:spacing w:line="276" w:lineRule="auto"/>
        <w:ind w:left="567"/>
      </w:pPr>
      <w:r w:rsidRPr="00F623F0">
        <w:rPr>
          <w:rStyle w:val="Pogrubienie"/>
          <w:rFonts w:eastAsia="font361"/>
          <w:b w:val="0"/>
          <w:shd w:val="clear" w:color="auto" w:fill="FFFFFF"/>
        </w:rPr>
        <w:lastRenderedPageBreak/>
        <w:t>6.4.6. pominięciu przy przyznawaniu innych niż wynagrodzenie świadczeń związanych z pracą lub obniżeniu wysokości tych świadczeń;</w:t>
      </w:r>
    </w:p>
    <w:p w:rsidR="00780144" w:rsidRPr="00F623F0" w:rsidRDefault="00780144" w:rsidP="00780144">
      <w:pPr>
        <w:spacing w:line="276" w:lineRule="auto"/>
        <w:ind w:left="567"/>
      </w:pPr>
      <w:r w:rsidRPr="00F623F0">
        <w:rPr>
          <w:rStyle w:val="Pogrubienie"/>
          <w:rFonts w:eastAsia="font361"/>
          <w:b w:val="0"/>
          <w:shd w:val="clear" w:color="auto" w:fill="FFFFFF"/>
        </w:rPr>
        <w:t>6.4.7. przeniesieniu pracownika na niższe stanowisko pracy;</w:t>
      </w:r>
    </w:p>
    <w:p w:rsidR="00780144" w:rsidRPr="00F623F0" w:rsidRDefault="00780144" w:rsidP="00780144">
      <w:pPr>
        <w:spacing w:line="276" w:lineRule="auto"/>
        <w:ind w:left="567"/>
      </w:pPr>
      <w:r w:rsidRPr="00F623F0">
        <w:rPr>
          <w:rStyle w:val="Pogrubienie"/>
          <w:rFonts w:eastAsia="font361"/>
          <w:b w:val="0"/>
          <w:shd w:val="clear" w:color="auto" w:fill="FFFFFF"/>
        </w:rPr>
        <w:t xml:space="preserve">6.4.8. zawieszeniu w wykonywaniu obowiązków pracowniczych lub służbowych; </w:t>
      </w:r>
    </w:p>
    <w:p w:rsidR="00780144" w:rsidRPr="00F623F0" w:rsidRDefault="00780144" w:rsidP="00780144">
      <w:pPr>
        <w:spacing w:line="276" w:lineRule="auto"/>
        <w:ind w:left="567"/>
      </w:pPr>
      <w:r w:rsidRPr="00F623F0">
        <w:rPr>
          <w:rStyle w:val="Pogrubienie"/>
          <w:rFonts w:eastAsia="font361"/>
          <w:b w:val="0"/>
          <w:shd w:val="clear" w:color="auto" w:fill="FFFFFF"/>
        </w:rPr>
        <w:t>6.4.9. przekazaniu innemu pracownikowi dotychczasowych obowiązków pracownika;</w:t>
      </w:r>
    </w:p>
    <w:p w:rsidR="00780144" w:rsidRPr="00F623F0" w:rsidRDefault="00780144" w:rsidP="00780144">
      <w:pPr>
        <w:spacing w:line="276" w:lineRule="auto"/>
        <w:ind w:left="567"/>
      </w:pPr>
      <w:r w:rsidRPr="00F623F0">
        <w:rPr>
          <w:rStyle w:val="Pogrubienie"/>
          <w:rFonts w:eastAsia="font361"/>
          <w:b w:val="0"/>
          <w:shd w:val="clear" w:color="auto" w:fill="FFFFFF"/>
        </w:rPr>
        <w:t>6.4.10. niekorzystnej zmianie miejsca wykonywania pracy lub rozkładu czasu pracy;</w:t>
      </w:r>
    </w:p>
    <w:p w:rsidR="00780144" w:rsidRPr="00F623F0" w:rsidRDefault="00780144" w:rsidP="00780144">
      <w:pPr>
        <w:spacing w:line="276" w:lineRule="auto"/>
        <w:ind w:left="567"/>
      </w:pPr>
      <w:r w:rsidRPr="00F623F0">
        <w:rPr>
          <w:rStyle w:val="Pogrubienie"/>
          <w:rFonts w:eastAsia="font361"/>
          <w:b w:val="0"/>
          <w:shd w:val="clear" w:color="auto" w:fill="FFFFFF"/>
        </w:rPr>
        <w:t>6.4.11. negatywnej ocenie wyników pracy lub negatywnej opinii o pracy;</w:t>
      </w:r>
    </w:p>
    <w:p w:rsidR="00780144" w:rsidRPr="00F623F0" w:rsidRDefault="00780144" w:rsidP="00780144">
      <w:pPr>
        <w:spacing w:line="276" w:lineRule="auto"/>
        <w:ind w:left="567"/>
      </w:pPr>
      <w:r w:rsidRPr="00F623F0">
        <w:rPr>
          <w:rStyle w:val="Pogrubienie"/>
          <w:rFonts w:eastAsia="font361"/>
          <w:b w:val="0"/>
          <w:shd w:val="clear" w:color="auto" w:fill="FFFFFF"/>
        </w:rPr>
        <w:t>6.4.12. nałożeniu lub zastosowaniu środka dyscyplinarnego, w tym kary finansowej, lub środka o podobnym charakterze;</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6.4.13. przymusie, zastraszaniu lub wykluczeniu,</w:t>
      </w: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 xml:space="preserve">6.4.14. </w:t>
      </w:r>
      <w:proofErr w:type="spellStart"/>
      <w:r w:rsidRPr="00F623F0">
        <w:rPr>
          <w:rStyle w:val="Pogrubienie"/>
          <w:rFonts w:eastAsia="font361"/>
          <w:b w:val="0"/>
          <w:shd w:val="clear" w:color="auto" w:fill="FFFFFF"/>
        </w:rPr>
        <w:t>mobbingu</w:t>
      </w:r>
      <w:proofErr w:type="spellEnd"/>
      <w:r w:rsidRPr="00F623F0">
        <w:rPr>
          <w:rStyle w:val="Pogrubienie"/>
          <w:rFonts w:eastAsia="font361"/>
          <w:b w:val="0"/>
          <w:shd w:val="clear" w:color="auto" w:fill="FFFFFF"/>
        </w:rPr>
        <w:t xml:space="preserve">; </w:t>
      </w:r>
    </w:p>
    <w:p w:rsidR="00780144" w:rsidRPr="00F623F0" w:rsidRDefault="00780144" w:rsidP="00780144">
      <w:pPr>
        <w:spacing w:line="276" w:lineRule="auto"/>
        <w:ind w:left="567"/>
      </w:pPr>
      <w:r w:rsidRPr="00F623F0">
        <w:rPr>
          <w:rStyle w:val="Pogrubienie"/>
          <w:rFonts w:eastAsia="font361"/>
          <w:b w:val="0"/>
          <w:shd w:val="clear" w:color="auto" w:fill="FFFFFF"/>
        </w:rPr>
        <w:t>6.4.15. dyskryminacji;</w:t>
      </w:r>
    </w:p>
    <w:p w:rsidR="00780144" w:rsidRPr="00F623F0" w:rsidRDefault="00780144" w:rsidP="00780144">
      <w:pPr>
        <w:spacing w:line="276" w:lineRule="auto"/>
        <w:ind w:left="567"/>
      </w:pPr>
      <w:r w:rsidRPr="00F623F0">
        <w:rPr>
          <w:rStyle w:val="Pogrubienie"/>
          <w:rFonts w:eastAsia="font361"/>
          <w:b w:val="0"/>
          <w:shd w:val="clear" w:color="auto" w:fill="FFFFFF"/>
        </w:rPr>
        <w:t>6.4.16. niekorzystnym lub niesprawiedliwym traktowaniu;</w:t>
      </w:r>
    </w:p>
    <w:p w:rsidR="00780144" w:rsidRPr="00F623F0" w:rsidRDefault="00780144" w:rsidP="00780144">
      <w:pPr>
        <w:spacing w:line="276" w:lineRule="auto"/>
        <w:ind w:left="567"/>
      </w:pPr>
      <w:r w:rsidRPr="00F623F0">
        <w:rPr>
          <w:rStyle w:val="Pogrubienie"/>
          <w:rFonts w:eastAsia="font361"/>
          <w:b w:val="0"/>
          <w:shd w:val="clear" w:color="auto" w:fill="FFFFFF"/>
        </w:rPr>
        <w:t>6.4.17. wstrzymaniu udziału lub pominięciu przy typowaniu do udziału w szkoleniach podnoszących kwalifikacje zawodowe;</w:t>
      </w:r>
    </w:p>
    <w:p w:rsidR="00780144" w:rsidRPr="00F623F0" w:rsidRDefault="00780144" w:rsidP="00780144">
      <w:pPr>
        <w:spacing w:line="276" w:lineRule="auto"/>
        <w:ind w:left="567"/>
      </w:pPr>
      <w:r w:rsidRPr="00F623F0">
        <w:rPr>
          <w:rStyle w:val="Pogrubienie"/>
          <w:rFonts w:eastAsia="font361"/>
          <w:b w:val="0"/>
          <w:shd w:val="clear" w:color="auto" w:fill="FFFFFF"/>
        </w:rPr>
        <w:t>6.4.18. nieuzasadnionym skierowaniu na badania lekarskie, w tym badania psychiatryczne, o ile przepisy odrębne przewidują możliwość skierowania pracownika na takie badanie;</w:t>
      </w:r>
    </w:p>
    <w:p w:rsidR="00780144" w:rsidRPr="00F623F0" w:rsidRDefault="00780144" w:rsidP="00780144">
      <w:pPr>
        <w:spacing w:line="276" w:lineRule="auto"/>
        <w:ind w:left="567"/>
      </w:pPr>
      <w:r w:rsidRPr="00F623F0">
        <w:rPr>
          <w:rStyle w:val="Pogrubienie"/>
          <w:rFonts w:eastAsia="font361"/>
          <w:b w:val="0"/>
          <w:shd w:val="clear" w:color="auto" w:fill="FFFFFF"/>
        </w:rPr>
        <w:t>6.4.19. działaniu zmierzającym do utrudnienia znalezienia w przyszłości pracy w danym sektorze lub branży na podstawie nieformalnego lub formalnego porozumienia sektorowego lub branżowego;</w:t>
      </w:r>
    </w:p>
    <w:p w:rsidR="00780144" w:rsidRPr="00F623F0" w:rsidRDefault="00780144" w:rsidP="00780144">
      <w:pPr>
        <w:spacing w:line="276" w:lineRule="auto"/>
        <w:ind w:left="567"/>
      </w:pPr>
      <w:r w:rsidRPr="00F623F0">
        <w:rPr>
          <w:rStyle w:val="Pogrubienie"/>
          <w:rFonts w:eastAsia="font361"/>
          <w:b w:val="0"/>
          <w:shd w:val="clear" w:color="auto" w:fill="FFFFFF"/>
        </w:rPr>
        <w:t>6.4.20. spowodowaniu straty finansowej, w tym gospodarczej lub utraty dochodu;</w:t>
      </w:r>
    </w:p>
    <w:p w:rsidR="00780144" w:rsidRPr="00F623F0" w:rsidRDefault="00780144" w:rsidP="00780144">
      <w:pPr>
        <w:spacing w:line="276" w:lineRule="auto"/>
        <w:ind w:left="567"/>
      </w:pPr>
      <w:r w:rsidRPr="00F623F0">
        <w:rPr>
          <w:rStyle w:val="Pogrubienie"/>
          <w:rFonts w:eastAsia="font361"/>
          <w:b w:val="0"/>
          <w:shd w:val="clear" w:color="auto" w:fill="FFFFFF"/>
        </w:rPr>
        <w:t xml:space="preserve">6.4.21. wyrządzeniu innej szkody niematerialnej, w tym naruszenia dóbr osobistych, </w:t>
      </w:r>
      <w:r w:rsidRPr="00F623F0">
        <w:rPr>
          <w:rStyle w:val="Pogrubienie"/>
          <w:rFonts w:eastAsia="font361"/>
          <w:b w:val="0"/>
          <w:shd w:val="clear" w:color="auto" w:fill="FFFFFF"/>
        </w:rPr>
        <w:br/>
        <w:t>w szczególności dobrego imienia Sygnalisty</w:t>
      </w:r>
    </w:p>
    <w:p w:rsidR="00780144" w:rsidRPr="00F623F0" w:rsidRDefault="00780144" w:rsidP="00780144">
      <w:pPr>
        <w:spacing w:line="276" w:lineRule="auto"/>
      </w:pPr>
      <w:r w:rsidRPr="00F623F0">
        <w:rPr>
          <w:rStyle w:val="Pogrubienie"/>
          <w:rFonts w:eastAsia="font361"/>
          <w:b w:val="0"/>
          <w:shd w:val="clear" w:color="auto" w:fill="FFFFFF"/>
        </w:rPr>
        <w:t>- przy czym za działania odwetowe z powodu dokonania zgłoszenia lub ujawnienia publicznego należy także uznać groźbę lub próbę zastosowania jednego z tych środków.</w:t>
      </w:r>
    </w:p>
    <w:p w:rsidR="00780144" w:rsidRPr="00F623F0" w:rsidRDefault="00780144" w:rsidP="00780144">
      <w:pPr>
        <w:spacing w:line="276" w:lineRule="auto"/>
        <w:rPr>
          <w:shd w:val="clear" w:color="auto" w:fill="FFFFFF"/>
        </w:rPr>
      </w:pPr>
    </w:p>
    <w:p w:rsidR="00780144" w:rsidRPr="00F623F0" w:rsidRDefault="00780144" w:rsidP="00780144">
      <w:pPr>
        <w:spacing w:line="276" w:lineRule="auto"/>
      </w:pPr>
      <w:r w:rsidRPr="00F623F0">
        <w:rPr>
          <w:rStyle w:val="Pogrubienie"/>
          <w:rFonts w:eastAsia="font361"/>
          <w:b w:val="0"/>
          <w:shd w:val="clear" w:color="auto" w:fill="FFFFFF"/>
        </w:rPr>
        <w:t>6.5. Zgodnie z ustawą, to na pracodawcy spoczywa ciężar dowodu, że podjęte działanie, o którym mowa w art. 6.4. Procedury nie jest działaniem odwetowym.</w:t>
      </w:r>
    </w:p>
    <w:p w:rsidR="00780144" w:rsidRPr="00F623F0" w:rsidRDefault="00780144" w:rsidP="00780144">
      <w:pPr>
        <w:spacing w:line="276" w:lineRule="auto"/>
        <w:rPr>
          <w:shd w:val="clear" w:color="auto" w:fill="FFFFFF"/>
        </w:rPr>
      </w:pPr>
    </w:p>
    <w:p w:rsidR="00780144" w:rsidRDefault="00780144" w:rsidP="00780144">
      <w:pPr>
        <w:spacing w:line="276" w:lineRule="auto"/>
        <w:rPr>
          <w:rStyle w:val="Pogrubienie"/>
          <w:rFonts w:eastAsia="font361"/>
          <w:b w:val="0"/>
          <w:shd w:val="clear" w:color="auto" w:fill="FFFFFF"/>
        </w:rPr>
      </w:pPr>
      <w:r w:rsidRPr="00F623F0">
        <w:rPr>
          <w:rStyle w:val="Pogrubienie"/>
          <w:rFonts w:eastAsia="font361"/>
          <w:b w:val="0"/>
          <w:shd w:val="clear" w:color="auto" w:fill="FFFFFF"/>
        </w:rPr>
        <w:t>6.6. Jeżeli praca lub usługa świadczone były, są lub mają być na podstawie innego niż stosunek pracy stosunku prawnego stanowiącego podstawę świadczenia pracy lub usług lub pełnienia funkcji (np. umowy zlecenia, czy też umowy o dzieło):</w:t>
      </w:r>
    </w:p>
    <w:p w:rsidR="00F623F0" w:rsidRPr="00F623F0" w:rsidRDefault="00F623F0" w:rsidP="00780144">
      <w:pPr>
        <w:spacing w:line="276" w:lineRule="auto"/>
      </w:pPr>
    </w:p>
    <w:p w:rsidR="00780144" w:rsidRPr="00F623F0" w:rsidRDefault="00780144" w:rsidP="00780144">
      <w:pPr>
        <w:spacing w:line="276" w:lineRule="auto"/>
        <w:ind w:left="567"/>
      </w:pPr>
      <w:r w:rsidRPr="00F623F0">
        <w:rPr>
          <w:rStyle w:val="Pogrubienie"/>
          <w:rFonts w:eastAsia="font361"/>
          <w:b w:val="0"/>
          <w:shd w:val="clear" w:color="auto" w:fill="FFFFFF"/>
        </w:rPr>
        <w:t>6.6.1. należy odpowiednio stosować ochronę określoną w art. 6.4, o ile charakter pracy lub wykonywanej usługi lub pełnionej funkcji nie wyklucza zastosowania wobec Sygnalisty takiego działania;</w:t>
      </w:r>
    </w:p>
    <w:p w:rsidR="00780144" w:rsidRPr="00F623F0" w:rsidRDefault="00780144" w:rsidP="00780144">
      <w:pPr>
        <w:spacing w:line="276" w:lineRule="auto"/>
        <w:ind w:left="567"/>
      </w:pPr>
      <w:r w:rsidRPr="00F623F0">
        <w:rPr>
          <w:rStyle w:val="Pogrubienie"/>
          <w:rFonts w:eastAsia="font361"/>
          <w:b w:val="0"/>
          <w:shd w:val="clear" w:color="auto" w:fill="FFFFFF"/>
        </w:rPr>
        <w:t xml:space="preserve">6.6.2. dokonanie zgłoszenia lub ujawnienia publicznego nie może stanowić podstawy działań odwetowych ani próby lub groźby zastosowania działań odwetowych, </w:t>
      </w:r>
      <w:r w:rsidRPr="00F623F0">
        <w:rPr>
          <w:rStyle w:val="Pogrubienie"/>
          <w:rFonts w:eastAsia="font361"/>
          <w:b w:val="0"/>
          <w:shd w:val="clear" w:color="auto" w:fill="FFFFFF"/>
        </w:rPr>
        <w:lastRenderedPageBreak/>
        <w:t>obejmujących zwłaszcza wypowiedzenie, odstąpienie lub rozwiązanie bez wypowiedzenia umowy, której stroną jest Sygnalista oraz nałożenie obowiązku lub odmowę przyznania, ograniczenie lub odebranie uprawnienia,</w:t>
      </w:r>
    </w:p>
    <w:p w:rsidR="00780144" w:rsidRPr="00F623F0" w:rsidRDefault="00780144" w:rsidP="00780144">
      <w:pPr>
        <w:spacing w:line="276" w:lineRule="auto"/>
      </w:pPr>
      <w:r w:rsidRPr="00F623F0">
        <w:rPr>
          <w:rStyle w:val="Pogrubienie"/>
          <w:rFonts w:eastAsia="font361"/>
          <w:b w:val="0"/>
          <w:shd w:val="clear" w:color="auto" w:fill="FFFFFF"/>
        </w:rPr>
        <w:t>- przy czym to na pracodawcy spoczywa ciężar dowodu, że podjęte działanie, o którym mowa powyżej nie jest działaniem odwetowym.</w:t>
      </w:r>
    </w:p>
    <w:p w:rsidR="00780144" w:rsidRPr="00F623F0" w:rsidRDefault="00780144" w:rsidP="00780144">
      <w:pPr>
        <w:spacing w:line="276" w:lineRule="auto"/>
        <w:rPr>
          <w:shd w:val="clear" w:color="auto" w:fill="FFFFFF"/>
        </w:rPr>
      </w:pPr>
    </w:p>
    <w:p w:rsidR="00780144" w:rsidRDefault="00780144" w:rsidP="00780144">
      <w:pPr>
        <w:spacing w:line="276" w:lineRule="auto"/>
        <w:rPr>
          <w:rStyle w:val="Pogrubienie"/>
          <w:rFonts w:eastAsia="font361"/>
          <w:b w:val="0"/>
          <w:shd w:val="clear" w:color="auto" w:fill="FFFFFF"/>
        </w:rPr>
      </w:pPr>
      <w:r w:rsidRPr="00F623F0">
        <w:rPr>
          <w:rStyle w:val="Pogrubienie"/>
          <w:rFonts w:eastAsia="font361"/>
          <w:b w:val="0"/>
          <w:shd w:val="clear" w:color="auto" w:fill="FFFFFF"/>
        </w:rPr>
        <w:t xml:space="preserve">6.7. W celu zapewnienia ochrony, Sygnaliście przysługują środki wymienione w ustawie, </w:t>
      </w:r>
      <w:proofErr w:type="spellStart"/>
      <w:r w:rsidRPr="00F623F0">
        <w:rPr>
          <w:rStyle w:val="Pogrubienie"/>
          <w:rFonts w:eastAsia="font361"/>
          <w:b w:val="0"/>
          <w:shd w:val="clear" w:color="auto" w:fill="FFFFFF"/>
        </w:rPr>
        <w:t>tj</w:t>
      </w:r>
      <w:proofErr w:type="spellEnd"/>
      <w:r w:rsidRPr="00F623F0">
        <w:rPr>
          <w:rStyle w:val="Pogrubienie"/>
          <w:rFonts w:eastAsia="font361"/>
          <w:b w:val="0"/>
          <w:shd w:val="clear" w:color="auto" w:fill="FFFFFF"/>
        </w:rPr>
        <w:t>:</w:t>
      </w:r>
    </w:p>
    <w:p w:rsidR="00F623F0" w:rsidRPr="00F623F0" w:rsidRDefault="00F623F0" w:rsidP="00780144">
      <w:pPr>
        <w:spacing w:line="276" w:lineRule="auto"/>
      </w:pPr>
    </w:p>
    <w:p w:rsidR="00780144" w:rsidRPr="00F623F0" w:rsidRDefault="00780144" w:rsidP="00780144">
      <w:pPr>
        <w:spacing w:line="276" w:lineRule="auto"/>
        <w:ind w:left="567"/>
        <w:rPr>
          <w:rStyle w:val="Pogrubienie"/>
          <w:rFonts w:eastAsia="font361"/>
          <w:b w:val="0"/>
          <w:bCs w:val="0"/>
          <w:shd w:val="clear" w:color="auto" w:fill="FFFFFF"/>
        </w:rPr>
      </w:pPr>
      <w:r w:rsidRPr="00F623F0">
        <w:rPr>
          <w:rStyle w:val="Pogrubienie"/>
          <w:rFonts w:eastAsia="font361"/>
          <w:b w:val="0"/>
          <w:shd w:val="clear" w:color="auto" w:fill="FFFFFF"/>
        </w:rPr>
        <w:t>6.7.1. prawo do odszkodowania w wysoko</w:t>
      </w:r>
      <w:r w:rsidRPr="00F623F0">
        <w:rPr>
          <w:rStyle w:val="Pogrubienie"/>
          <w:rFonts w:eastAsia="font361" w:hint="cs"/>
          <w:b w:val="0"/>
          <w:shd w:val="clear" w:color="auto" w:fill="FFFFFF"/>
        </w:rPr>
        <w:t>ś</w:t>
      </w:r>
      <w:r w:rsidRPr="00F623F0">
        <w:rPr>
          <w:rStyle w:val="Pogrubienie"/>
          <w:rFonts w:eastAsia="font361"/>
          <w:b w:val="0"/>
          <w:shd w:val="clear" w:color="auto" w:fill="FFFFFF"/>
        </w:rPr>
        <w:t>ci nie ni</w:t>
      </w:r>
      <w:r w:rsidRPr="00F623F0">
        <w:rPr>
          <w:rStyle w:val="Pogrubienie"/>
          <w:rFonts w:eastAsia="font361" w:hint="cs"/>
          <w:b w:val="0"/>
          <w:shd w:val="clear" w:color="auto" w:fill="FFFFFF"/>
        </w:rPr>
        <w:t>ż</w:t>
      </w:r>
      <w:r w:rsidRPr="00F623F0">
        <w:rPr>
          <w:rStyle w:val="Pogrubienie"/>
          <w:rFonts w:eastAsia="font361"/>
          <w:b w:val="0"/>
          <w:shd w:val="clear" w:color="auto" w:fill="FFFFFF"/>
        </w:rPr>
        <w:t>szej ni</w:t>
      </w:r>
      <w:r w:rsidRPr="00F623F0">
        <w:rPr>
          <w:rStyle w:val="Pogrubienie"/>
          <w:rFonts w:eastAsia="font361" w:hint="cs"/>
          <w:b w:val="0"/>
          <w:shd w:val="clear" w:color="auto" w:fill="FFFFFF"/>
        </w:rPr>
        <w:t>ż</w:t>
      </w:r>
      <w:r w:rsidRPr="00F623F0">
        <w:rPr>
          <w:rStyle w:val="Pogrubienie"/>
          <w:rFonts w:eastAsia="font361"/>
          <w:b w:val="0"/>
          <w:shd w:val="clear" w:color="auto" w:fill="FFFFFF"/>
        </w:rPr>
        <w:t xml:space="preserve"> przeci</w:t>
      </w:r>
      <w:r w:rsidRPr="00F623F0">
        <w:rPr>
          <w:rStyle w:val="Pogrubienie"/>
          <w:rFonts w:eastAsia="font361" w:hint="cs"/>
          <w:b w:val="0"/>
          <w:shd w:val="clear" w:color="auto" w:fill="FFFFFF"/>
        </w:rPr>
        <w:t>ę</w:t>
      </w:r>
      <w:r w:rsidRPr="00F623F0">
        <w:rPr>
          <w:rStyle w:val="Pogrubienie"/>
          <w:rFonts w:eastAsia="font361"/>
          <w:b w:val="0"/>
          <w:shd w:val="clear" w:color="auto" w:fill="FFFFFF"/>
        </w:rPr>
        <w:t>tne miesi</w:t>
      </w:r>
      <w:r w:rsidRPr="00F623F0">
        <w:rPr>
          <w:rStyle w:val="Pogrubienie"/>
          <w:rFonts w:eastAsia="font361" w:hint="cs"/>
          <w:b w:val="0"/>
          <w:shd w:val="clear" w:color="auto" w:fill="FFFFFF"/>
        </w:rPr>
        <w:t>ę</w:t>
      </w:r>
      <w:r w:rsidRPr="00F623F0">
        <w:rPr>
          <w:rStyle w:val="Pogrubienie"/>
          <w:rFonts w:eastAsia="font361"/>
          <w:b w:val="0"/>
          <w:shd w:val="clear" w:color="auto" w:fill="FFFFFF"/>
        </w:rPr>
        <w:t>czne wynagrodzenie w gospodarce narodowej w poprzednim roku, og</w:t>
      </w:r>
      <w:r w:rsidRPr="00F623F0">
        <w:rPr>
          <w:rStyle w:val="Pogrubienie"/>
          <w:rFonts w:eastAsia="font361" w:hint="cs"/>
          <w:b w:val="0"/>
          <w:shd w:val="clear" w:color="auto" w:fill="FFFFFF"/>
        </w:rPr>
        <w:t>ł</w:t>
      </w:r>
      <w:r w:rsidRPr="00F623F0">
        <w:rPr>
          <w:rStyle w:val="Pogrubienie"/>
          <w:rFonts w:eastAsia="font361"/>
          <w:b w:val="0"/>
          <w:shd w:val="clear" w:color="auto" w:fill="FFFFFF"/>
        </w:rPr>
        <w:t>aszane do cel</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 emerytalnych w Dzienniku Urz</w:t>
      </w:r>
      <w:r w:rsidRPr="00F623F0">
        <w:rPr>
          <w:rStyle w:val="Pogrubienie"/>
          <w:rFonts w:eastAsia="font361" w:hint="cs"/>
          <w:b w:val="0"/>
          <w:shd w:val="clear" w:color="auto" w:fill="FFFFFF"/>
        </w:rPr>
        <w:t>ę</w:t>
      </w:r>
      <w:r w:rsidRPr="00F623F0">
        <w:rPr>
          <w:rStyle w:val="Pogrubienie"/>
          <w:rFonts w:eastAsia="font361"/>
          <w:b w:val="0"/>
          <w:shd w:val="clear" w:color="auto" w:fill="FFFFFF"/>
        </w:rPr>
        <w:t xml:space="preserve">dowym Rzeczypospolitej Polskiej </w:t>
      </w:r>
      <w:r w:rsidRPr="00F623F0">
        <w:rPr>
          <w:rStyle w:val="Pogrubienie"/>
          <w:rFonts w:eastAsia="font361" w:hint="eastAsia"/>
          <w:b w:val="0"/>
          <w:shd w:val="clear" w:color="auto" w:fill="FFFFFF"/>
        </w:rPr>
        <w:t>„</w:t>
      </w:r>
      <w:r w:rsidRPr="00F623F0">
        <w:rPr>
          <w:rStyle w:val="Pogrubienie"/>
          <w:rFonts w:eastAsia="font361"/>
          <w:b w:val="0"/>
          <w:shd w:val="clear" w:color="auto" w:fill="FFFFFF"/>
        </w:rPr>
        <w:t>Monitor Polski</w:t>
      </w:r>
      <w:r w:rsidRPr="00F623F0">
        <w:rPr>
          <w:rStyle w:val="Pogrubienie"/>
          <w:rFonts w:eastAsia="font361" w:hint="eastAsia"/>
          <w:b w:val="0"/>
          <w:shd w:val="clear" w:color="auto" w:fill="FFFFFF"/>
        </w:rPr>
        <w:t>”</w:t>
      </w:r>
      <w:r w:rsidRPr="00F623F0">
        <w:rPr>
          <w:rStyle w:val="Pogrubienie"/>
          <w:rFonts w:eastAsia="font361"/>
          <w:b w:val="0"/>
          <w:shd w:val="clear" w:color="auto" w:fill="FFFFFF"/>
        </w:rPr>
        <w:t xml:space="preserve"> przez Prezesa G</w:t>
      </w:r>
      <w:r w:rsidRPr="00F623F0">
        <w:rPr>
          <w:rStyle w:val="Pogrubienie"/>
          <w:rFonts w:eastAsia="font361" w:hint="cs"/>
          <w:b w:val="0"/>
          <w:shd w:val="clear" w:color="auto" w:fill="FFFFFF"/>
        </w:rPr>
        <w:t>ł</w:t>
      </w:r>
      <w:r w:rsidRPr="00F623F0">
        <w:rPr>
          <w:rStyle w:val="Pogrubienie"/>
          <w:rFonts w:eastAsia="font361" w:hint="eastAsia"/>
          <w:b w:val="0"/>
          <w:shd w:val="clear" w:color="auto" w:fill="FFFFFF"/>
        </w:rPr>
        <w:t>ó</w:t>
      </w:r>
      <w:r w:rsidRPr="00F623F0">
        <w:rPr>
          <w:rStyle w:val="Pogrubienie"/>
          <w:rFonts w:eastAsia="font361"/>
          <w:b w:val="0"/>
          <w:shd w:val="clear" w:color="auto" w:fill="FFFFFF"/>
        </w:rPr>
        <w:t>wnego Urz</w:t>
      </w:r>
      <w:r w:rsidRPr="00F623F0">
        <w:rPr>
          <w:rStyle w:val="Pogrubienie"/>
          <w:rFonts w:eastAsia="font361" w:hint="cs"/>
          <w:b w:val="0"/>
          <w:shd w:val="clear" w:color="auto" w:fill="FFFFFF"/>
        </w:rPr>
        <w:t>ę</w:t>
      </w:r>
      <w:r w:rsidRPr="00F623F0">
        <w:rPr>
          <w:rStyle w:val="Pogrubienie"/>
          <w:rFonts w:eastAsia="font361"/>
          <w:b w:val="0"/>
          <w:shd w:val="clear" w:color="auto" w:fill="FFFFFF"/>
        </w:rPr>
        <w:t>du Statystycznego;</w:t>
      </w:r>
    </w:p>
    <w:p w:rsidR="00780144" w:rsidRPr="00F623F0" w:rsidRDefault="00780144" w:rsidP="00780144">
      <w:pPr>
        <w:spacing w:line="276" w:lineRule="auto"/>
        <w:ind w:left="567"/>
      </w:pPr>
      <w:r w:rsidRPr="00F623F0">
        <w:rPr>
          <w:rStyle w:val="Pogrubienie"/>
          <w:rFonts w:eastAsia="font361"/>
          <w:b w:val="0"/>
          <w:shd w:val="clear" w:color="auto" w:fill="FFFFFF"/>
        </w:rPr>
        <w:t>6.7.2. prawo do zadośćuczynienia;</w:t>
      </w:r>
    </w:p>
    <w:p w:rsidR="00780144" w:rsidRPr="00F623F0" w:rsidRDefault="00780144" w:rsidP="00780144">
      <w:pPr>
        <w:spacing w:line="276" w:lineRule="auto"/>
        <w:ind w:left="567"/>
      </w:pPr>
      <w:r w:rsidRPr="00F623F0">
        <w:rPr>
          <w:rStyle w:val="Pogrubienie"/>
          <w:rFonts w:eastAsia="font361"/>
          <w:b w:val="0"/>
          <w:shd w:val="clear" w:color="auto" w:fill="FFFFFF"/>
        </w:rPr>
        <w:t>6.7.3. prawo do wystąpienia o umorzenie postępowania wszczętego w związku z zamiarem pociągnięcia Sygnalisty do odpowiedzialności za dokonane zgłoszenie lub ujawnienie, w tym odpowiedzialności dyscyplinarnej lub odpowiedzialności za szkodę, z tytułu naruszenia praw innych osób lub obowiązków określonych w przepisach, pod warunkiem że Sygnalista miał uzasadnione podstawy by sądzić, że zgłoszenie lub ujawnienie publiczne jest niezbędne do ujawnienia naruszenia prawa, zgodnie z ustawą.</w:t>
      </w:r>
    </w:p>
    <w:p w:rsidR="00780144" w:rsidRPr="00F623F0" w:rsidRDefault="00780144" w:rsidP="00780144">
      <w:pPr>
        <w:spacing w:line="276" w:lineRule="auto"/>
        <w:rPr>
          <w:shd w:val="clear" w:color="auto" w:fill="FFFFFF"/>
        </w:rPr>
      </w:pPr>
    </w:p>
    <w:p w:rsidR="00780144" w:rsidRPr="00F623F0" w:rsidRDefault="00780144" w:rsidP="00780144">
      <w:pPr>
        <w:spacing w:line="276" w:lineRule="auto"/>
      </w:pPr>
      <w:r w:rsidRPr="00F623F0">
        <w:rPr>
          <w:rStyle w:val="Pogrubienie"/>
          <w:rFonts w:eastAsia="font361"/>
          <w:b w:val="0"/>
          <w:shd w:val="clear" w:color="auto" w:fill="FFFFFF"/>
        </w:rPr>
        <w:t>6.8. Nie można zrzec się praw określonych w art. 6 Procedury ani przyjąć na siebie odpowiedzialności za szkodę powstałą z powodu dokonania zgłoszenia lub ujawnienia publicznego, przy czym prawo to nie dotyczy przyjęcia odpowiedzialności za szkodę powstałą z powodu świadomego zgłoszenia lub ujawnienia publicznego nieprawdziwych informacji.</w:t>
      </w:r>
    </w:p>
    <w:p w:rsidR="00780144" w:rsidRPr="00F623F0"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p>
    <w:p w:rsidR="00780144"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r w:rsidRPr="00F623F0">
        <w:rPr>
          <w:rFonts w:ascii="Times New Roman" w:hAnsi="Times New Roman" w:cs="Times New Roman"/>
          <w:color w:val="000000"/>
          <w:sz w:val="24"/>
          <w:szCs w:val="24"/>
          <w:shd w:val="clear" w:color="auto" w:fill="FFFFFF"/>
        </w:rPr>
        <w:t>6.9. Przepisy art. 6 Procedury stosuje się odpowiednio:</w:t>
      </w:r>
    </w:p>
    <w:p w:rsidR="00F623F0" w:rsidRPr="00F623F0" w:rsidRDefault="00F623F0" w:rsidP="00780144">
      <w:pPr>
        <w:pStyle w:val="USTustnpkodeksu"/>
        <w:spacing w:line="276" w:lineRule="auto"/>
        <w:ind w:firstLine="0"/>
      </w:pPr>
    </w:p>
    <w:p w:rsidR="00780144" w:rsidRPr="00F623F0" w:rsidRDefault="00780144" w:rsidP="00780144">
      <w:pPr>
        <w:pStyle w:val="USTustnpkodeksu"/>
        <w:spacing w:line="276" w:lineRule="auto"/>
        <w:ind w:left="567" w:firstLine="0"/>
      </w:pPr>
      <w:r w:rsidRPr="00F623F0">
        <w:rPr>
          <w:rFonts w:ascii="Times New Roman" w:hAnsi="Times New Roman" w:cs="Times New Roman"/>
          <w:color w:val="000000"/>
          <w:sz w:val="24"/>
          <w:szCs w:val="24"/>
          <w:shd w:val="clear" w:color="auto" w:fill="FFFFFF"/>
        </w:rPr>
        <w:t xml:space="preserve">6.9.1. do osoby pomagającej w dokonaniu zgłoszenia (tj. osoby, która pomaga Sygnaliście </w:t>
      </w:r>
      <w:r w:rsidRPr="00F623F0">
        <w:rPr>
          <w:rFonts w:ascii="Times New Roman" w:hAnsi="Times New Roman" w:cs="Times New Roman"/>
          <w:color w:val="000000"/>
          <w:sz w:val="24"/>
          <w:szCs w:val="24"/>
          <w:shd w:val="clear" w:color="auto" w:fill="FFFFFF"/>
        </w:rPr>
        <w:br/>
        <w:t>w zgłoszeniu lub ujawnieniu publicznym w kontekście związanym z pracą i której pomoc nie powinna zostać ujawniona);</w:t>
      </w:r>
    </w:p>
    <w:p w:rsidR="00780144" w:rsidRPr="00F623F0" w:rsidRDefault="00780144" w:rsidP="00780144">
      <w:pPr>
        <w:pStyle w:val="USTustnpkodeksu"/>
        <w:spacing w:line="276" w:lineRule="auto"/>
        <w:ind w:left="567" w:firstLine="0"/>
      </w:pPr>
      <w:r w:rsidRPr="00F623F0">
        <w:rPr>
          <w:rFonts w:ascii="Times New Roman" w:hAnsi="Times New Roman" w:cs="Times New Roman"/>
          <w:color w:val="000000"/>
          <w:sz w:val="24"/>
          <w:szCs w:val="24"/>
          <w:shd w:val="clear" w:color="auto" w:fill="FFFFFF"/>
        </w:rPr>
        <w:t>6.9.2. do osoby powiązanej z Sygnalistą (tj. osoby, która może doświadczyć działań odwetowych w kontekście związanym z pracą, w tym współpracownika lub członka rodziny Sygnalisty);</w:t>
      </w:r>
    </w:p>
    <w:p w:rsidR="00780144" w:rsidRPr="00F623F0" w:rsidRDefault="00780144" w:rsidP="00780144">
      <w:pPr>
        <w:pStyle w:val="USTustnpkodeksu"/>
        <w:spacing w:line="276" w:lineRule="auto"/>
        <w:ind w:left="567" w:firstLine="0"/>
      </w:pPr>
      <w:r w:rsidRPr="00F623F0">
        <w:rPr>
          <w:rFonts w:ascii="Times New Roman" w:hAnsi="Times New Roman" w:cs="Times New Roman"/>
          <w:color w:val="000000"/>
          <w:sz w:val="24"/>
          <w:szCs w:val="24"/>
          <w:highlight w:val="white"/>
        </w:rPr>
        <w:t>6.9.3. do o</w:t>
      </w:r>
      <w:r w:rsidRPr="00F623F0">
        <w:rPr>
          <w:rFonts w:ascii="Times New Roman" w:hAnsi="Times New Roman" w:cs="Times New Roman"/>
          <w:sz w:val="24"/>
          <w:szCs w:val="24"/>
          <w:highlight w:val="white"/>
        </w:rPr>
        <w:t xml:space="preserve">soby prawnej lub innej jednostki organizacyjnej pomagającej lub powiązanej </w:t>
      </w:r>
      <w:r w:rsidRPr="00F623F0">
        <w:rPr>
          <w:rFonts w:ascii="Times New Roman" w:hAnsi="Times New Roman" w:cs="Times New Roman"/>
          <w:sz w:val="24"/>
          <w:szCs w:val="24"/>
          <w:highlight w:val="white"/>
        </w:rPr>
        <w:br/>
      </w:r>
      <w:r w:rsidRPr="00F623F0">
        <w:rPr>
          <w:rFonts w:ascii="Times New Roman" w:hAnsi="Times New Roman" w:cs="Times New Roman"/>
          <w:color w:val="000000"/>
          <w:sz w:val="24"/>
          <w:szCs w:val="24"/>
          <w:highlight w:val="white"/>
        </w:rPr>
        <w:t>z Sygnalistą (zwłaszcza stanowiącej własność lub zatrudniającej Sygnalistę);</w:t>
      </w:r>
    </w:p>
    <w:p w:rsidR="00780144" w:rsidRPr="00F623F0" w:rsidRDefault="00780144" w:rsidP="00780144">
      <w:pPr>
        <w:pStyle w:val="USTustnpkodeksu"/>
        <w:spacing w:line="276" w:lineRule="auto"/>
        <w:ind w:left="567" w:firstLine="0"/>
      </w:pPr>
      <w:r w:rsidRPr="00F623F0">
        <w:rPr>
          <w:rFonts w:ascii="Times New Roman" w:hAnsi="Times New Roman" w:cs="Times New Roman"/>
          <w:color w:val="000000"/>
          <w:sz w:val="24"/>
          <w:szCs w:val="24"/>
          <w:highlight w:val="white"/>
        </w:rPr>
        <w:t>6.9.4. w przypadku, gdy informację o naruszeniu prawa zgłoszono do odpowiedniej instytucji, organu lub jednostki organizacyjnej Unii Europejskiej w trybie właściwym do dokonywania takich zgłoszeń.</w:t>
      </w:r>
    </w:p>
    <w:p w:rsidR="00780144" w:rsidRPr="00F623F0"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Pr="00F623F0" w:rsidRDefault="00780144" w:rsidP="00780144">
      <w:pPr>
        <w:pStyle w:val="USTustnpkodeksu"/>
        <w:spacing w:line="276" w:lineRule="auto"/>
        <w:ind w:firstLine="0"/>
      </w:pPr>
      <w:r w:rsidRPr="00F623F0">
        <w:rPr>
          <w:rFonts w:ascii="Times New Roman" w:hAnsi="Times New Roman" w:cs="Times New Roman"/>
          <w:color w:val="000000"/>
          <w:sz w:val="24"/>
          <w:szCs w:val="24"/>
          <w:highlight w:val="white"/>
        </w:rPr>
        <w:lastRenderedPageBreak/>
        <w:t xml:space="preserve">6.10. Ochrona przewidziana dla Sygnalisty przysługuje również wówczas, gdy informacja </w:t>
      </w:r>
      <w:r w:rsidRPr="00F623F0">
        <w:rPr>
          <w:rFonts w:ascii="Times New Roman" w:hAnsi="Times New Roman" w:cs="Times New Roman"/>
          <w:color w:val="000000"/>
          <w:sz w:val="24"/>
          <w:szCs w:val="24"/>
          <w:highlight w:val="white"/>
        </w:rPr>
        <w:br/>
        <w:t>o naruszeniu prawa została anonimowo zgłoszona podmiotowi prawnemu lub organowi publicznemu lub ujawniona publicznie, a następnie doszło do ujawnienia tożsamości Sygnalisty i w związku z tym ujawnieniem doświadczył on działań odwetowych. Taka ochrona przysługuje pod warunkiem, że Sygnalista miał uzasadnione podstawy sądzić, że będąca przedmiotem zgłoszenia lub ujawnienia publicznego informacja jest prawdziwa w momencie dokonywania zgłoszenia lub ujawnienia publicznego i że informacja taka stanowi informację o naruszeniu prawa.</w:t>
      </w:r>
    </w:p>
    <w:p w:rsidR="00780144"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p>
    <w:p w:rsidR="00780144" w:rsidRDefault="00780144" w:rsidP="00780144">
      <w:pPr>
        <w:pStyle w:val="USTustnpkodeksu"/>
        <w:spacing w:line="276" w:lineRule="auto"/>
        <w:ind w:firstLine="0"/>
        <w:jc w:val="center"/>
      </w:pPr>
      <w:r>
        <w:rPr>
          <w:rFonts w:ascii="Times New Roman" w:hAnsi="Times New Roman" w:cs="Times New Roman"/>
          <w:b/>
          <w:color w:val="000000"/>
          <w:sz w:val="24"/>
          <w:szCs w:val="24"/>
          <w:shd w:val="clear" w:color="auto" w:fill="FFFFFF"/>
        </w:rPr>
        <w:t>Artykuł 7: Ograniczenie ochrony</w:t>
      </w:r>
    </w:p>
    <w:p w:rsidR="00780144" w:rsidRDefault="00780144" w:rsidP="00780144">
      <w:pPr>
        <w:pStyle w:val="USTustnpkodeksu"/>
        <w:spacing w:line="276" w:lineRule="auto"/>
        <w:ind w:firstLine="0"/>
        <w:rPr>
          <w:rFonts w:ascii="Times New Roman" w:hAnsi="Times New Roman" w:cs="Times New Roman"/>
          <w:color w:val="000000"/>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bCs w:val="0"/>
          <w:color w:val="000000"/>
          <w:sz w:val="24"/>
          <w:szCs w:val="24"/>
          <w:shd w:val="clear" w:color="auto" w:fill="FFFFFF"/>
        </w:rPr>
        <w:t>7.1. Zgodnie z ustawą, Sygnalista podlega ochronie przed działaniami odwetowymi, pod warunkiem że miał uzasadnione podstawy sądzić, że będąca przedmiotem zgłoszenia lub ujawnienia publicznego informacja jest prawdziwa w momencie dokonywania zgłoszenia lub ujawnienia publicznego i że informacja taka stanowi informację o naruszeniu prawa.</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bCs w:val="0"/>
          <w:color w:val="000000"/>
          <w:sz w:val="24"/>
          <w:szCs w:val="24"/>
          <w:highlight w:val="white"/>
        </w:rPr>
        <w:t>7.2. Uzyskanie informacji będących przedmiotem zgłoszenia lub ujawnienia publicznego lub dostęp do takich informacji nie może stanowić podstawy odpowiedzialności Sygnalisty z tytułu naruszenia praw innych osób lub obowiązków określonych w przepisach, pod warunkiem że takie uzyskanie lub dostęp nie stanowią czynu zabronionego, tj. czynu karalnego, zawinionego i społecznie szkodliwego w stopniu większym niż znikomy.</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bCs w:val="0"/>
          <w:color w:val="000000"/>
          <w:sz w:val="24"/>
          <w:szCs w:val="24"/>
          <w:highlight w:val="white"/>
        </w:rPr>
        <w:t>7.3. Sygnalista musi mieć na uwadze, że osoba, która poniosła szkodę z powodu świadomego zgłoszenia lub ujawnienia publicznego nieprawdziwych informacji przez Sygnalistę, ma prawo do żądania odszkodowania lub zadośćuczynienia za naruszenie dóbr osobistych od Sygnalisty, który dokonał świadomego zgłoszenia lub ujawnienia publicznego.</w:t>
      </w:r>
    </w:p>
    <w:p w:rsidR="00780144" w:rsidRDefault="00780144" w:rsidP="00780144">
      <w:pPr>
        <w:pStyle w:val="USTustnpkodeksu"/>
        <w:spacing w:line="276" w:lineRule="auto"/>
        <w:ind w:firstLine="0"/>
        <w:rPr>
          <w:rFonts w:ascii="Times New Roman" w:hAnsi="Times New Roman" w:cs="Times New Roman"/>
          <w:bCs w:val="0"/>
          <w:color w:val="000000"/>
          <w:sz w:val="24"/>
          <w:szCs w:val="24"/>
          <w:shd w:val="clear" w:color="auto" w:fill="FFFFFF"/>
        </w:rPr>
      </w:pPr>
    </w:p>
    <w:p w:rsidR="00780144" w:rsidRDefault="00780144" w:rsidP="00780144">
      <w:pPr>
        <w:pStyle w:val="USTustnpkodeksu"/>
        <w:spacing w:line="276" w:lineRule="auto"/>
        <w:ind w:firstLine="0"/>
      </w:pPr>
      <w:r>
        <w:rPr>
          <w:rFonts w:ascii="Times New Roman" w:hAnsi="Times New Roman" w:cs="Times New Roman"/>
          <w:bCs w:val="0"/>
          <w:color w:val="000000"/>
          <w:sz w:val="24"/>
          <w:szCs w:val="24"/>
          <w:shd w:val="clear" w:color="auto" w:fill="FFFFFF"/>
        </w:rPr>
        <w:t>7.4. Warunki podlegania ochronie z tytułu ujawnienia publicznego określa rozdział 5 ustawy.</w:t>
      </w:r>
    </w:p>
    <w:p w:rsidR="00780144" w:rsidRDefault="00780144" w:rsidP="00780144">
      <w:pPr>
        <w:pStyle w:val="USTustnpkodeksu"/>
        <w:spacing w:line="276" w:lineRule="auto"/>
        <w:ind w:firstLine="0"/>
      </w:pPr>
    </w:p>
    <w:p w:rsidR="00780144" w:rsidRDefault="004B51D9" w:rsidP="00780144">
      <w:pPr>
        <w:pStyle w:val="USTustnpkodeksu"/>
        <w:spacing w:line="276" w:lineRule="auto"/>
        <w:ind w:firstLine="0"/>
        <w:jc w:val="center"/>
      </w:pPr>
      <w:r>
        <w:rPr>
          <w:rFonts w:ascii="Times New Roman" w:hAnsi="Times New Roman" w:cs="Times New Roman"/>
          <w:b/>
          <w:color w:val="000000"/>
          <w:sz w:val="24"/>
          <w:szCs w:val="24"/>
          <w:shd w:val="clear" w:color="auto" w:fill="FFFFFF"/>
        </w:rPr>
        <w:t>Artykuł 8</w:t>
      </w:r>
      <w:r w:rsidR="00780144">
        <w:rPr>
          <w:rFonts w:ascii="Times New Roman" w:hAnsi="Times New Roman" w:cs="Times New Roman"/>
          <w:b/>
          <w:color w:val="000000"/>
          <w:sz w:val="24"/>
          <w:szCs w:val="24"/>
          <w:shd w:val="clear" w:color="auto" w:fill="FFFFFF"/>
        </w:rPr>
        <w:t>: Ochrona danych osobowych Sygnalisty</w:t>
      </w:r>
    </w:p>
    <w:p w:rsidR="00780144" w:rsidRDefault="00780144" w:rsidP="00780144">
      <w:pPr>
        <w:pStyle w:val="USTustnpkodeksu"/>
        <w:spacing w:line="276" w:lineRule="auto"/>
        <w:ind w:firstLine="0"/>
        <w:rPr>
          <w:rFonts w:ascii="Times New Roman" w:hAnsi="Times New Roman" w:cs="Times New Roman"/>
          <w:bCs w:val="0"/>
          <w:color w:val="000000"/>
          <w:sz w:val="24"/>
          <w:szCs w:val="24"/>
          <w:shd w:val="clear" w:color="auto" w:fill="FFFFFF"/>
        </w:rPr>
      </w:pP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 xml:space="preserve">.1. Niniejsza procedura i ustawa nie wykluczają ochrony danych osobowych, w tym obowiązków informacyjnych, przewidzianych przepisami rozporządzenia Parlamentu Europejskiego i Rady (UE) 2016/679 z 27 kwietnia 2016 r. </w:t>
      </w:r>
      <w:r w:rsidR="00780144" w:rsidRPr="00E3047A">
        <w:rPr>
          <w:rFonts w:ascii="Times New Roman" w:hAnsi="Times New Roman" w:cs="Times New Roman"/>
          <w:bCs w:val="0"/>
          <w:color w:val="000000"/>
          <w:sz w:val="24"/>
          <w:szCs w:val="24"/>
          <w:highlight w:val="white"/>
        </w:rPr>
        <w:t>w sprawie ochrony osób fizycznych w związku z przetwarzaniem danych osobowych i w sprawie swobodnego przepływu takich danych oraz uchylenia dyrektywy 95/46/WE (ogólne rozporządzenie o ochronie danych)</w:t>
      </w:r>
      <w:r w:rsidR="00780144">
        <w:rPr>
          <w:rFonts w:ascii="Times New Roman" w:hAnsi="Times New Roman" w:cs="Times New Roman"/>
          <w:bCs w:val="0"/>
          <w:color w:val="000000"/>
          <w:sz w:val="24"/>
          <w:szCs w:val="24"/>
          <w:highlight w:val="white"/>
        </w:rPr>
        <w:t>, choć z przepisów ustawy mogą wynikać pewne zasady szczególne.</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shd w:val="clear" w:color="auto" w:fill="FFFFFF"/>
        </w:rPr>
        <w:t>8</w:t>
      </w:r>
      <w:r w:rsidR="00780144">
        <w:rPr>
          <w:rFonts w:ascii="Times New Roman" w:hAnsi="Times New Roman" w:cs="Times New Roman"/>
          <w:bCs w:val="0"/>
          <w:color w:val="000000"/>
          <w:sz w:val="24"/>
          <w:szCs w:val="24"/>
          <w:shd w:val="clear" w:color="auto" w:fill="FFFFFF"/>
        </w:rPr>
        <w:t>.2. Dane osobowe Sygnalisty pozwalające na ustalenie jego tożsamości nie podlegają ujawnieniu nieupoważnionym osobom, chyba że za jego wyraźną zgodą.</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shd w:val="clear" w:color="auto" w:fill="FFFFFF"/>
        </w:rPr>
        <w:t>8.3. Zasada opisana w art. 8</w:t>
      </w:r>
      <w:r w:rsidR="00780144">
        <w:rPr>
          <w:rFonts w:ascii="Times New Roman" w:hAnsi="Times New Roman" w:cs="Times New Roman"/>
          <w:bCs w:val="0"/>
          <w:color w:val="000000"/>
          <w:sz w:val="24"/>
          <w:szCs w:val="24"/>
          <w:shd w:val="clear" w:color="auto" w:fill="FFFFFF"/>
        </w:rPr>
        <w:t>.2. Procedury nie obowiązuje w przypadku prowadzonych przez organy publiczne lub sądy postępowań, a ujawnienie jest koniecznym i proporcjonalnym obowiązkiem wynikającym z przepisów.</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 xml:space="preserve">.4. </w:t>
      </w:r>
      <w:r w:rsidR="00780144" w:rsidRPr="004B4088">
        <w:rPr>
          <w:rFonts w:ascii="Times New Roman" w:hAnsi="Times New Roman" w:cs="Times New Roman"/>
          <w:bCs w:val="0"/>
          <w:color w:val="000000"/>
          <w:sz w:val="24"/>
          <w:szCs w:val="24"/>
          <w:highlight w:val="white"/>
        </w:rPr>
        <w:t>Podmiot Prawny</w:t>
      </w:r>
      <w:r w:rsidR="00780144">
        <w:rPr>
          <w:rFonts w:ascii="Times New Roman" w:hAnsi="Times New Roman" w:cs="Times New Roman"/>
          <w:bCs w:val="0"/>
          <w:i/>
          <w:iCs/>
          <w:color w:val="000000"/>
          <w:sz w:val="24"/>
          <w:szCs w:val="24"/>
          <w:highlight w:val="white"/>
        </w:rPr>
        <w:t xml:space="preserve"> </w:t>
      </w:r>
      <w:r w:rsidR="00780144">
        <w:rPr>
          <w:rFonts w:ascii="Times New Roman" w:hAnsi="Times New Roman" w:cs="Times New Roman"/>
          <w:bCs w:val="0"/>
          <w:color w:val="000000"/>
          <w:sz w:val="24"/>
          <w:szCs w:val="24"/>
          <w:highlight w:val="white"/>
        </w:rPr>
        <w:t xml:space="preserve">po otrzymaniu od Sygnalisty zgłoszenia przetwarza dane osobowe tylko </w:t>
      </w:r>
      <w:r w:rsidR="00780144">
        <w:rPr>
          <w:rFonts w:ascii="Times New Roman" w:hAnsi="Times New Roman" w:cs="Times New Roman"/>
          <w:bCs w:val="0"/>
          <w:color w:val="000000"/>
          <w:sz w:val="24"/>
          <w:szCs w:val="24"/>
          <w:highlight w:val="white"/>
        </w:rPr>
        <w:br/>
        <w:t>w zakresie niezbędnym do przyjęcia zgłoszenia lub podjęcia ewentualnego działania następczego.</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shd w:val="clear" w:color="auto" w:fill="FFFFFF"/>
        </w:rPr>
        <w:t>8</w:t>
      </w:r>
      <w:r w:rsidR="00780144">
        <w:rPr>
          <w:rFonts w:ascii="Times New Roman" w:hAnsi="Times New Roman" w:cs="Times New Roman"/>
          <w:bCs w:val="0"/>
          <w:color w:val="000000"/>
          <w:sz w:val="24"/>
          <w:szCs w:val="24"/>
          <w:shd w:val="clear" w:color="auto" w:fill="FFFFFF"/>
        </w:rPr>
        <w:t>.5. Dane osobowe, które nie mają znaczenia dla rozpatrywania zgłoszenia nie są zbierane, a w razie przypadkowego zebrania, podlegają niezwłocznemu usunięciu, które następuje w terminie 14 dni od chwili ustalenia, że nie mają one znaczenia dla sprawy.</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4B51D9" w:rsidP="00780144">
      <w:pPr>
        <w:pStyle w:val="USTustnpkodeksu"/>
        <w:spacing w:line="276" w:lineRule="auto"/>
        <w:ind w:firstLine="0"/>
        <w:rPr>
          <w:rFonts w:ascii="Times New Roman" w:hAnsi="Times New Roman" w:cs="Times New Roman"/>
          <w:bCs w:val="0"/>
          <w:color w:val="000000"/>
          <w:sz w:val="24"/>
          <w:szCs w:val="24"/>
        </w:rPr>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 xml:space="preserve">.6. </w:t>
      </w:r>
      <w:r w:rsidR="00780144" w:rsidRPr="004B4088">
        <w:rPr>
          <w:rFonts w:ascii="Times New Roman" w:hAnsi="Times New Roman" w:cs="Times New Roman"/>
          <w:bCs w:val="0"/>
          <w:color w:val="000000"/>
          <w:sz w:val="24"/>
          <w:szCs w:val="24"/>
          <w:highlight w:val="white"/>
        </w:rPr>
        <w:t>Podmiot Prawny</w:t>
      </w:r>
      <w:r w:rsidR="00780144">
        <w:rPr>
          <w:rFonts w:ascii="Times New Roman" w:hAnsi="Times New Roman" w:cs="Times New Roman"/>
          <w:bCs w:val="0"/>
          <w:color w:val="000000"/>
          <w:sz w:val="24"/>
          <w:szCs w:val="24"/>
          <w:highlight w:val="white"/>
        </w:rPr>
        <w:t xml:space="preserve"> przechowuje dane osobowe przetwarzane w związku z przyjęciem zgłoszenia, lub podjęciem działań następczych związanych z tym zgłoszeniem, oraz dokumenty związane z tym zgłoszeniem, przez okres 3 lat po zakończeniu roku kalendarzowego, w którym:</w:t>
      </w:r>
    </w:p>
    <w:p w:rsidR="00F623F0" w:rsidRDefault="00F623F0" w:rsidP="00780144">
      <w:pPr>
        <w:pStyle w:val="USTustnpkodeksu"/>
        <w:spacing w:line="276" w:lineRule="auto"/>
        <w:ind w:firstLine="0"/>
      </w:pPr>
    </w:p>
    <w:p w:rsidR="00780144" w:rsidRDefault="004B51D9" w:rsidP="00780144">
      <w:pPr>
        <w:pStyle w:val="USTustnpkodeksu"/>
        <w:spacing w:line="276" w:lineRule="auto"/>
        <w:ind w:left="567" w:firstLine="0"/>
      </w:pPr>
      <w:r>
        <w:rPr>
          <w:rFonts w:ascii="Times New Roman" w:hAnsi="Times New Roman" w:cs="Times New Roman"/>
          <w:bCs w:val="0"/>
          <w:color w:val="000000"/>
          <w:sz w:val="24"/>
          <w:szCs w:val="24"/>
          <w:highlight w:val="white"/>
          <w:shd w:val="clear" w:color="auto" w:fill="FFFFFF"/>
        </w:rPr>
        <w:t>8</w:t>
      </w:r>
      <w:r w:rsidR="00780144">
        <w:rPr>
          <w:rFonts w:ascii="Times New Roman" w:hAnsi="Times New Roman" w:cs="Times New Roman"/>
          <w:bCs w:val="0"/>
          <w:color w:val="000000"/>
          <w:sz w:val="24"/>
          <w:szCs w:val="24"/>
          <w:highlight w:val="white"/>
          <w:shd w:val="clear" w:color="auto" w:fill="FFFFFF"/>
        </w:rPr>
        <w:t xml:space="preserve">.6.1. przekazano zgłoszenie zewnętrzne do organu publicznego właściwego do podjęcia działań następczych lub </w:t>
      </w:r>
    </w:p>
    <w:p w:rsidR="00780144" w:rsidRDefault="004B51D9" w:rsidP="00780144">
      <w:pPr>
        <w:pStyle w:val="USTustnpkodeksu"/>
        <w:spacing w:line="276" w:lineRule="auto"/>
        <w:ind w:left="567" w:firstLine="0"/>
      </w:pPr>
      <w:r>
        <w:rPr>
          <w:rFonts w:ascii="Times New Roman" w:hAnsi="Times New Roman" w:cs="Times New Roman"/>
          <w:bCs w:val="0"/>
          <w:color w:val="000000"/>
          <w:sz w:val="24"/>
          <w:szCs w:val="24"/>
          <w:highlight w:val="white"/>
          <w:shd w:val="clear" w:color="auto" w:fill="FFFFFF"/>
        </w:rPr>
        <w:t>8</w:t>
      </w:r>
      <w:r w:rsidR="00780144">
        <w:rPr>
          <w:rFonts w:ascii="Times New Roman" w:hAnsi="Times New Roman" w:cs="Times New Roman"/>
          <w:bCs w:val="0"/>
          <w:color w:val="000000"/>
          <w:sz w:val="24"/>
          <w:szCs w:val="24"/>
          <w:highlight w:val="white"/>
          <w:shd w:val="clear" w:color="auto" w:fill="FFFFFF"/>
        </w:rPr>
        <w:t xml:space="preserve">.6.2. zakończono działania następcze, lub </w:t>
      </w:r>
    </w:p>
    <w:p w:rsidR="00780144" w:rsidRDefault="004B51D9" w:rsidP="00780144">
      <w:pPr>
        <w:pStyle w:val="USTustnpkodeksu"/>
        <w:spacing w:line="276" w:lineRule="auto"/>
        <w:ind w:left="567" w:firstLine="0"/>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 xml:space="preserve">.6.3. po zakończeniu postępowań zainicjowanych działaniami opisanymi </w:t>
      </w:r>
      <w:r w:rsidR="00780144">
        <w:rPr>
          <w:rFonts w:ascii="Times New Roman" w:hAnsi="Times New Roman" w:cs="Times New Roman"/>
          <w:bCs w:val="0"/>
          <w:color w:val="000000"/>
          <w:sz w:val="24"/>
          <w:szCs w:val="24"/>
          <w:highlight w:val="white"/>
        </w:rPr>
        <w:br/>
        <w:t xml:space="preserve">w art. </w:t>
      </w:r>
      <w:r>
        <w:rPr>
          <w:rFonts w:ascii="Times New Roman" w:hAnsi="Times New Roman" w:cs="Times New Roman"/>
          <w:bCs w:val="0"/>
          <w:color w:val="000000"/>
          <w:sz w:val="24"/>
          <w:szCs w:val="24"/>
          <w:highlight w:val="white"/>
        </w:rPr>
        <w:t>8.6.1. i 8</w:t>
      </w:r>
      <w:r w:rsidR="00780144">
        <w:rPr>
          <w:rFonts w:ascii="Times New Roman" w:hAnsi="Times New Roman" w:cs="Times New Roman"/>
          <w:bCs w:val="0"/>
          <w:color w:val="000000"/>
          <w:sz w:val="24"/>
          <w:szCs w:val="24"/>
          <w:highlight w:val="white"/>
        </w:rPr>
        <w:t>.6.2.</w:t>
      </w:r>
      <w:r w:rsidR="00780144">
        <w:rPr>
          <w:rFonts w:ascii="Times New Roman" w:hAnsi="Times New Roman" w:cs="Times New Roman"/>
          <w:bCs w:val="0"/>
          <w:color w:val="000000"/>
          <w:sz w:val="24"/>
          <w:szCs w:val="24"/>
        </w:rPr>
        <w:t xml:space="preserve"> Procedury.</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F623F0" w:rsidRDefault="004B51D9" w:rsidP="00F623F0">
      <w:pPr>
        <w:pStyle w:val="USTustnpkodeksu"/>
        <w:spacing w:line="276" w:lineRule="auto"/>
        <w:ind w:firstLine="0"/>
        <w:jc w:val="left"/>
        <w:rPr>
          <w:rFonts w:ascii="Times New Roman" w:hAnsi="Times New Roman" w:cs="Times New Roman"/>
          <w:bCs w:val="0"/>
          <w:color w:val="000000"/>
          <w:sz w:val="24"/>
          <w:szCs w:val="24"/>
          <w:highlight w:val="white"/>
        </w:rPr>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 xml:space="preserve">.7. W przypadku, o którym mowa w art. 10.6 Procedury, </w:t>
      </w:r>
      <w:r w:rsidR="00780144" w:rsidRPr="004B4088">
        <w:rPr>
          <w:rFonts w:ascii="Times New Roman" w:hAnsi="Times New Roman" w:cs="Times New Roman"/>
          <w:bCs w:val="0"/>
          <w:color w:val="000000"/>
          <w:sz w:val="24"/>
          <w:szCs w:val="24"/>
          <w:highlight w:val="white"/>
        </w:rPr>
        <w:t>Podmiot Prawny</w:t>
      </w:r>
      <w:r w:rsidR="00780144">
        <w:rPr>
          <w:rFonts w:ascii="Times New Roman" w:hAnsi="Times New Roman" w:cs="Times New Roman"/>
          <w:bCs w:val="0"/>
          <w:color w:val="000000"/>
          <w:sz w:val="24"/>
          <w:szCs w:val="24"/>
          <w:highlight w:val="white"/>
        </w:rPr>
        <w:t xml:space="preserve"> usuwa dane osobowe </w:t>
      </w:r>
      <w:r w:rsidR="00780144" w:rsidRPr="00B954C1">
        <w:rPr>
          <w:rFonts w:ascii="Times New Roman" w:hAnsi="Times New Roman" w:cs="Times New Roman"/>
          <w:bCs w:val="0"/>
          <w:color w:val="000000"/>
          <w:sz w:val="24"/>
          <w:szCs w:val="24"/>
          <w:highlight w:val="white"/>
        </w:rPr>
        <w:t xml:space="preserve">oraz niszczy dokumenty związane z tym zgłoszeniem, czyli kopię zgłoszenia, </w:t>
      </w:r>
      <w:r w:rsidR="00F623F0">
        <w:rPr>
          <w:sz w:val="24"/>
          <w:szCs w:val="24"/>
        </w:rPr>
        <w:t xml:space="preserve">notatki i </w:t>
      </w:r>
      <w:r w:rsidR="00780144" w:rsidRPr="00B954C1">
        <w:rPr>
          <w:sz w:val="24"/>
          <w:szCs w:val="24"/>
        </w:rPr>
        <w:t>protokoły z rozmów z Sygnalistą, raporty z działań następczych,</w:t>
      </w:r>
      <w:r w:rsidR="00780144" w:rsidRPr="00B954C1">
        <w:rPr>
          <w:rFonts w:ascii="Times New Roman" w:hAnsi="Times New Roman" w:cs="Times New Roman"/>
          <w:bCs w:val="0"/>
          <w:color w:val="000000"/>
          <w:sz w:val="24"/>
          <w:szCs w:val="24"/>
          <w:highlight w:val="white"/>
        </w:rPr>
        <w:t xml:space="preserve"> po upływie okresu przechowywania. Zasada ta nie obowiązuje w przypadku, gdy dokumenty związane </w:t>
      </w:r>
    </w:p>
    <w:p w:rsidR="00F623F0" w:rsidRDefault="00780144" w:rsidP="00F623F0">
      <w:pPr>
        <w:pStyle w:val="USTustnpkodeksu"/>
        <w:spacing w:line="276" w:lineRule="auto"/>
        <w:ind w:firstLine="0"/>
        <w:jc w:val="left"/>
        <w:rPr>
          <w:rFonts w:ascii="Times New Roman" w:hAnsi="Times New Roman" w:cs="Times New Roman"/>
          <w:bCs w:val="0"/>
          <w:i/>
          <w:iCs/>
          <w:color w:val="000000"/>
          <w:sz w:val="24"/>
          <w:szCs w:val="24"/>
          <w:highlight w:val="white"/>
        </w:rPr>
      </w:pPr>
      <w:r w:rsidRPr="00B954C1">
        <w:rPr>
          <w:rFonts w:ascii="Times New Roman" w:hAnsi="Times New Roman" w:cs="Times New Roman"/>
          <w:bCs w:val="0"/>
          <w:color w:val="000000"/>
          <w:sz w:val="24"/>
          <w:szCs w:val="24"/>
          <w:highlight w:val="white"/>
        </w:rPr>
        <w:t>ze zgłoszeniem stanowią część akt postępowań przygotowawczych lub spraw</w:t>
      </w:r>
      <w:r>
        <w:rPr>
          <w:rFonts w:ascii="Times New Roman" w:hAnsi="Times New Roman" w:cs="Times New Roman"/>
          <w:bCs w:val="0"/>
          <w:color w:val="000000"/>
          <w:sz w:val="24"/>
          <w:szCs w:val="24"/>
          <w:highlight w:val="white"/>
        </w:rPr>
        <w:t xml:space="preserve"> sądowych lub sądowo-administracyjnych. Nie stosuje się przepisów ustawy z dnia 14 lipca 1983 r.</w:t>
      </w:r>
      <w:r>
        <w:rPr>
          <w:rFonts w:ascii="Times New Roman" w:hAnsi="Times New Roman" w:cs="Times New Roman"/>
          <w:bCs w:val="0"/>
          <w:i/>
          <w:iCs/>
          <w:color w:val="000000"/>
          <w:sz w:val="24"/>
          <w:szCs w:val="24"/>
          <w:highlight w:val="white"/>
        </w:rPr>
        <w:t xml:space="preserve"> </w:t>
      </w:r>
    </w:p>
    <w:p w:rsidR="00780144" w:rsidRDefault="00780144" w:rsidP="00F623F0">
      <w:pPr>
        <w:pStyle w:val="USTustnpkodeksu"/>
        <w:spacing w:line="276" w:lineRule="auto"/>
        <w:ind w:firstLine="0"/>
        <w:jc w:val="left"/>
      </w:pPr>
      <w:r w:rsidRPr="004B4088">
        <w:rPr>
          <w:rFonts w:ascii="Times New Roman" w:hAnsi="Times New Roman" w:cs="Times New Roman"/>
          <w:bCs w:val="0"/>
          <w:color w:val="000000"/>
          <w:sz w:val="24"/>
          <w:szCs w:val="24"/>
          <w:highlight w:val="white"/>
        </w:rPr>
        <w:t>o narodowym zasobie archiwalnym i archiwach.</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 xml:space="preserve">.8. </w:t>
      </w:r>
      <w:r w:rsidR="00780144">
        <w:rPr>
          <w:rFonts w:ascii="Times New Roman" w:hAnsi="Times New Roman" w:cs="Times New Roman"/>
          <w:bCs w:val="0"/>
          <w:color w:val="000000"/>
          <w:sz w:val="24"/>
          <w:szCs w:val="24"/>
          <w:highlight w:val="white"/>
          <w:shd w:val="clear" w:color="auto" w:fill="FFFFFF"/>
        </w:rPr>
        <w:t xml:space="preserve">Ochronę danych osobowych opisaną w niniejszym artykule uwzględniają odrębne wewnętrzne, zaktualizowane procedury </w:t>
      </w:r>
      <w:r w:rsidR="00780144" w:rsidRPr="004B4088">
        <w:rPr>
          <w:rFonts w:ascii="Times New Roman" w:hAnsi="Times New Roman" w:cs="Times New Roman"/>
          <w:bCs w:val="0"/>
          <w:color w:val="000000"/>
          <w:sz w:val="24"/>
          <w:szCs w:val="24"/>
          <w:highlight w:val="white"/>
          <w:shd w:val="clear" w:color="auto" w:fill="FFFFFF"/>
        </w:rPr>
        <w:t>Podmiotu Prawnego</w:t>
      </w:r>
      <w:r w:rsidR="00780144">
        <w:rPr>
          <w:rFonts w:ascii="Times New Roman" w:hAnsi="Times New Roman" w:cs="Times New Roman"/>
          <w:bCs w:val="0"/>
          <w:i/>
          <w:iCs/>
          <w:color w:val="000000"/>
          <w:sz w:val="24"/>
          <w:szCs w:val="24"/>
          <w:highlight w:val="white"/>
          <w:shd w:val="clear" w:color="auto" w:fill="FFFFFF"/>
        </w:rPr>
        <w:t xml:space="preserve"> </w:t>
      </w:r>
      <w:r w:rsidR="00780144">
        <w:rPr>
          <w:rFonts w:ascii="Times New Roman" w:hAnsi="Times New Roman" w:cs="Times New Roman"/>
          <w:bCs w:val="0"/>
          <w:color w:val="000000"/>
          <w:sz w:val="24"/>
          <w:szCs w:val="24"/>
          <w:highlight w:val="white"/>
          <w:shd w:val="clear" w:color="auto" w:fill="FFFFFF"/>
        </w:rPr>
        <w:t xml:space="preserve">dotyczące wszystkich danych osobowych, przetwarzanych przez </w:t>
      </w:r>
      <w:r w:rsidR="00780144" w:rsidRPr="004B4088">
        <w:rPr>
          <w:rFonts w:ascii="Times New Roman" w:hAnsi="Times New Roman" w:cs="Times New Roman"/>
          <w:bCs w:val="0"/>
          <w:color w:val="000000"/>
          <w:sz w:val="24"/>
          <w:szCs w:val="24"/>
          <w:highlight w:val="white"/>
          <w:shd w:val="clear" w:color="auto" w:fill="FFFFFF"/>
        </w:rPr>
        <w:t>Podmiot Prawny.</w:t>
      </w:r>
      <w:r w:rsidR="00780144">
        <w:rPr>
          <w:rFonts w:ascii="Times New Roman" w:hAnsi="Times New Roman" w:cs="Times New Roman"/>
          <w:bCs w:val="0"/>
          <w:color w:val="000000"/>
          <w:sz w:val="24"/>
          <w:szCs w:val="24"/>
          <w:highlight w:val="white"/>
          <w:shd w:val="clear" w:color="auto" w:fill="FFFFFF"/>
        </w:rPr>
        <w:t xml:space="preserve"> Ponadto, </w:t>
      </w:r>
      <w:r w:rsidR="00780144" w:rsidRPr="004B4088">
        <w:rPr>
          <w:rFonts w:ascii="Times New Roman" w:hAnsi="Times New Roman" w:cs="Times New Roman"/>
          <w:bCs w:val="0"/>
          <w:color w:val="000000"/>
          <w:sz w:val="24"/>
          <w:szCs w:val="24"/>
          <w:highlight w:val="white"/>
          <w:shd w:val="clear" w:color="auto" w:fill="FFFFFF"/>
        </w:rPr>
        <w:t>Podmiot Prawny</w:t>
      </w:r>
      <w:r w:rsidR="00780144">
        <w:rPr>
          <w:rFonts w:ascii="Times New Roman" w:hAnsi="Times New Roman" w:cs="Times New Roman"/>
          <w:bCs w:val="0"/>
          <w:color w:val="000000"/>
          <w:sz w:val="24"/>
          <w:szCs w:val="24"/>
          <w:highlight w:val="white"/>
          <w:shd w:val="clear" w:color="auto" w:fill="FFFFFF"/>
        </w:rPr>
        <w:t xml:space="preserve"> zapewnia, aby procedura zgłoszeń wewnętrznych oraz związane z tym przetwarzanie danych osobowych uniemożliwiały uzyskanie dostępu do informacji objętych zgłoszeniem nieupoważnionym osobom oraz zapewniały ochronę poufności tożsamości Sygnalisty, osoby, której dotyczy zgłoszenie, oraz osoby trzeciej wskazanej </w:t>
      </w:r>
      <w:r w:rsidR="00780144">
        <w:rPr>
          <w:rFonts w:ascii="Times New Roman" w:hAnsi="Times New Roman" w:cs="Times New Roman"/>
          <w:bCs w:val="0"/>
          <w:color w:val="000000"/>
          <w:sz w:val="24"/>
          <w:szCs w:val="24"/>
          <w:highlight w:val="white"/>
          <w:shd w:val="clear" w:color="auto" w:fill="FFFFFF"/>
        </w:rPr>
        <w:br/>
        <w:t>w zgłoszeniu. Ochrona poufności dotyczy informacji, na podstawie których można bezpośrednio lub pośrednio zidentyfikować tożsamość takich osób.</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 xml:space="preserve">.9. Do przyjmowania i weryfikacji zgłoszeń, podejmowania działań następczych oraz przetwarzania danych osobowych osób, o których mowa w art. 10.8. Procedury, </w:t>
      </w:r>
      <w:r w:rsidR="00780144" w:rsidRPr="004B4088">
        <w:rPr>
          <w:rFonts w:ascii="Times New Roman" w:hAnsi="Times New Roman" w:cs="Times New Roman"/>
          <w:bCs w:val="0"/>
          <w:color w:val="000000"/>
          <w:sz w:val="24"/>
          <w:szCs w:val="24"/>
          <w:highlight w:val="white"/>
        </w:rPr>
        <w:t>Podmiot Prawny</w:t>
      </w:r>
      <w:r w:rsidR="00780144">
        <w:rPr>
          <w:rFonts w:ascii="Times New Roman" w:hAnsi="Times New Roman" w:cs="Times New Roman"/>
          <w:bCs w:val="0"/>
          <w:color w:val="000000"/>
          <w:sz w:val="24"/>
          <w:szCs w:val="24"/>
          <w:highlight w:val="white"/>
        </w:rPr>
        <w:t xml:space="preserve"> dopuszcza wyłącznie osoby posiadające jej pisemne upoważnienie do takich działań. Osoby te mają obowiązek zachowania tajemnicy w zakresie informacji i danych osobowych, które uzyskały w ramach przyjmowania i weryfikacji zgłoszeń oraz podejmowania działań następczych, także po ustaniu stosunku pracy lub innego stosunku prawnego, w ramach którego wykonywały tę pracę.</w:t>
      </w:r>
    </w:p>
    <w:p w:rsidR="00780144" w:rsidRDefault="00780144" w:rsidP="00780144">
      <w:pPr>
        <w:pStyle w:val="USTustnpkodeksu"/>
        <w:spacing w:line="276" w:lineRule="auto"/>
        <w:ind w:firstLine="0"/>
        <w:rPr>
          <w:rFonts w:ascii="Times New Roman" w:hAnsi="Times New Roman"/>
          <w:sz w:val="24"/>
          <w:szCs w:val="24"/>
        </w:rPr>
      </w:pPr>
    </w:p>
    <w:p w:rsidR="00780144" w:rsidRDefault="004B51D9" w:rsidP="00780144">
      <w:pPr>
        <w:pStyle w:val="USTustnpkodeksu"/>
        <w:spacing w:line="276" w:lineRule="auto"/>
        <w:ind w:firstLine="0"/>
        <w:rPr>
          <w:rFonts w:ascii="Times New Roman" w:hAnsi="Times New Roman" w:cs="Times New Roman"/>
          <w:bCs w:val="0"/>
          <w:color w:val="000000"/>
          <w:sz w:val="24"/>
          <w:szCs w:val="24"/>
        </w:rPr>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.10. Nie znajdzie zastosowania art. 14 ust. 2 lit. f ogólnego rozporządzenia o ochronie danych o ochronie danych (o podawaniu źródła pochodzenia danych osobowych lub informacji czy pochodzą one ze źródeł publicznie dostępnych), chyba że Sygnalista:</w:t>
      </w:r>
    </w:p>
    <w:p w:rsidR="00F623F0" w:rsidRDefault="00F623F0" w:rsidP="00780144">
      <w:pPr>
        <w:pStyle w:val="USTustnpkodeksu"/>
        <w:spacing w:line="276" w:lineRule="auto"/>
        <w:ind w:firstLine="0"/>
      </w:pPr>
    </w:p>
    <w:p w:rsidR="00780144" w:rsidRDefault="004B51D9" w:rsidP="00780144">
      <w:pPr>
        <w:pStyle w:val="USTustnpkodeksu"/>
        <w:spacing w:line="276" w:lineRule="auto"/>
        <w:ind w:left="567" w:firstLine="0"/>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.10.1. nie miał uzasadnionych podstaw, by sądzić, że będąca przedmiotem zgłoszenia lub ujawnienia publicznego informacja o naruszeniu prawa jest prawdziwa w momencie dokonywania zgłoszenia lub ujawnienia publicznego oraz stanowi informację o naruszeniu prawa albo</w:t>
      </w:r>
    </w:p>
    <w:p w:rsidR="00780144" w:rsidRDefault="004B51D9" w:rsidP="00780144">
      <w:pPr>
        <w:pStyle w:val="USTustnpkodeksu"/>
        <w:spacing w:line="276" w:lineRule="auto"/>
        <w:ind w:left="567" w:firstLine="0"/>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.10.2. wyraził na ujawnienie swojej tożsamości wyraźną zgodę.</w:t>
      </w:r>
    </w:p>
    <w:p w:rsidR="00780144" w:rsidRDefault="00780144" w:rsidP="00780144">
      <w:pPr>
        <w:pStyle w:val="USTustnpkodeksu"/>
        <w:spacing w:line="276" w:lineRule="auto"/>
        <w:ind w:firstLine="0"/>
        <w:rPr>
          <w:rFonts w:ascii="Times New Roman" w:hAnsi="Times New Roman"/>
          <w:sz w:val="24"/>
          <w:szCs w:val="24"/>
        </w:rPr>
      </w:pPr>
    </w:p>
    <w:p w:rsidR="00780144" w:rsidRDefault="004B51D9" w:rsidP="00780144">
      <w:pPr>
        <w:pStyle w:val="USTustnpkodeksu"/>
        <w:spacing w:line="276" w:lineRule="auto"/>
        <w:ind w:firstLine="0"/>
        <w:rPr>
          <w:rFonts w:ascii="Times New Roman" w:hAnsi="Times New Roman" w:cs="Times New Roman"/>
          <w:bCs w:val="0"/>
          <w:color w:val="000000"/>
          <w:sz w:val="24"/>
          <w:szCs w:val="24"/>
        </w:rPr>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 xml:space="preserve">.11. Nie znajdzie zastosowania art. 15 ust. 1 lit. g ogólnego rozporządzenia o ochronie danych </w:t>
      </w:r>
      <w:r w:rsidR="00780144">
        <w:rPr>
          <w:rFonts w:ascii="Times New Roman" w:hAnsi="Times New Roman" w:cs="Times New Roman"/>
          <w:bCs w:val="0"/>
          <w:color w:val="000000"/>
          <w:sz w:val="24"/>
          <w:szCs w:val="24"/>
          <w:highlight w:val="white"/>
        </w:rPr>
        <w:br/>
        <w:t>w zakresie przekazania informacji o źródle pozyskania danych osobowych, chyba że Sygnalista:</w:t>
      </w:r>
    </w:p>
    <w:p w:rsidR="00F623F0" w:rsidRDefault="00F623F0" w:rsidP="00780144">
      <w:pPr>
        <w:pStyle w:val="USTustnpkodeksu"/>
        <w:spacing w:line="276" w:lineRule="auto"/>
        <w:ind w:firstLine="0"/>
      </w:pPr>
    </w:p>
    <w:p w:rsidR="00780144" w:rsidRDefault="004B51D9" w:rsidP="00780144">
      <w:pPr>
        <w:pStyle w:val="USTustnpkodeksu"/>
        <w:spacing w:line="276" w:lineRule="auto"/>
        <w:ind w:left="567" w:firstLine="0"/>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.11.1. nie miał uzasadnionych podstaw, by sądzić, że będąca przedmiotem zgłoszenia lub ujawnienia publicznego informacja o naruszeniu prawa jest prawdziwa w momencie dokonywania zgłoszenia lub ujawnienia publicznego oraz stanowi informację o naruszeniu prawa albo</w:t>
      </w:r>
    </w:p>
    <w:p w:rsidR="00780144" w:rsidRDefault="004B51D9" w:rsidP="00780144">
      <w:pPr>
        <w:pStyle w:val="USTustnpkodeksu"/>
        <w:spacing w:line="276" w:lineRule="auto"/>
        <w:ind w:left="567" w:firstLine="0"/>
      </w:pPr>
      <w:r>
        <w:rPr>
          <w:rFonts w:ascii="Times New Roman" w:hAnsi="Times New Roman" w:cs="Times New Roman"/>
          <w:bCs w:val="0"/>
          <w:color w:val="000000"/>
          <w:sz w:val="24"/>
          <w:szCs w:val="24"/>
          <w:highlight w:val="white"/>
        </w:rPr>
        <w:t>8</w:t>
      </w:r>
      <w:r w:rsidR="00780144">
        <w:rPr>
          <w:rFonts w:ascii="Times New Roman" w:hAnsi="Times New Roman" w:cs="Times New Roman"/>
          <w:bCs w:val="0"/>
          <w:color w:val="000000"/>
          <w:sz w:val="24"/>
          <w:szCs w:val="24"/>
          <w:highlight w:val="white"/>
        </w:rPr>
        <w:t>.11.2. wyraził na takie przekazanie wyraźną zgodę.</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4B51D9" w:rsidP="00780144">
      <w:pPr>
        <w:pStyle w:val="USTustnpkodeksu"/>
        <w:spacing w:line="276" w:lineRule="auto"/>
        <w:ind w:firstLine="0"/>
        <w:jc w:val="center"/>
      </w:pPr>
      <w:r>
        <w:rPr>
          <w:rFonts w:ascii="Times New Roman" w:hAnsi="Times New Roman" w:cs="Times New Roman"/>
          <w:b/>
          <w:color w:val="000000"/>
          <w:sz w:val="24"/>
          <w:szCs w:val="24"/>
          <w:shd w:val="clear" w:color="auto" w:fill="FFFFFF"/>
        </w:rPr>
        <w:t>Artykuł 9</w:t>
      </w:r>
      <w:r w:rsidR="00780144">
        <w:rPr>
          <w:rFonts w:ascii="Times New Roman" w:hAnsi="Times New Roman" w:cs="Times New Roman"/>
          <w:b/>
          <w:color w:val="000000"/>
          <w:sz w:val="24"/>
          <w:szCs w:val="24"/>
          <w:shd w:val="clear" w:color="auto" w:fill="FFFFFF"/>
        </w:rPr>
        <w:t>: Postanowienia końcowe</w:t>
      </w:r>
    </w:p>
    <w:p w:rsidR="00780144" w:rsidRDefault="00780144" w:rsidP="00780144">
      <w:pPr>
        <w:pStyle w:val="USTustnpkodeksu"/>
        <w:spacing w:line="276" w:lineRule="auto"/>
        <w:ind w:firstLine="0"/>
        <w:rPr>
          <w:rFonts w:ascii="Times New Roman" w:hAnsi="Times New Roman" w:cs="Times New Roman"/>
          <w:sz w:val="24"/>
          <w:szCs w:val="24"/>
          <w:shd w:val="clear" w:color="auto" w:fill="FFFFFF"/>
        </w:rPr>
      </w:pP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highlight w:val="white"/>
        </w:rPr>
        <w:t>9</w:t>
      </w:r>
      <w:r w:rsidR="00780144">
        <w:rPr>
          <w:rFonts w:ascii="Times New Roman" w:hAnsi="Times New Roman" w:cs="Times New Roman"/>
          <w:bCs w:val="0"/>
          <w:color w:val="000000"/>
          <w:sz w:val="24"/>
          <w:szCs w:val="24"/>
          <w:highlight w:val="white"/>
        </w:rPr>
        <w:t xml:space="preserve">.1. </w:t>
      </w:r>
      <w:r w:rsidR="00780144" w:rsidRPr="004B4088">
        <w:rPr>
          <w:rFonts w:ascii="Times New Roman" w:hAnsi="Times New Roman" w:cs="Times New Roman"/>
          <w:bCs w:val="0"/>
          <w:color w:val="000000"/>
          <w:sz w:val="24"/>
          <w:szCs w:val="24"/>
          <w:highlight w:val="white"/>
        </w:rPr>
        <w:t>Podmiot Prawny</w:t>
      </w:r>
      <w:r w:rsidR="00780144">
        <w:rPr>
          <w:rFonts w:ascii="Times New Roman" w:hAnsi="Times New Roman" w:cs="Times New Roman"/>
          <w:bCs w:val="0"/>
          <w:i/>
          <w:iCs/>
          <w:color w:val="000000"/>
          <w:sz w:val="24"/>
          <w:szCs w:val="24"/>
          <w:highlight w:val="white"/>
        </w:rPr>
        <w:t xml:space="preserve"> </w:t>
      </w:r>
      <w:r w:rsidR="00780144">
        <w:rPr>
          <w:rFonts w:ascii="Times New Roman" w:hAnsi="Times New Roman" w:cs="Times New Roman"/>
          <w:bCs w:val="0"/>
          <w:color w:val="000000"/>
          <w:sz w:val="24"/>
          <w:szCs w:val="24"/>
          <w:highlight w:val="white"/>
        </w:rPr>
        <w:t>upoważnia i zobowiązuje Przyjmującego</w:t>
      </w:r>
      <w:r w:rsidR="00780144">
        <w:rPr>
          <w:rFonts w:ascii="Times New Roman" w:hAnsi="Times New Roman" w:cs="Times New Roman"/>
          <w:bCs w:val="0"/>
          <w:i/>
          <w:iCs/>
          <w:color w:val="000000"/>
          <w:sz w:val="24"/>
          <w:szCs w:val="24"/>
          <w:highlight w:val="white"/>
        </w:rPr>
        <w:t xml:space="preserve"> </w:t>
      </w:r>
      <w:r w:rsidR="00780144">
        <w:rPr>
          <w:rFonts w:ascii="Times New Roman" w:hAnsi="Times New Roman" w:cs="Times New Roman"/>
          <w:bCs w:val="0"/>
          <w:color w:val="000000"/>
          <w:sz w:val="24"/>
          <w:szCs w:val="24"/>
          <w:highlight w:val="white"/>
        </w:rPr>
        <w:t>do prowadzenia Rejestru zgłoszeń wewnętrznych w sposób zgodny z przepisami ustawy</w:t>
      </w:r>
      <w:r w:rsidR="00780144" w:rsidRPr="00991E0F">
        <w:rPr>
          <w:rFonts w:ascii="Times New Roman" w:hAnsi="Times New Roman" w:cs="Times New Roman"/>
          <w:bCs w:val="0"/>
          <w:color w:val="000000" w:themeColor="text1"/>
          <w:sz w:val="24"/>
          <w:szCs w:val="24"/>
          <w:highlight w:val="white"/>
        </w:rPr>
        <w:t>.</w:t>
      </w:r>
      <w:r w:rsidR="00780144">
        <w:rPr>
          <w:rFonts w:ascii="Times New Roman" w:hAnsi="Times New Roman" w:cs="Times New Roman"/>
          <w:bCs w:val="0"/>
          <w:color w:val="000000" w:themeColor="text1"/>
          <w:sz w:val="24"/>
          <w:szCs w:val="24"/>
        </w:rPr>
        <w:t>(załącznik nr 3</w:t>
      </w:r>
      <w:r w:rsidR="00780144" w:rsidRPr="00991E0F">
        <w:rPr>
          <w:rFonts w:ascii="Times New Roman" w:hAnsi="Times New Roman" w:cs="Times New Roman"/>
          <w:bCs w:val="0"/>
          <w:color w:val="000000" w:themeColor="text1"/>
          <w:sz w:val="24"/>
          <w:szCs w:val="24"/>
        </w:rPr>
        <w:t>)</w:t>
      </w: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shd w:val="clear" w:color="auto" w:fill="FFFFFF"/>
        </w:rPr>
        <w:t>9</w:t>
      </w:r>
      <w:r w:rsidR="00780144">
        <w:rPr>
          <w:rFonts w:ascii="Times New Roman" w:hAnsi="Times New Roman" w:cs="Times New Roman"/>
          <w:bCs w:val="0"/>
          <w:color w:val="000000"/>
          <w:sz w:val="24"/>
          <w:szCs w:val="24"/>
          <w:shd w:val="clear" w:color="auto" w:fill="FFFFFF"/>
        </w:rPr>
        <w:t>.2. Niniejsza procedura została poddana konsultacjom zgodnie z wymogami art. 24 ustawy.</w:t>
      </w: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highlight w:val="white"/>
        </w:rPr>
        <w:t>9</w:t>
      </w:r>
      <w:r w:rsidR="00780144">
        <w:rPr>
          <w:rFonts w:ascii="Times New Roman" w:hAnsi="Times New Roman" w:cs="Times New Roman"/>
          <w:bCs w:val="0"/>
          <w:color w:val="000000"/>
          <w:sz w:val="24"/>
          <w:szCs w:val="24"/>
          <w:highlight w:val="white"/>
        </w:rPr>
        <w:t xml:space="preserve">.3. O obowiązywaniu niniejszej procedury </w:t>
      </w:r>
      <w:r w:rsidR="00780144" w:rsidRPr="004B4088">
        <w:rPr>
          <w:rFonts w:ascii="Times New Roman" w:hAnsi="Times New Roman" w:cs="Times New Roman"/>
          <w:bCs w:val="0"/>
          <w:color w:val="000000"/>
          <w:sz w:val="24"/>
          <w:szCs w:val="24"/>
          <w:highlight w:val="white"/>
        </w:rPr>
        <w:t>Podmiot Prawny</w:t>
      </w:r>
      <w:r w:rsidR="00780144">
        <w:rPr>
          <w:rFonts w:ascii="Times New Roman" w:hAnsi="Times New Roman" w:cs="Times New Roman"/>
          <w:bCs w:val="0"/>
          <w:i/>
          <w:iCs/>
          <w:color w:val="000000"/>
          <w:sz w:val="24"/>
          <w:szCs w:val="24"/>
          <w:highlight w:val="white"/>
        </w:rPr>
        <w:t xml:space="preserve"> </w:t>
      </w:r>
      <w:r w:rsidR="00780144">
        <w:rPr>
          <w:rFonts w:ascii="Times New Roman" w:hAnsi="Times New Roman" w:cs="Times New Roman"/>
          <w:bCs w:val="0"/>
          <w:color w:val="000000"/>
          <w:sz w:val="24"/>
          <w:szCs w:val="24"/>
          <w:highlight w:val="white"/>
        </w:rPr>
        <w:t>ma obowiązek poinformować każdorazowo osobę ubiegającą się o wykonywanie pracy na podstawie stosunku pracy lub innego stosunku prawnego stanowiącego podstawę świadczenia pracy lub usług, lub pełnienia funkcji, lub pełnienia służby wraz z rozpoczęciem rekrutacji lub negocjacji poprzedzających zawarcie umowy.</w:t>
      </w:r>
    </w:p>
    <w:p w:rsidR="00780144" w:rsidRDefault="004B51D9" w:rsidP="00780144">
      <w:pPr>
        <w:pStyle w:val="USTustnpkodeksu"/>
        <w:spacing w:line="276" w:lineRule="auto"/>
        <w:ind w:firstLine="0"/>
      </w:pPr>
      <w:r>
        <w:rPr>
          <w:rFonts w:ascii="Times New Roman" w:hAnsi="Times New Roman" w:cs="Times New Roman"/>
          <w:bCs w:val="0"/>
          <w:color w:val="000000"/>
          <w:sz w:val="24"/>
          <w:szCs w:val="24"/>
          <w:highlight w:val="white"/>
        </w:rPr>
        <w:t>9</w:t>
      </w:r>
      <w:r w:rsidR="00780144">
        <w:rPr>
          <w:rFonts w:ascii="Times New Roman" w:hAnsi="Times New Roman" w:cs="Times New Roman"/>
          <w:bCs w:val="0"/>
          <w:color w:val="000000"/>
          <w:sz w:val="24"/>
          <w:szCs w:val="24"/>
          <w:highlight w:val="white"/>
        </w:rPr>
        <w:t>.4. Niniejsza procedura wchodzi w życie po upływie 7 dni od dnia podania jej do wiadomości osób wykonujących pracę</w:t>
      </w:r>
      <w:r w:rsidR="00780144">
        <w:rPr>
          <w:rFonts w:ascii="Times New Roman" w:hAnsi="Times New Roman" w:cs="Times New Roman"/>
          <w:bCs w:val="0"/>
          <w:color w:val="000000"/>
          <w:sz w:val="24"/>
          <w:szCs w:val="24"/>
        </w:rPr>
        <w:t xml:space="preserve"> w Zespole Szkół w Kostomłotach Drugich.</w:t>
      </w:r>
    </w:p>
    <w:p w:rsidR="00780144" w:rsidRDefault="004B51D9" w:rsidP="00780144">
      <w:pPr>
        <w:pStyle w:val="USTustnpkodeksu"/>
        <w:spacing w:line="276" w:lineRule="auto"/>
        <w:ind w:firstLine="0"/>
        <w:rPr>
          <w:rFonts w:ascii="Times New Roman" w:hAnsi="Times New Roman" w:cs="Times New Roman"/>
          <w:bCs w:val="0"/>
          <w:color w:val="000000"/>
          <w:sz w:val="24"/>
          <w:szCs w:val="24"/>
        </w:rPr>
      </w:pPr>
      <w:r>
        <w:rPr>
          <w:rFonts w:ascii="Times New Roman" w:hAnsi="Times New Roman" w:cs="Times New Roman"/>
          <w:bCs w:val="0"/>
          <w:color w:val="000000"/>
          <w:sz w:val="24"/>
          <w:szCs w:val="24"/>
          <w:shd w:val="clear" w:color="auto" w:fill="FFFFFF"/>
        </w:rPr>
        <w:t>9</w:t>
      </w:r>
      <w:r w:rsidR="00780144">
        <w:rPr>
          <w:rFonts w:ascii="Times New Roman" w:hAnsi="Times New Roman" w:cs="Times New Roman"/>
          <w:bCs w:val="0"/>
          <w:color w:val="000000"/>
          <w:sz w:val="24"/>
          <w:szCs w:val="24"/>
          <w:shd w:val="clear" w:color="auto" w:fill="FFFFFF"/>
        </w:rPr>
        <w:t>.5. Wszelkie zmiany niniejszej procedury wymagają formy pisemnej i podania jej do wiadomości wszystkich osób, których ona dotyczy.</w:t>
      </w:r>
    </w:p>
    <w:p w:rsidR="00780144" w:rsidRDefault="004B51D9" w:rsidP="00780144">
      <w:pPr>
        <w:pStyle w:val="USTustnpkodeksu"/>
        <w:spacing w:line="276" w:lineRule="auto"/>
        <w:ind w:firstLine="0"/>
        <w:rPr>
          <w:rFonts w:ascii="Times New Roman" w:hAnsi="Times New Roman" w:cs="Times New Roman"/>
          <w:bCs w:val="0"/>
          <w:color w:val="000000"/>
          <w:sz w:val="24"/>
          <w:szCs w:val="24"/>
        </w:rPr>
      </w:pPr>
      <w:r>
        <w:rPr>
          <w:rFonts w:ascii="Times New Roman" w:hAnsi="Times New Roman" w:cs="Times New Roman"/>
          <w:bCs w:val="0"/>
          <w:color w:val="000000"/>
          <w:sz w:val="24"/>
          <w:szCs w:val="24"/>
        </w:rPr>
        <w:t>9</w:t>
      </w:r>
      <w:r w:rsidR="00780144">
        <w:rPr>
          <w:rFonts w:ascii="Times New Roman" w:hAnsi="Times New Roman" w:cs="Times New Roman"/>
          <w:bCs w:val="0"/>
          <w:color w:val="000000"/>
          <w:sz w:val="24"/>
          <w:szCs w:val="24"/>
        </w:rPr>
        <w:t xml:space="preserve">.6. Niniejsza Procedura wchodzi w życie </w:t>
      </w:r>
      <w:r w:rsidR="00780144" w:rsidRPr="00585A16">
        <w:rPr>
          <w:rFonts w:ascii="Times New Roman" w:hAnsi="Times New Roman" w:cs="Times New Roman"/>
          <w:bCs w:val="0"/>
          <w:color w:val="000000"/>
          <w:sz w:val="24"/>
          <w:szCs w:val="24"/>
        </w:rPr>
        <w:t>po up</w:t>
      </w:r>
      <w:r w:rsidR="00780144" w:rsidRPr="00585A16">
        <w:rPr>
          <w:rFonts w:ascii="Times New Roman" w:hAnsi="Times New Roman" w:cs="Times New Roman" w:hint="cs"/>
          <w:bCs w:val="0"/>
          <w:color w:val="000000"/>
          <w:sz w:val="24"/>
          <w:szCs w:val="24"/>
        </w:rPr>
        <w:t>ł</w:t>
      </w:r>
      <w:r w:rsidR="00780144" w:rsidRPr="00585A16">
        <w:rPr>
          <w:rFonts w:ascii="Times New Roman" w:hAnsi="Times New Roman" w:cs="Times New Roman"/>
          <w:bCs w:val="0"/>
          <w:color w:val="000000"/>
          <w:sz w:val="24"/>
          <w:szCs w:val="24"/>
        </w:rPr>
        <w:t>ywie 7 dni od dnia podania jej do wiadomo</w:t>
      </w:r>
      <w:r w:rsidR="00780144" w:rsidRPr="00585A16">
        <w:rPr>
          <w:rFonts w:ascii="Times New Roman" w:hAnsi="Times New Roman" w:cs="Times New Roman" w:hint="cs"/>
          <w:bCs w:val="0"/>
          <w:color w:val="000000"/>
          <w:sz w:val="24"/>
          <w:szCs w:val="24"/>
        </w:rPr>
        <w:t>ś</w:t>
      </w:r>
      <w:r w:rsidR="00780144" w:rsidRPr="00585A16">
        <w:rPr>
          <w:rFonts w:ascii="Times New Roman" w:hAnsi="Times New Roman" w:cs="Times New Roman"/>
          <w:bCs w:val="0"/>
          <w:color w:val="000000"/>
          <w:sz w:val="24"/>
          <w:szCs w:val="24"/>
        </w:rPr>
        <w:t>ci os</w:t>
      </w:r>
      <w:r w:rsidR="00780144" w:rsidRPr="00585A16">
        <w:rPr>
          <w:rFonts w:ascii="Times New Roman" w:hAnsi="Times New Roman" w:cs="Times New Roman" w:hint="eastAsia"/>
          <w:bCs w:val="0"/>
          <w:color w:val="000000"/>
          <w:sz w:val="24"/>
          <w:szCs w:val="24"/>
        </w:rPr>
        <w:t>ó</w:t>
      </w:r>
      <w:r w:rsidR="00780144" w:rsidRPr="00585A16">
        <w:rPr>
          <w:rFonts w:ascii="Times New Roman" w:hAnsi="Times New Roman" w:cs="Times New Roman"/>
          <w:bCs w:val="0"/>
          <w:color w:val="000000"/>
          <w:sz w:val="24"/>
          <w:szCs w:val="24"/>
        </w:rPr>
        <w:t>b wykonuj</w:t>
      </w:r>
      <w:r w:rsidR="00780144" w:rsidRPr="00585A16">
        <w:rPr>
          <w:rFonts w:ascii="Times New Roman" w:hAnsi="Times New Roman" w:cs="Times New Roman" w:hint="cs"/>
          <w:bCs w:val="0"/>
          <w:color w:val="000000"/>
          <w:sz w:val="24"/>
          <w:szCs w:val="24"/>
        </w:rPr>
        <w:t>ą</w:t>
      </w:r>
      <w:r w:rsidR="00780144" w:rsidRPr="00585A16">
        <w:rPr>
          <w:rFonts w:ascii="Times New Roman" w:hAnsi="Times New Roman" w:cs="Times New Roman"/>
          <w:bCs w:val="0"/>
          <w:color w:val="000000"/>
          <w:sz w:val="24"/>
          <w:szCs w:val="24"/>
        </w:rPr>
        <w:t>cych prac</w:t>
      </w:r>
      <w:r w:rsidR="00780144" w:rsidRPr="00585A16">
        <w:rPr>
          <w:rFonts w:ascii="Times New Roman" w:hAnsi="Times New Roman" w:cs="Times New Roman" w:hint="cs"/>
          <w:bCs w:val="0"/>
          <w:color w:val="000000"/>
          <w:sz w:val="24"/>
          <w:szCs w:val="24"/>
        </w:rPr>
        <w:t>ę</w:t>
      </w:r>
      <w:r w:rsidR="00780144" w:rsidRPr="00585A16">
        <w:rPr>
          <w:rFonts w:ascii="Times New Roman" w:hAnsi="Times New Roman" w:cs="Times New Roman"/>
          <w:bCs w:val="0"/>
          <w:color w:val="000000"/>
          <w:sz w:val="24"/>
          <w:szCs w:val="24"/>
        </w:rPr>
        <w:t xml:space="preserve"> </w:t>
      </w:r>
      <w:r w:rsidR="00780144">
        <w:rPr>
          <w:rFonts w:ascii="Times New Roman" w:hAnsi="Times New Roman" w:cs="Times New Roman"/>
          <w:bCs w:val="0"/>
          <w:color w:val="000000"/>
          <w:sz w:val="24"/>
          <w:szCs w:val="24"/>
        </w:rPr>
        <w:t>w Zespole Szkół w Kostomłotach Drugich, z wyjątkiem art. 5 Procedury, który wchodzi w życie w dniu 25 grudnia 2024 r.</w:t>
      </w:r>
    </w:p>
    <w:p w:rsidR="00780144" w:rsidRPr="002A615A" w:rsidRDefault="004B51D9" w:rsidP="00780144">
      <w:pPr>
        <w:pStyle w:val="USTustnpkodeksu"/>
        <w:spacing w:line="276" w:lineRule="auto"/>
        <w:ind w:firstLine="0"/>
        <w:rPr>
          <w:rFonts w:ascii="Times New Roman" w:hAnsi="Times New Roman" w:cs="Times New Roman"/>
          <w:sz w:val="24"/>
          <w:szCs w:val="24"/>
        </w:rPr>
      </w:pPr>
      <w:r>
        <w:rPr>
          <w:rStyle w:val="size"/>
          <w:rFonts w:ascii="Times New Roman" w:hAnsi="Times New Roman" w:cs="Times New Roman"/>
          <w:color w:val="000000"/>
          <w:sz w:val="24"/>
          <w:szCs w:val="24"/>
        </w:rPr>
        <w:t>9</w:t>
      </w:r>
      <w:bookmarkStart w:id="0" w:name="_GoBack"/>
      <w:bookmarkEnd w:id="0"/>
      <w:r w:rsidR="00780144" w:rsidRPr="002A615A">
        <w:rPr>
          <w:rStyle w:val="size"/>
          <w:rFonts w:ascii="Times New Roman" w:hAnsi="Times New Roman" w:cs="Times New Roman"/>
          <w:color w:val="000000"/>
          <w:sz w:val="24"/>
          <w:szCs w:val="24"/>
        </w:rPr>
        <w:t xml:space="preserve">.7. </w:t>
      </w:r>
      <w:r w:rsidR="00780144" w:rsidRPr="002A615A">
        <w:rPr>
          <w:rStyle w:val="size"/>
          <w:rFonts w:ascii="Times New Roman" w:hAnsi="Times New Roman" w:cs="Times New Roman"/>
          <w:sz w:val="24"/>
          <w:szCs w:val="24"/>
        </w:rPr>
        <w:t xml:space="preserve">Przetwarzanie danych osobowych: Administratorem danych osobowych jest Zespół Szkół </w:t>
      </w:r>
      <w:r w:rsidR="00780144">
        <w:rPr>
          <w:rStyle w:val="size"/>
          <w:rFonts w:ascii="Times New Roman" w:hAnsi="Times New Roman" w:cs="Times New Roman"/>
          <w:sz w:val="24"/>
          <w:szCs w:val="24"/>
        </w:rPr>
        <w:br/>
      </w:r>
      <w:r w:rsidR="00780144" w:rsidRPr="002A615A">
        <w:rPr>
          <w:rStyle w:val="size"/>
          <w:rFonts w:ascii="Times New Roman" w:hAnsi="Times New Roman" w:cs="Times New Roman"/>
          <w:sz w:val="24"/>
          <w:szCs w:val="24"/>
        </w:rPr>
        <w:t>z siedzibą w Kostomłotach Drugich ul. Kie</w:t>
      </w:r>
      <w:r w:rsidR="00780144">
        <w:rPr>
          <w:rStyle w:val="size"/>
          <w:rFonts w:ascii="Times New Roman" w:hAnsi="Times New Roman" w:cs="Times New Roman"/>
          <w:sz w:val="24"/>
          <w:szCs w:val="24"/>
        </w:rPr>
        <w:t>lecka 9, 26- 085 Miedziana Góra</w:t>
      </w:r>
      <w:r w:rsidR="00780144" w:rsidRPr="002A615A">
        <w:rPr>
          <w:rStyle w:val="size"/>
          <w:rFonts w:ascii="Times New Roman" w:hAnsi="Times New Roman" w:cs="Times New Roman"/>
          <w:sz w:val="24"/>
          <w:szCs w:val="24"/>
        </w:rPr>
        <w:t xml:space="preserve">. </w:t>
      </w:r>
      <w:r w:rsidR="00780144" w:rsidRPr="002A615A">
        <w:rPr>
          <w:rStyle w:val="size"/>
          <w:rFonts w:ascii="Times New Roman" w:hAnsi="Times New Roman" w:cs="Times New Roman"/>
          <w:color w:val="1B1B1B"/>
          <w:sz w:val="24"/>
          <w:szCs w:val="24"/>
          <w:shd w:val="clear" w:color="auto" w:fill="FFFFFF"/>
        </w:rPr>
        <w:t xml:space="preserve">Inspektor ochrony danych osobowych wyznaczony przez Administratora: Dominika </w:t>
      </w:r>
      <w:proofErr w:type="spellStart"/>
      <w:r w:rsidR="00780144" w:rsidRPr="002A615A">
        <w:rPr>
          <w:rStyle w:val="size"/>
          <w:rFonts w:ascii="Times New Roman" w:hAnsi="Times New Roman" w:cs="Times New Roman"/>
          <w:color w:val="1B1B1B"/>
          <w:sz w:val="24"/>
          <w:szCs w:val="24"/>
          <w:shd w:val="clear" w:color="auto" w:fill="FFFFFF"/>
        </w:rPr>
        <w:t>Jankowicz</w:t>
      </w:r>
      <w:proofErr w:type="spellEnd"/>
      <w:r w:rsidR="00780144" w:rsidRPr="002A615A">
        <w:rPr>
          <w:rStyle w:val="size"/>
          <w:rFonts w:ascii="Times New Roman" w:hAnsi="Times New Roman" w:cs="Times New Roman"/>
          <w:color w:val="1B1B1B"/>
          <w:sz w:val="24"/>
          <w:szCs w:val="24"/>
          <w:shd w:val="clear" w:color="auto" w:fill="FFFFFF"/>
        </w:rPr>
        <w:t xml:space="preserve">, </w:t>
      </w:r>
      <w:r w:rsidR="00780144" w:rsidRPr="002A615A">
        <w:rPr>
          <w:rFonts w:ascii="Times New Roman" w:hAnsi="Times New Roman" w:cs="Times New Roman"/>
          <w:color w:val="1B1B1B"/>
          <w:sz w:val="24"/>
          <w:szCs w:val="24"/>
          <w:shd w:val="clear" w:color="auto" w:fill="FFFFFF"/>
        </w:rPr>
        <w:br/>
      </w:r>
      <w:r w:rsidR="00780144" w:rsidRPr="002A615A">
        <w:rPr>
          <w:rStyle w:val="size"/>
          <w:rFonts w:ascii="Times New Roman" w:hAnsi="Times New Roman" w:cs="Times New Roman"/>
          <w:color w:val="1B1B1B"/>
          <w:sz w:val="24"/>
          <w:szCs w:val="24"/>
          <w:shd w:val="clear" w:color="auto" w:fill="FFFFFF"/>
        </w:rPr>
        <w:t>e-mail </w:t>
      </w:r>
      <w:hyperlink r:id="rId5" w:tgtFrame="_blank" w:history="1">
        <w:r w:rsidR="00780144" w:rsidRPr="002A615A">
          <w:rPr>
            <w:rStyle w:val="Hipercze"/>
            <w:rFonts w:ascii="Times New Roman" w:hAnsi="Times New Roman" w:cs="Times New Roman"/>
            <w:color w:val="0052A5"/>
            <w:sz w:val="24"/>
            <w:szCs w:val="24"/>
            <w:shd w:val="clear" w:color="auto" w:fill="FFFFFF"/>
          </w:rPr>
          <w:t>inspektor@cbi24.pl</w:t>
        </w:r>
      </w:hyperlink>
      <w:r w:rsidR="00780144" w:rsidRPr="002A615A">
        <w:rPr>
          <w:rFonts w:ascii="Times New Roman" w:hAnsi="Times New Roman" w:cs="Times New Roman"/>
          <w:sz w:val="24"/>
          <w:szCs w:val="24"/>
        </w:rPr>
        <w:t xml:space="preserve"> Dane osobowe będą przetwarzane na podstawie ustawy z dnia 14 czerwca 2024 r. o ochronie sygnalistów w celu obsługi zgłoszenia naruszenia prawa.</w:t>
      </w: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rsidP="00780144">
      <w:pPr>
        <w:spacing w:line="276" w:lineRule="auto"/>
        <w:rPr>
          <w:shd w:val="clear" w:color="auto" w:fill="FFFFFF"/>
        </w:rPr>
      </w:pPr>
    </w:p>
    <w:p w:rsidR="00780144" w:rsidRDefault="00780144"/>
    <w:sectPr w:rsidR="007801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font361">
    <w:altName w:val="Calibri"/>
    <w:charset w:val="EE"/>
    <w:family w:val="auto"/>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144"/>
    <w:rsid w:val="001D71F9"/>
    <w:rsid w:val="004B51D9"/>
    <w:rsid w:val="00780144"/>
    <w:rsid w:val="00F623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B53B9"/>
  <w15:chartTrackingRefBased/>
  <w15:docId w15:val="{DC6332B6-3FFA-44B2-877F-C64716BF6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80144"/>
    <w:pPr>
      <w:spacing w:after="59" w:line="262" w:lineRule="auto"/>
      <w:ind w:left="10" w:hanging="10"/>
      <w:jc w:val="both"/>
    </w:pPr>
    <w:rPr>
      <w:rFonts w:ascii="Times New Roman" w:eastAsia="Times New Roman" w:hAnsi="Times New Roman" w:cs="Times New Roman"/>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780144"/>
    <w:rPr>
      <w:b/>
      <w:bCs/>
    </w:rPr>
  </w:style>
  <w:style w:type="paragraph" w:customStyle="1" w:styleId="USTustnpkodeksu">
    <w:name w:val="UST(§) – ust. (§ np. kodeksu)"/>
    <w:basedOn w:val="Normalny"/>
    <w:rsid w:val="00780144"/>
    <w:pPr>
      <w:suppressAutoHyphens/>
      <w:spacing w:after="0" w:line="360" w:lineRule="auto"/>
      <w:ind w:left="0" w:firstLine="510"/>
    </w:pPr>
    <w:rPr>
      <w:rFonts w:ascii="Times" w:eastAsia="font361" w:hAnsi="Times" w:cs="Arial"/>
      <w:bCs/>
      <w:color w:val="auto"/>
      <w:sz w:val="22"/>
      <w:szCs w:val="20"/>
    </w:rPr>
  </w:style>
  <w:style w:type="character" w:customStyle="1" w:styleId="size">
    <w:name w:val="size"/>
    <w:basedOn w:val="Domylnaczcionkaakapitu"/>
    <w:rsid w:val="00780144"/>
  </w:style>
  <w:style w:type="character" w:styleId="Hipercze">
    <w:name w:val="Hyperlink"/>
    <w:basedOn w:val="Domylnaczcionkaakapitu"/>
    <w:uiPriority w:val="99"/>
    <w:unhideWhenUsed/>
    <w:rsid w:val="007801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spektor@cbi24.pl" TargetMode="External"/><Relationship Id="rId4" Type="http://schemas.openxmlformats.org/officeDocument/2006/relationships/hyperlink" Target="mailto:sygnalisci@szkolakostomlot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4297</Words>
  <Characters>25784</Characters>
  <Application>Microsoft Office Word</Application>
  <DocSecurity>0</DocSecurity>
  <Lines>214</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Szymon Kozioł</dc:creator>
  <cp:keywords/>
  <dc:description/>
  <cp:lastModifiedBy>Hp</cp:lastModifiedBy>
  <cp:revision>4</cp:revision>
  <dcterms:created xsi:type="dcterms:W3CDTF">2025-01-28T22:27:00Z</dcterms:created>
  <dcterms:modified xsi:type="dcterms:W3CDTF">2025-02-24T13:16:00Z</dcterms:modified>
</cp:coreProperties>
</file>