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0E48" w:rsidRPr="00FD0E48" w:rsidRDefault="00FD0E48" w:rsidP="00FD0E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D0E48">
        <w:rPr>
          <w:rFonts w:ascii="Arial" w:hAnsi="Arial" w:cs="Arial"/>
          <w:b/>
          <w:bCs/>
          <w:sz w:val="24"/>
          <w:szCs w:val="24"/>
        </w:rPr>
        <w:t>Zarządzenie Nr 29/2017</w:t>
      </w:r>
    </w:p>
    <w:p w:rsidR="00FD0E48" w:rsidRPr="00FD0E48" w:rsidRDefault="00FD0E48" w:rsidP="00FD0E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D0E48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FD0E48" w:rsidRPr="00FD0E48" w:rsidRDefault="00FD0E48" w:rsidP="00FD0E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D0E48">
        <w:rPr>
          <w:rFonts w:ascii="Arial" w:hAnsi="Arial" w:cs="Arial"/>
          <w:b/>
          <w:bCs/>
          <w:sz w:val="24"/>
          <w:szCs w:val="24"/>
        </w:rPr>
        <w:t>z dnia 30 czerwca 2017 roku</w:t>
      </w:r>
    </w:p>
    <w:p w:rsidR="00FD0E48" w:rsidRPr="00FD0E48" w:rsidRDefault="00FD0E48" w:rsidP="00FD0E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D0E48" w:rsidRPr="00FD0E48" w:rsidRDefault="00FD0E48" w:rsidP="00FD0E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D0E48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FD0E48" w:rsidRPr="00FD0E48" w:rsidRDefault="00FD0E48" w:rsidP="00FD0E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D0E48">
        <w:rPr>
          <w:rFonts w:ascii="Arial" w:hAnsi="Arial" w:cs="Arial"/>
          <w:b/>
          <w:bCs/>
          <w:sz w:val="24"/>
          <w:szCs w:val="24"/>
        </w:rPr>
        <w:t>Gminy Skąpe na 2017 rok</w:t>
      </w:r>
    </w:p>
    <w:p w:rsidR="00FD0E48" w:rsidRPr="00FD0E48" w:rsidRDefault="00FD0E48" w:rsidP="00FD0E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FD0E48" w:rsidRPr="00FD0E48" w:rsidRDefault="00FD0E48" w:rsidP="00FD0E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:rsidR="00FD0E48" w:rsidRPr="00FD0E48" w:rsidRDefault="00FD0E48" w:rsidP="00FD0E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FD0E48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2016 poz. 1870 z </w:t>
      </w:r>
      <w:proofErr w:type="spellStart"/>
      <w:r w:rsidRPr="00FD0E48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FD0E48">
        <w:rPr>
          <w:rFonts w:ascii="Arial" w:hAnsi="Arial" w:cs="Arial"/>
          <w:i/>
          <w:iCs/>
          <w:sz w:val="20"/>
          <w:szCs w:val="20"/>
        </w:rPr>
        <w:t xml:space="preserve">. zm.) i § 11 pkt 1 Uchwały Nr XXIV/236/2016 Rady Gminy Skąpe z dnia 28 grudnia 2016 roku </w:t>
      </w:r>
      <w:r w:rsidRPr="00FD0E48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FD0E48" w:rsidRPr="00FD0E48" w:rsidRDefault="00FD0E48" w:rsidP="00FD0E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D0E48" w:rsidRPr="00FD0E48" w:rsidRDefault="00FD0E48" w:rsidP="00FD0E48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FD0E48" w:rsidRPr="00FD0E48" w:rsidRDefault="00FD0E48" w:rsidP="00FD0E4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D0E48">
        <w:rPr>
          <w:rFonts w:ascii="Arial" w:hAnsi="Arial" w:cs="Arial"/>
          <w:b/>
          <w:bCs/>
          <w:sz w:val="24"/>
          <w:szCs w:val="24"/>
        </w:rPr>
        <w:t>§ 1.</w:t>
      </w:r>
      <w:r w:rsidRPr="00FD0E48">
        <w:rPr>
          <w:rFonts w:ascii="Arial" w:hAnsi="Arial" w:cs="Arial"/>
          <w:sz w:val="24"/>
          <w:szCs w:val="24"/>
        </w:rPr>
        <w:t xml:space="preserve"> W uchwale Nr XXIV/236/2016 Rady Gminy Skąpe z dnia 28 grudnia 2016 roku</w:t>
      </w:r>
      <w:r w:rsidRPr="00FD0E48">
        <w:rPr>
          <w:rFonts w:ascii="Arial" w:hAnsi="Arial" w:cs="Arial"/>
          <w:sz w:val="24"/>
          <w:szCs w:val="24"/>
        </w:rPr>
        <w:br/>
        <w:t>w sprawie uchwały budżetowej Gminy Skąpe na 2017 rok wprowadza się następujące zmiany:</w:t>
      </w:r>
    </w:p>
    <w:p w:rsidR="00FD0E48" w:rsidRPr="00FD0E48" w:rsidRDefault="00FD0E48" w:rsidP="00FD0E48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D0E48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FD0E48">
        <w:rPr>
          <w:rFonts w:ascii="Arial" w:hAnsi="Arial" w:cs="Arial"/>
          <w:color w:val="000000"/>
          <w:sz w:val="24"/>
          <w:szCs w:val="24"/>
        </w:rPr>
        <w:br/>
        <w:t>ustala się dochody budżetu w kwocie 25.413.460,61 zł, w tym:</w:t>
      </w:r>
    </w:p>
    <w:p w:rsidR="00FD0E48" w:rsidRPr="00FD0E48" w:rsidRDefault="00FD0E48" w:rsidP="00FD0E4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D0E48">
        <w:rPr>
          <w:rFonts w:ascii="Arial" w:hAnsi="Arial" w:cs="Arial"/>
          <w:color w:val="000000"/>
          <w:sz w:val="24"/>
          <w:szCs w:val="24"/>
        </w:rPr>
        <w:t>- dochody bieżące      – 20.856.481,28 zł,</w:t>
      </w:r>
    </w:p>
    <w:p w:rsidR="00FD0E48" w:rsidRPr="00FD0E48" w:rsidRDefault="00FD0E48" w:rsidP="00FD0E48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FD0E48">
        <w:rPr>
          <w:rFonts w:ascii="Arial" w:hAnsi="Arial" w:cs="Arial"/>
          <w:color w:val="000000"/>
          <w:sz w:val="24"/>
          <w:szCs w:val="24"/>
        </w:rPr>
        <w:t>- dochody majątkowe –   4.556.979,33 zł.</w:t>
      </w:r>
    </w:p>
    <w:p w:rsidR="00FD0E48" w:rsidRPr="00FD0E48" w:rsidRDefault="00FD0E48" w:rsidP="00FD0E48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D0E48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FD0E48">
        <w:rPr>
          <w:rFonts w:ascii="Arial" w:hAnsi="Arial" w:cs="Arial"/>
          <w:color w:val="000000"/>
          <w:sz w:val="24"/>
          <w:szCs w:val="24"/>
        </w:rPr>
        <w:br/>
        <w:t>ustala się wydatki budżetu w kwocie 29.888.614,10 zł, w tym:</w:t>
      </w:r>
    </w:p>
    <w:p w:rsidR="00FD0E48" w:rsidRPr="00FD0E48" w:rsidRDefault="00FD0E48" w:rsidP="00FD0E4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D0E48">
        <w:rPr>
          <w:rFonts w:ascii="Arial" w:hAnsi="Arial" w:cs="Arial"/>
          <w:color w:val="000000"/>
          <w:sz w:val="24"/>
          <w:szCs w:val="24"/>
        </w:rPr>
        <w:t>- wydatki bieżące      – 20.657.904,79 zł,</w:t>
      </w:r>
    </w:p>
    <w:p w:rsidR="00FD0E48" w:rsidRPr="00FD0E48" w:rsidRDefault="00FD0E48" w:rsidP="00FD0E48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FD0E48">
        <w:rPr>
          <w:rFonts w:ascii="Arial" w:hAnsi="Arial" w:cs="Arial"/>
          <w:color w:val="000000"/>
          <w:sz w:val="24"/>
          <w:szCs w:val="24"/>
        </w:rPr>
        <w:t>- wydatki majątkowe –   9.230.709,31 zł.</w:t>
      </w:r>
    </w:p>
    <w:p w:rsidR="00FD0E48" w:rsidRPr="00FD0E48" w:rsidRDefault="00FD0E48" w:rsidP="00FD0E48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sz w:val="24"/>
          <w:szCs w:val="24"/>
        </w:rPr>
      </w:pPr>
      <w:r w:rsidRPr="00FD0E48">
        <w:rPr>
          <w:rFonts w:ascii="Arial" w:hAnsi="Arial" w:cs="Arial"/>
          <w:color w:val="000000"/>
          <w:sz w:val="24"/>
          <w:szCs w:val="24"/>
        </w:rPr>
        <w:t>3. Zmienia się</w:t>
      </w:r>
      <w:r w:rsidRPr="00FD0E48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2017 rok,</w:t>
      </w:r>
      <w:r w:rsidRPr="00FD0E48">
        <w:rPr>
          <w:rFonts w:ascii="Arial" w:hAnsi="Arial" w:cs="Arial"/>
          <w:sz w:val="24"/>
          <w:szCs w:val="24"/>
        </w:rPr>
        <w:br/>
        <w:t>zgodnie z załącznikiem nr 3 do Zarządzenia.</w:t>
      </w:r>
    </w:p>
    <w:p w:rsidR="00FD0E48" w:rsidRPr="00FD0E48" w:rsidRDefault="00FD0E48" w:rsidP="00FD0E48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:rsidR="00FD0E48" w:rsidRPr="00FD0E48" w:rsidRDefault="00FD0E48" w:rsidP="00FD0E4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FD0E48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FD0E48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FD0E48" w:rsidRPr="00FD0E48" w:rsidRDefault="00FD0E48" w:rsidP="00FD0E4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FD0E48" w:rsidRPr="00FD0E48" w:rsidRDefault="00FD0E48" w:rsidP="00FD0E4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7D07F4" w:rsidRDefault="007D07F4">
      <w:bookmarkStart w:id="0" w:name="_GoBack"/>
      <w:bookmarkEnd w:id="0"/>
    </w:p>
    <w:sectPr w:rsidR="007D07F4" w:rsidSect="00376381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293"/>
    <w:rsid w:val="003261E2"/>
    <w:rsid w:val="00546076"/>
    <w:rsid w:val="007D07F4"/>
    <w:rsid w:val="008F2303"/>
    <w:rsid w:val="00CC44E7"/>
    <w:rsid w:val="00DF4293"/>
    <w:rsid w:val="00FD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D696A3-E711-4367-90C1-5FAC1EFA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FD0E4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2017-07-06T11:52:00Z</dcterms:created>
  <dcterms:modified xsi:type="dcterms:W3CDTF">2017-07-06T11:57:00Z</dcterms:modified>
</cp:coreProperties>
</file>