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2E7B00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F28F4">
        <w:rPr>
          <w:b/>
          <w:bCs/>
          <w:color w:val="000000"/>
        </w:rPr>
        <w:t>2</w:t>
      </w:r>
      <w:r w:rsidRPr="00297AA9">
        <w:rPr>
          <w:b/>
          <w:bCs/>
          <w:color w:val="000000"/>
        </w:rPr>
        <w:t>.202</w:t>
      </w:r>
      <w:r w:rsidR="00FF28F4">
        <w:rPr>
          <w:b/>
          <w:bCs/>
          <w:color w:val="000000"/>
        </w:rPr>
        <w:t>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9B2CC8">
        <w:trPr>
          <w:trHeight w:val="764"/>
        </w:trPr>
        <w:tc>
          <w:tcPr>
            <w:tcW w:w="10164" w:type="dxa"/>
          </w:tcPr>
          <w:p w14:paraId="15117781" w14:textId="77777777" w:rsidR="00374508" w:rsidRPr="00384E54" w:rsidRDefault="00374508" w:rsidP="00374508">
            <w:pPr>
              <w:widowControl w:val="0"/>
              <w:autoSpaceDE w:val="0"/>
              <w:autoSpaceDN w:val="0"/>
              <w:adjustRightInd w:val="0"/>
              <w:ind w:left="-284" w:hanging="142"/>
              <w:rPr>
                <w:color w:val="000000"/>
                <w:sz w:val="16"/>
                <w:szCs w:val="16"/>
              </w:rPr>
            </w:pPr>
          </w:p>
          <w:p w14:paraId="0BE926E1" w14:textId="2C4F762D" w:rsidR="006454E0" w:rsidRPr="00374508" w:rsidRDefault="00FF28F4" w:rsidP="00FF28F4">
            <w:pPr>
              <w:pStyle w:val="Tekstpodstawowy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  <w:r w:rsidRPr="00A83E4C">
              <w:rPr>
                <w:b/>
                <w:sz w:val="28"/>
                <w:szCs w:val="28"/>
              </w:rPr>
              <w:t xml:space="preserve">odernizacja szczegółowej osnowy geodezyjnej wysokościowej </w:t>
            </w:r>
            <w:r>
              <w:rPr>
                <w:b/>
                <w:sz w:val="28"/>
                <w:szCs w:val="28"/>
              </w:rPr>
              <w:br/>
            </w:r>
            <w:r w:rsidRPr="00A83E4C">
              <w:rPr>
                <w:b/>
                <w:sz w:val="28"/>
                <w:szCs w:val="28"/>
              </w:rPr>
              <w:t>na obszarze powiatu ostrowieckiego.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7065910B" w14:textId="77777777" w:rsidR="007313D1" w:rsidRPr="0041013B" w:rsidRDefault="007313D1" w:rsidP="007313D1">
      <w:pPr>
        <w:ind w:hanging="142"/>
        <w:jc w:val="both"/>
      </w:pP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607B36A" w14:textId="77777777" w:rsidR="007D3EFD" w:rsidRDefault="007313D1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*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Pzp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art. 108 ust. 1 pkt 1, 2, 5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i 6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lub </w:t>
      </w:r>
      <w:r>
        <w:rPr>
          <w:rFonts w:eastAsiaTheme="minorHAnsi"/>
          <w:i/>
          <w:iCs/>
          <w:sz w:val="22"/>
          <w:szCs w:val="22"/>
          <w:lang w:eastAsia="en-US"/>
        </w:rPr>
        <w:t>art. 109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/>
          <w:iCs/>
          <w:sz w:val="22"/>
          <w:szCs w:val="22"/>
          <w:lang w:eastAsia="en-US"/>
        </w:rPr>
        <w:t>ust.1 pkt 1,4 ,i 7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 ustawy Pzp).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z ww. okolicznością, na podstawie art. 110 ust. 2 ustawy Pzp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7212FDCD" w14:textId="5DD957BC" w:rsidR="007F7D13" w:rsidRPr="007313D1" w:rsidRDefault="007F7D13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72A4656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EF9C335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04F10BD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FF28F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FF28F4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FF28F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74508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4018F"/>
    <w:rsid w:val="006454E0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  <w:rsid w:val="00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6BE82-AA14-4A1E-8165-E2B5F9A94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2019-10-31T12:31:00Z</cp:lastPrinted>
  <dcterms:created xsi:type="dcterms:W3CDTF">2021-07-14T06:13:00Z</dcterms:created>
  <dcterms:modified xsi:type="dcterms:W3CDTF">2022-02-18T12:21:00Z</dcterms:modified>
</cp:coreProperties>
</file>