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 VI/70/2015</w:t>
      </w: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w Skąpem</w:t>
      </w: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29 maja 2015 r.</w:t>
      </w: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zmieniająca uchwałę w sprawie powołania  Komisji ds. Oświaty, Kultury, Zdrowia i Opieki Społecznej </w:t>
      </w: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031394" w:rsidRDefault="00031394" w:rsidP="000313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031394" w:rsidRDefault="00031394" w:rsidP="00031394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21 ust.1 ustawy z dnia 8 marca 1990 o samorządzie gminnym (t.j. Dz. U. z 2013 r., poz.594 z późn. zm.) w związku z § 15 ust. 1 pkt 4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uchwala się, co następuje:</w:t>
      </w:r>
    </w:p>
    <w:p w:rsidR="00031394" w:rsidRDefault="00031394" w:rsidP="00031394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031394" w:rsidRDefault="00031394" w:rsidP="0003139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Odwołuje się radnego Pana Krzysztofa Janowicza z członka Komisji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ds. Oświaty, Kultury, Zdrowia i Opieki Społecznej w związku ze złożoną rezygnacją.</w:t>
      </w:r>
    </w:p>
    <w:p w:rsidR="00031394" w:rsidRDefault="00031394" w:rsidP="00031394">
      <w:pPr>
        <w:spacing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031394" w:rsidRDefault="00031394" w:rsidP="00031394">
      <w:pPr>
        <w:spacing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031394" w:rsidRDefault="00031394" w:rsidP="00031394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031394" w:rsidRDefault="00031394" w:rsidP="00031394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031394" w:rsidRDefault="00031394"/>
    <w:sectPr w:rsidR="00031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31394"/>
    <w:rsid w:val="0003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13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313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790</Characters>
  <Application>Microsoft Office Word</Application>
  <DocSecurity>0</DocSecurity>
  <Lines>6</Lines>
  <Paragraphs>1</Paragraphs>
  <ScaleCrop>false</ScaleCrop>
  <Company>Hewlett-Packard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2015-06-01T11:28:00Z</dcterms:created>
  <dcterms:modified xsi:type="dcterms:W3CDTF">2015-06-01T11:28:00Z</dcterms:modified>
</cp:coreProperties>
</file>