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80F0E">
        <w:rPr>
          <w:rFonts w:ascii="Arial" w:hAnsi="Arial" w:cs="Arial"/>
          <w:b/>
          <w:bCs/>
          <w:sz w:val="20"/>
          <w:szCs w:val="20"/>
        </w:rPr>
        <w:t>Zarządzenie Nr 16/2017</w:t>
      </w: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80F0E">
        <w:rPr>
          <w:rFonts w:ascii="Arial" w:hAnsi="Arial" w:cs="Arial"/>
          <w:b/>
          <w:bCs/>
          <w:sz w:val="20"/>
          <w:szCs w:val="20"/>
        </w:rPr>
        <w:t>Wójta Gminy Skąpe</w:t>
      </w: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80F0E">
        <w:rPr>
          <w:rFonts w:ascii="Arial" w:hAnsi="Arial" w:cs="Arial"/>
          <w:b/>
          <w:bCs/>
          <w:sz w:val="20"/>
          <w:szCs w:val="20"/>
        </w:rPr>
        <w:t>z dnia 31 marca 2017 roku</w:t>
      </w: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80F0E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80F0E">
        <w:rPr>
          <w:rFonts w:ascii="Arial" w:hAnsi="Arial" w:cs="Arial"/>
          <w:b/>
          <w:bCs/>
          <w:sz w:val="20"/>
          <w:szCs w:val="20"/>
        </w:rPr>
        <w:t>Gminy Skąpe na 2017 rok</w:t>
      </w: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80F0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F80F0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80F0E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F80F0E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80F0E" w:rsidRPr="00F80F0E" w:rsidRDefault="00F80F0E" w:rsidP="00F80F0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80F0E" w:rsidRPr="00F80F0E" w:rsidRDefault="00F80F0E" w:rsidP="00F80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80F0E">
        <w:rPr>
          <w:rFonts w:ascii="Arial" w:hAnsi="Arial" w:cs="Arial"/>
          <w:b/>
          <w:bCs/>
          <w:sz w:val="24"/>
          <w:szCs w:val="24"/>
        </w:rPr>
        <w:t>§ 1.</w:t>
      </w:r>
      <w:r w:rsidRPr="00F80F0E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F80F0E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F80F0E" w:rsidRPr="00F80F0E" w:rsidRDefault="00F80F0E" w:rsidP="00F80F0E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80F0E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F80F0E">
        <w:rPr>
          <w:rFonts w:ascii="Arial" w:hAnsi="Arial" w:cs="Arial"/>
          <w:color w:val="000000"/>
          <w:sz w:val="24"/>
          <w:szCs w:val="24"/>
        </w:rPr>
        <w:br/>
        <w:t>ustala się dochody budżetu w kwocie 24.860.898,88 zł, w tym:</w:t>
      </w:r>
    </w:p>
    <w:p w:rsidR="00F80F0E" w:rsidRPr="00F80F0E" w:rsidRDefault="00F80F0E" w:rsidP="00F80F0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80F0E">
        <w:rPr>
          <w:rFonts w:ascii="Arial" w:hAnsi="Arial" w:cs="Arial"/>
          <w:color w:val="000000"/>
          <w:sz w:val="24"/>
          <w:szCs w:val="24"/>
        </w:rPr>
        <w:t>- dochody bieżące      – 20.413.732,46 zł,</w:t>
      </w:r>
    </w:p>
    <w:p w:rsidR="00F80F0E" w:rsidRPr="00F80F0E" w:rsidRDefault="00F80F0E" w:rsidP="00F80F0E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F80F0E">
        <w:rPr>
          <w:rFonts w:ascii="Arial" w:hAnsi="Arial" w:cs="Arial"/>
          <w:color w:val="000000"/>
          <w:sz w:val="24"/>
          <w:szCs w:val="24"/>
        </w:rPr>
        <w:t>- dochody majątkowe –   4.447.166,42 zł.</w:t>
      </w:r>
    </w:p>
    <w:p w:rsidR="00F80F0E" w:rsidRPr="00F80F0E" w:rsidRDefault="00F80F0E" w:rsidP="00F80F0E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80F0E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F80F0E">
        <w:rPr>
          <w:rFonts w:ascii="Arial" w:hAnsi="Arial" w:cs="Arial"/>
          <w:color w:val="000000"/>
          <w:sz w:val="24"/>
          <w:szCs w:val="24"/>
        </w:rPr>
        <w:br/>
        <w:t>ustala się wydatki budżetu w kwocie 29.264.015,88 zł, w tym:</w:t>
      </w:r>
    </w:p>
    <w:p w:rsidR="00F80F0E" w:rsidRPr="00F80F0E" w:rsidRDefault="00F80F0E" w:rsidP="00F80F0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80F0E">
        <w:rPr>
          <w:rFonts w:ascii="Arial" w:hAnsi="Arial" w:cs="Arial"/>
          <w:color w:val="000000"/>
          <w:sz w:val="24"/>
          <w:szCs w:val="24"/>
        </w:rPr>
        <w:t>- wydatki bieżące      – 20.253.390,66 zł,</w:t>
      </w:r>
    </w:p>
    <w:p w:rsidR="00F80F0E" w:rsidRPr="00F80F0E" w:rsidRDefault="00F80F0E" w:rsidP="00F80F0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80F0E">
        <w:rPr>
          <w:rFonts w:ascii="Arial" w:hAnsi="Arial" w:cs="Arial"/>
          <w:color w:val="000000"/>
          <w:sz w:val="24"/>
          <w:szCs w:val="24"/>
        </w:rPr>
        <w:t>- wydatki majątkowe –   9.010.625,22 zł.</w:t>
      </w:r>
    </w:p>
    <w:p w:rsidR="00F80F0E" w:rsidRPr="00F80F0E" w:rsidRDefault="00F80F0E" w:rsidP="00F80F0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F80F0E">
        <w:rPr>
          <w:rFonts w:ascii="Arial" w:hAnsi="Arial" w:cs="Arial"/>
          <w:color w:val="000000"/>
          <w:sz w:val="24"/>
          <w:szCs w:val="24"/>
        </w:rPr>
        <w:t xml:space="preserve">3. Zmienia się </w:t>
      </w:r>
      <w:r w:rsidRPr="00F80F0E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2017 rok, zgodnie z załącznikiem nr 3 do Zarządzenia.</w:t>
      </w:r>
    </w:p>
    <w:p w:rsidR="00F80F0E" w:rsidRPr="00F80F0E" w:rsidRDefault="00F80F0E" w:rsidP="00F80F0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F80F0E" w:rsidRPr="00F80F0E" w:rsidRDefault="00F80F0E" w:rsidP="00F80F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0F0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80F0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F80F0E" w:rsidRPr="00F80F0E" w:rsidRDefault="00F80F0E" w:rsidP="00F80F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80F0E" w:rsidRPr="00F80F0E" w:rsidRDefault="00F80F0E" w:rsidP="00F80F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80F0E" w:rsidRPr="00F80F0E" w:rsidRDefault="00F80F0E" w:rsidP="00F80F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Pr="00F80F0E" w:rsidRDefault="007D07F4" w:rsidP="00F80F0E">
      <w:bookmarkStart w:id="0" w:name="_GoBack"/>
      <w:bookmarkEnd w:id="0"/>
    </w:p>
    <w:sectPr w:rsidR="007D07F4" w:rsidRPr="00F80F0E" w:rsidSect="00EA3BB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1D"/>
    <w:rsid w:val="00546076"/>
    <w:rsid w:val="005A00EB"/>
    <w:rsid w:val="0077661D"/>
    <w:rsid w:val="007D07F4"/>
    <w:rsid w:val="008F2303"/>
    <w:rsid w:val="00CC44E7"/>
    <w:rsid w:val="00F8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EEEC6-78C5-4DED-ABE6-710C457E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A00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2017-04-04T11:58:00Z</dcterms:created>
  <dcterms:modified xsi:type="dcterms:W3CDTF">2017-04-06T06:25:00Z</dcterms:modified>
</cp:coreProperties>
</file>