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82E" w:rsidRDefault="00E66873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 w:cs="Calibri Light"/>
        </w:rPr>
        <w:t>IRIOS 6220.2.6.2024                                                                                           Olszanka dn. 17.10.2024 r.</w:t>
      </w:r>
    </w:p>
    <w:p w:rsidR="0018482E" w:rsidRDefault="0018482E">
      <w:pPr>
        <w:pStyle w:val="Standard"/>
        <w:rPr>
          <w:rFonts w:ascii="Calibri Light" w:hAnsi="Calibri Light" w:cs="Calibri Light"/>
        </w:rPr>
      </w:pPr>
    </w:p>
    <w:p w:rsidR="0018482E" w:rsidRDefault="00E66873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OBWIESZCZENIE WÓJTA GMINY OLSZANKA</w:t>
      </w:r>
    </w:p>
    <w:p w:rsidR="0018482E" w:rsidRDefault="00E66873">
      <w:pPr>
        <w:pStyle w:val="Standard"/>
        <w:spacing w:line="360" w:lineRule="auto"/>
        <w:jc w:val="center"/>
        <w:rPr>
          <w:rFonts w:hint="eastAsia"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o 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zawieszeniu  postępowania 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administracyjnego o wydanie decyzji o środowiskowych uwarunkowaniach dla planowanego przedsięwzięcia polegającego na  „Uruchomieniu kontenerowej kompostowni odpadów ulegających biodegradacji na działce nr 20/1 obręb ewidencyjny Ol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szanka, gmina Olszanka”  do czasu przedłożenia przez wnioskodawcę raportu oceny</w:t>
      </w:r>
    </w:p>
    <w:p w:rsidR="0018482E" w:rsidRDefault="00E66873">
      <w:pPr>
        <w:pStyle w:val="Standard"/>
        <w:spacing w:line="360" w:lineRule="auto"/>
        <w:jc w:val="center"/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</w:pP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oddziaływania na środowisko.</w:t>
      </w:r>
    </w:p>
    <w:p w:rsidR="0018482E" w:rsidRDefault="00E66873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Działając na podstawie art. 33 ust. 1, art 33 a ust. 1, ust.2 ust.3, art 34 oraz </w:t>
      </w:r>
      <w:r>
        <w:rPr>
          <w:rFonts w:ascii="Calibri Light" w:eastAsia="Calibri" w:hAnsi="Calibri Light" w:cs="Calibri Light"/>
          <w:lang w:val="sq-AL"/>
        </w:rPr>
        <w:t>,</w:t>
      </w:r>
      <w:r>
        <w:rPr>
          <w:rFonts w:ascii="Calibri Light" w:eastAsia="Calibri" w:hAnsi="Calibri Light" w:cs="Calibri Light"/>
          <w:lang w:val="sq-AL"/>
        </w:rPr>
        <w:t xml:space="preserve"> art. 63 ust. 5</w:t>
      </w:r>
      <w:r>
        <w:rPr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 xml:space="preserve"> ust. 5a i ust. 6 </w:t>
      </w:r>
      <w:r>
        <w:rPr>
          <w:rFonts w:ascii="Calibri Light" w:eastAsia="Calibri" w:hAnsi="Calibri Light" w:cs="Calibri Light"/>
          <w:lang w:val="sq-AL"/>
        </w:rPr>
        <w:t xml:space="preserve">a, także w związku z  </w:t>
      </w:r>
      <w:r>
        <w:rPr>
          <w:rFonts w:ascii="Calibri Light" w:eastAsia="Calibri" w:hAnsi="Calibri Light" w:cs="Calibri Light"/>
        </w:rPr>
        <w:t xml:space="preserve">art. 79 </w:t>
      </w:r>
      <w:r>
        <w:rPr>
          <w:rFonts w:ascii="Calibri Light" w:eastAsia="Calibri" w:hAnsi="Calibri Light" w:cs="Calibri Light"/>
        </w:rPr>
        <w:t>ustawy z dnia 3 października 2008 r. o udostępnianiu informacji o środowisku i jego ochronie, udziale  społeczeństwa w ochronie środowiska oraz ocenach oddziaływania na środowisko (</w:t>
      </w:r>
      <w:r>
        <w:rPr>
          <w:rFonts w:ascii="Calibri Light" w:eastAsia="Calibri" w:hAnsi="Calibri Light" w:cs="Calibri Light"/>
          <w:lang w:val="sq-AL"/>
        </w:rPr>
        <w:t>Dz. U. z 2024 r. poz. 1112</w:t>
      </w:r>
      <w:r>
        <w:rPr>
          <w:rFonts w:ascii="Calibri Light" w:eastAsia="Calibri" w:hAnsi="Calibri Light" w:cs="Calibri Light"/>
        </w:rPr>
        <w:t>)</w:t>
      </w:r>
    </w:p>
    <w:p w:rsidR="0018482E" w:rsidRDefault="00E66873">
      <w:pPr>
        <w:pStyle w:val="Standard"/>
        <w:spacing w:line="360" w:lineRule="auto"/>
        <w:jc w:val="center"/>
        <w:rPr>
          <w:rFonts w:ascii="Calibri Light" w:eastAsia="Calibri" w:hAnsi="Calibri Light" w:cs="Calibri Light"/>
          <w:b/>
          <w:bCs/>
        </w:rPr>
      </w:pPr>
      <w:r>
        <w:rPr>
          <w:rFonts w:ascii="Calibri Light" w:eastAsia="Calibri" w:hAnsi="Calibri Light" w:cs="Calibri Light"/>
          <w:b/>
          <w:bCs/>
        </w:rPr>
        <w:t>Wójt Gminy Olszanka</w:t>
      </w:r>
    </w:p>
    <w:p w:rsidR="0018482E" w:rsidRDefault="00E66873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informuje o </w:t>
      </w:r>
      <w:r>
        <w:rPr>
          <w:rFonts w:ascii="Calibri Light" w:eastAsia="Calibri" w:hAnsi="Calibri Light" w:cs="Calibri Light"/>
          <w:lang w:val="sq-AL"/>
        </w:rPr>
        <w:t xml:space="preserve">zawieszeniu  </w:t>
      </w:r>
      <w:r>
        <w:rPr>
          <w:rFonts w:ascii="Calibri Light" w:eastAsia="Calibri" w:hAnsi="Calibri Light" w:cs="Calibri Light"/>
          <w:lang w:val="sq-AL"/>
        </w:rPr>
        <w:t>postępowania administracyjnego o wydanie decyzji o środowiskowych uwarunkowaniach dla planowanego przedsięwzięcia polegającego na  „Uruchomieniu kontenerowej kompostowni odpadów ulegających biodegradacji na działce nr 20/1 obręb ewidencyjny Olszanka, gmina</w:t>
      </w:r>
      <w:r>
        <w:rPr>
          <w:rFonts w:ascii="Calibri Light" w:eastAsia="Calibri" w:hAnsi="Calibri Light" w:cs="Calibri Light"/>
          <w:lang w:val="sq-AL"/>
        </w:rPr>
        <w:t xml:space="preserve"> Olszanka”  do czasu przedłożenia przez wnioskodawcę raportu oceny oddziaływania na środowisko.</w:t>
      </w:r>
    </w:p>
    <w:p w:rsidR="0018482E" w:rsidRDefault="00E66873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>Inwestorem jest spółka KOZERA Sp. z o.o. 46-146 Domaszowice ul.Strzelecka 15, pełnomocnikiem jest Pani Anna Kamińska działająca z ramienia spółki Euro-Eko-Pol L</w:t>
      </w:r>
      <w:r>
        <w:rPr>
          <w:rFonts w:ascii="Calibri Light" w:eastAsia="Calibri" w:hAnsi="Calibri Light" w:cs="Calibri Light"/>
          <w:lang w:val="sq-AL"/>
        </w:rPr>
        <w:t>eszek Kamiński Sp. z o.o. ul.Owsiana 62 Katowice.  Wójt Gminy Olszanka wydał  postanowienie nr IRIOS 6220.2.3.24DSS</w:t>
      </w:r>
      <w:r>
        <w:rPr>
          <w:rFonts w:ascii="Calibri Light" w:eastAsia="Calibri" w:hAnsi="Calibri Light" w:cs="Calibri Light"/>
          <w:lang w:val="sq-AL"/>
        </w:rPr>
        <w:t xml:space="preserve">  w dn. 10.10.2024 r. i </w:t>
      </w:r>
      <w:r>
        <w:rPr>
          <w:rFonts w:ascii="Calibri Light" w:eastAsia="Calibri" w:hAnsi="Calibri Light" w:cs="Calibri Light"/>
          <w:lang w:val="sq-AL"/>
        </w:rPr>
        <w:t>nałożył obowiązek przeprowadzenia oceny oddziaływania na środowisko dla przedsięwzięcia ww. przedsięwzięcia określają</w:t>
      </w:r>
      <w:r>
        <w:rPr>
          <w:rFonts w:ascii="Calibri Light" w:eastAsia="Calibri" w:hAnsi="Calibri Light" w:cs="Calibri Light"/>
          <w:lang w:val="sq-AL"/>
        </w:rPr>
        <w:t>c jednocześnie zakres raportu o oddziaływaniu na środowisko zgodny z art. 66   ustawy ooś.</w:t>
      </w:r>
    </w:p>
    <w:p w:rsidR="0018482E" w:rsidRDefault="00E66873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 Light" w:hAnsi="Calibri Light" w:cs="Calibri Light"/>
          <w:lang w:val="sq-AL"/>
        </w:rPr>
        <w:t xml:space="preserve">    </w:t>
      </w:r>
      <w:r>
        <w:rPr>
          <w:rFonts w:ascii="Calibri Light" w:eastAsia="Calibri" w:hAnsi="Calibri Light" w:cs="Calibri Light"/>
          <w:lang w:val="sq-AL"/>
        </w:rPr>
        <w:t>Zgodnie z art.  33 ust. 1 ustawy z dnia 3 października 2008 r. o udostępnianiu informacji o środowisku i jego ochronie, udziale  społeczeństwa w ochronie środowi</w:t>
      </w:r>
      <w:r>
        <w:rPr>
          <w:rFonts w:ascii="Calibri Light" w:eastAsia="Calibri" w:hAnsi="Calibri Light" w:cs="Calibri Light"/>
          <w:lang w:val="sq-AL"/>
        </w:rPr>
        <w:t>ska oraz ocenach oddziaływania na środowisko (Dz. U. z 2024 r. poz. 1112),  10§ 1 oraz  49  § 1  Kodeksu postępowania administracyjnego (Dz. U. z 2024 r. poz. 572), niniejsze obwieszczenie podano do publicznej wiadomości,  uważa się za doręczone w terminie</w:t>
      </w:r>
      <w:r>
        <w:rPr>
          <w:rFonts w:ascii="Calibri Light" w:eastAsia="Calibri" w:hAnsi="Calibri Light" w:cs="Calibri Light"/>
          <w:lang w:val="sq-AL"/>
        </w:rPr>
        <w:t xml:space="preserve"> 14 dni od dnia publikacji. Niniejsze obwieszczenie zostaje zamieszczenie na stronie Biuletynu Informacji Publicznej Urzędu Gminy Olszanka, </w:t>
      </w:r>
      <w:hyperlink r:id="rId6" w:history="1">
        <w:r>
          <w:rPr>
            <w:rStyle w:val="Internetlink"/>
            <w:rFonts w:ascii="Calibri Light" w:eastAsia="Calibri" w:hAnsi="Calibri Light" w:cs="Calibri Light"/>
          </w:rPr>
          <w:t>https://samorzad.gov.pl/web/g</w:t>
        </w:r>
        <w:r>
          <w:rPr>
            <w:rStyle w:val="Internetlink"/>
            <w:rFonts w:ascii="Calibri Light" w:eastAsia="Calibri" w:hAnsi="Calibri Light" w:cs="Calibri Light"/>
          </w:rPr>
          <w:t>mina-olszanka/mapa-strony/?show-bip=true</w:t>
        </w:r>
      </w:hyperlink>
      <w:r>
        <w:rPr>
          <w:rFonts w:ascii="Calibri Light" w:eastAsia="Calibri" w:hAnsi="Calibri Light" w:cs="Calibri Light"/>
          <w:lang w:val="sq-AL"/>
        </w:rPr>
        <w:t xml:space="preserve">, 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 xml:space="preserve">wywieszone na tablicy ogłoszeń w siedzibie UG Olszanka oraz na tablicach ogłoszeń we wszytkich sołectwach  Gminy Olszanka oraz loklanej prasie.                            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 Wójt Gminy Olszanka</w:t>
      </w:r>
    </w:p>
    <w:p w:rsidR="0018482E" w:rsidRDefault="00E66873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b/>
          <w:bCs/>
          <w:lang w:val="sq-AL"/>
        </w:rPr>
        <w:t xml:space="preserve">                    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                                                                      /-/Tymoteusz Drebschok</w:t>
      </w:r>
      <w:r>
        <w:rPr>
          <w:rFonts w:ascii="Calibri Light" w:eastAsia="Calibri" w:hAnsi="Calibri Light" w:cs="Calibri Light"/>
          <w:lang w:val="sq-AL"/>
        </w:rPr>
        <w:t xml:space="preserve">                                                                              </w:t>
      </w:r>
    </w:p>
    <w:sectPr w:rsidR="0018482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873" w:rsidRDefault="00E66873">
      <w:pPr>
        <w:rPr>
          <w:rFonts w:hint="eastAsia"/>
        </w:rPr>
      </w:pPr>
      <w:r>
        <w:separator/>
      </w:r>
    </w:p>
  </w:endnote>
  <w:endnote w:type="continuationSeparator" w:id="0">
    <w:p w:rsidR="00E66873" w:rsidRDefault="00E668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873" w:rsidRDefault="00E6687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66873" w:rsidRDefault="00E668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8482E"/>
    <w:rsid w:val="0018482E"/>
    <w:rsid w:val="00CD2F26"/>
    <w:rsid w:val="00E6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A1D4A-3918-4476-9B6E-E0DD9994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2024-10-15T10:08:00Z</cp:lastPrinted>
  <dcterms:created xsi:type="dcterms:W3CDTF">2024-10-17T05:00:00Z</dcterms:created>
  <dcterms:modified xsi:type="dcterms:W3CDTF">2024-10-17T05:00:00Z</dcterms:modified>
</cp:coreProperties>
</file>