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3D8" w:rsidRPr="00124A4D" w:rsidRDefault="009813D8" w:rsidP="009813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2" w:after="62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Uchwała Nr XVIII/183/2016</w:t>
      </w:r>
    </w:p>
    <w:p w:rsidR="009813D8" w:rsidRPr="00ED275A" w:rsidRDefault="009813D8" w:rsidP="009813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2" w:after="62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D275A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9813D8" w:rsidRPr="00ED275A" w:rsidRDefault="009813D8" w:rsidP="009813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2" w:after="62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D275A">
        <w:rPr>
          <w:rFonts w:ascii="Arial" w:hAnsi="Arial" w:cs="Arial"/>
          <w:b/>
          <w:bCs/>
          <w:sz w:val="24"/>
          <w:szCs w:val="24"/>
        </w:rPr>
        <w:t>z dnia 26 sierpnia 2016 roku</w:t>
      </w:r>
    </w:p>
    <w:p w:rsidR="009813D8" w:rsidRPr="00124A4D" w:rsidRDefault="009813D8" w:rsidP="009813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 w:line="240" w:lineRule="auto"/>
        <w:jc w:val="center"/>
        <w:rPr>
          <w:rFonts w:ascii="Verdana" w:hAnsi="Verdana" w:cs="Verdana"/>
          <w:sz w:val="20"/>
          <w:szCs w:val="20"/>
        </w:rPr>
      </w:pPr>
    </w:p>
    <w:p w:rsidR="009813D8" w:rsidRPr="00124A4D" w:rsidRDefault="009813D8" w:rsidP="009813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24A4D">
        <w:rPr>
          <w:rFonts w:ascii="Arial" w:hAnsi="Arial" w:cs="Arial"/>
          <w:b/>
          <w:bCs/>
          <w:sz w:val="24"/>
          <w:szCs w:val="24"/>
        </w:rPr>
        <w:t>w sprawie zmiany uchwały w sprawie uchwalenia Wieloletniej Prognozy Finansowej Gminy Skąpe na lata 2016-2020</w:t>
      </w:r>
    </w:p>
    <w:p w:rsidR="009813D8" w:rsidRPr="00124A4D" w:rsidRDefault="009813D8" w:rsidP="009813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813D8" w:rsidRPr="00124A4D" w:rsidRDefault="009813D8" w:rsidP="009813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813D8" w:rsidRPr="00124A4D" w:rsidRDefault="009813D8" w:rsidP="009813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124A4D">
        <w:rPr>
          <w:rFonts w:ascii="Arial" w:hAnsi="Arial" w:cs="Arial"/>
          <w:i/>
          <w:iCs/>
          <w:sz w:val="20"/>
          <w:szCs w:val="20"/>
        </w:rPr>
        <w:t xml:space="preserve">Na podstawie art. 18  ust. 2 </w:t>
      </w:r>
      <w:proofErr w:type="spellStart"/>
      <w:r w:rsidRPr="00124A4D"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 w:rsidRPr="00124A4D">
        <w:rPr>
          <w:rFonts w:ascii="Arial" w:hAnsi="Arial" w:cs="Arial"/>
          <w:i/>
          <w:iCs/>
          <w:sz w:val="20"/>
          <w:szCs w:val="20"/>
        </w:rPr>
        <w:t xml:space="preserve"> 6 ustawy z dnia 08 marca 1990 r. o samorządzie gminnym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124A4D">
        <w:rPr>
          <w:rFonts w:ascii="Arial" w:hAnsi="Arial" w:cs="Arial"/>
          <w:i/>
          <w:iCs/>
          <w:sz w:val="20"/>
          <w:szCs w:val="20"/>
        </w:rPr>
        <w:t>(</w:t>
      </w:r>
      <w:r>
        <w:rPr>
          <w:rFonts w:ascii="Arial" w:hAnsi="Arial" w:cs="Arial"/>
          <w:i/>
          <w:iCs/>
          <w:sz w:val="20"/>
          <w:szCs w:val="20"/>
        </w:rPr>
        <w:t xml:space="preserve">Dz. U. z 2016 r., poz. 446), art. </w:t>
      </w:r>
      <w:r w:rsidRPr="00124A4D">
        <w:rPr>
          <w:rFonts w:ascii="Arial" w:hAnsi="Arial" w:cs="Arial"/>
          <w:i/>
          <w:iCs/>
          <w:sz w:val="20"/>
          <w:szCs w:val="20"/>
        </w:rPr>
        <w:t xml:space="preserve">226, art. 227, </w:t>
      </w:r>
      <w:r>
        <w:rPr>
          <w:rFonts w:ascii="Arial" w:hAnsi="Arial" w:cs="Arial"/>
          <w:i/>
          <w:iCs/>
          <w:sz w:val="20"/>
          <w:szCs w:val="20"/>
        </w:rPr>
        <w:t xml:space="preserve">art. 228, </w:t>
      </w:r>
      <w:r w:rsidRPr="00124A4D">
        <w:rPr>
          <w:rFonts w:ascii="Arial" w:hAnsi="Arial" w:cs="Arial"/>
          <w:i/>
          <w:iCs/>
          <w:sz w:val="20"/>
          <w:szCs w:val="20"/>
        </w:rPr>
        <w:t xml:space="preserve">art. 229 i art. 231 ustawy z dnia 27 sierpnia 2009 r. o finansach publicznych (Dz. U z 2013 r. poz. 885 z </w:t>
      </w:r>
      <w:proofErr w:type="spellStart"/>
      <w:r w:rsidRPr="00124A4D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124A4D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124A4D">
        <w:rPr>
          <w:rFonts w:ascii="Arial" w:hAnsi="Arial" w:cs="Arial"/>
          <w:b/>
          <w:bCs/>
          <w:sz w:val="20"/>
          <w:szCs w:val="20"/>
        </w:rPr>
        <w:t>uchwala się, co następuje:</w:t>
      </w:r>
    </w:p>
    <w:p w:rsidR="009813D8" w:rsidRPr="005A0388" w:rsidRDefault="009813D8" w:rsidP="009813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 w:line="240" w:lineRule="auto"/>
        <w:rPr>
          <w:rFonts w:ascii="Arial" w:hAnsi="Arial" w:cs="Arial"/>
          <w:sz w:val="20"/>
          <w:szCs w:val="20"/>
        </w:rPr>
      </w:pPr>
      <w:r w:rsidRPr="00124A4D">
        <w:rPr>
          <w:rFonts w:ascii="Arial" w:hAnsi="Arial" w:cs="Arial"/>
          <w:sz w:val="20"/>
          <w:szCs w:val="20"/>
        </w:rPr>
        <w:t> </w:t>
      </w:r>
    </w:p>
    <w:p w:rsidR="009813D8" w:rsidRPr="00E84B85" w:rsidRDefault="009813D8" w:rsidP="009813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1</w:t>
      </w:r>
      <w:r w:rsidRPr="00124A4D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8F204B">
        <w:rPr>
          <w:rFonts w:ascii="Arial" w:hAnsi="Arial" w:cs="Arial"/>
          <w:bCs/>
          <w:sz w:val="24"/>
          <w:szCs w:val="24"/>
        </w:rPr>
        <w:t>W uchwale</w:t>
      </w:r>
      <w:r w:rsidRPr="00124A4D">
        <w:rPr>
          <w:rFonts w:ascii="Arial" w:hAnsi="Arial" w:cs="Arial"/>
          <w:sz w:val="24"/>
          <w:szCs w:val="24"/>
        </w:rPr>
        <w:t xml:space="preserve"> Nr XII/119/2015</w:t>
      </w:r>
      <w:r>
        <w:rPr>
          <w:rFonts w:ascii="Arial" w:hAnsi="Arial" w:cs="Arial"/>
          <w:sz w:val="24"/>
          <w:szCs w:val="24"/>
        </w:rPr>
        <w:t xml:space="preserve"> Rady Gminy Skąpe z dnia 30 grudnia 2015 roku</w:t>
      </w:r>
      <w:r>
        <w:rPr>
          <w:rFonts w:ascii="Arial" w:hAnsi="Arial" w:cs="Arial"/>
          <w:sz w:val="24"/>
          <w:szCs w:val="24"/>
        </w:rPr>
        <w:br/>
      </w:r>
      <w:r w:rsidRPr="00124A4D">
        <w:rPr>
          <w:rFonts w:ascii="Arial" w:hAnsi="Arial" w:cs="Arial"/>
          <w:sz w:val="24"/>
          <w:szCs w:val="24"/>
        </w:rPr>
        <w:t xml:space="preserve">w sprawie uchwalenia Wieloletniej Prognozy Finansowej Gminy </w:t>
      </w:r>
      <w:r>
        <w:rPr>
          <w:rFonts w:ascii="Arial" w:hAnsi="Arial" w:cs="Arial"/>
          <w:sz w:val="24"/>
          <w:szCs w:val="24"/>
        </w:rPr>
        <w:t>Skąpe na lata</w:t>
      </w:r>
      <w:r>
        <w:rPr>
          <w:rFonts w:ascii="Arial" w:hAnsi="Arial" w:cs="Arial"/>
          <w:sz w:val="24"/>
          <w:szCs w:val="24"/>
        </w:rPr>
        <w:br/>
      </w:r>
      <w:r w:rsidRPr="00124A4D">
        <w:rPr>
          <w:rFonts w:ascii="Arial" w:hAnsi="Arial" w:cs="Arial"/>
          <w:sz w:val="24"/>
          <w:szCs w:val="24"/>
        </w:rPr>
        <w:t>2016 – 2020</w:t>
      </w:r>
      <w:r>
        <w:rPr>
          <w:rFonts w:ascii="Arial" w:hAnsi="Arial" w:cs="Arial"/>
          <w:sz w:val="24"/>
          <w:szCs w:val="24"/>
        </w:rPr>
        <w:t xml:space="preserve"> - </w:t>
      </w:r>
      <w:r w:rsidRPr="00124A4D">
        <w:rPr>
          <w:rFonts w:ascii="Arial" w:hAnsi="Arial" w:cs="Arial"/>
          <w:sz w:val="24"/>
          <w:szCs w:val="24"/>
        </w:rPr>
        <w:t>§ 1. otrzymuje brzmienie:</w:t>
      </w:r>
    </w:p>
    <w:p w:rsidR="009813D8" w:rsidRPr="00124A4D" w:rsidRDefault="009813D8" w:rsidP="009813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124A4D">
        <w:rPr>
          <w:rFonts w:ascii="Arial" w:hAnsi="Arial" w:cs="Arial"/>
          <w:sz w:val="24"/>
          <w:szCs w:val="24"/>
        </w:rPr>
        <w:t>§ 1. Uchwala się Wieloletnią Prognozę Finansową Gminy Skąpe na lata 2016-2023 obejmującą:</w:t>
      </w:r>
    </w:p>
    <w:p w:rsidR="009813D8" w:rsidRPr="009813D8" w:rsidRDefault="009813D8" w:rsidP="009813D8">
      <w:pPr>
        <w:pStyle w:val="Akapitzlist"/>
        <w:numPr>
          <w:ilvl w:val="0"/>
          <w:numId w:val="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ascii="Verdana" w:hAnsi="Verdana" w:cs="Verdana"/>
          <w:sz w:val="24"/>
          <w:szCs w:val="24"/>
        </w:rPr>
      </w:pPr>
      <w:r w:rsidRPr="009813D8">
        <w:rPr>
          <w:rFonts w:ascii="Arial" w:hAnsi="Arial" w:cs="Arial"/>
          <w:sz w:val="24"/>
          <w:szCs w:val="24"/>
        </w:rPr>
        <w:t>dochody bieżące oraz wydatki bieżące budżetu Gminy, w tym na obsługę długu,</w:t>
      </w:r>
    </w:p>
    <w:p w:rsidR="009813D8" w:rsidRPr="009813D8" w:rsidRDefault="009813D8" w:rsidP="009813D8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9813D8">
        <w:rPr>
          <w:rFonts w:ascii="Arial" w:hAnsi="Arial" w:cs="Arial"/>
          <w:sz w:val="24"/>
          <w:szCs w:val="24"/>
        </w:rPr>
        <w:t>dochody majątkowe, w tym dochody ze sprzedaży majątku oraz wydatki majątkowe budżetu Gminy,</w:t>
      </w:r>
    </w:p>
    <w:p w:rsidR="009813D8" w:rsidRPr="009813D8" w:rsidRDefault="009813D8" w:rsidP="009813D8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9813D8">
        <w:rPr>
          <w:rFonts w:ascii="Arial" w:hAnsi="Arial" w:cs="Arial"/>
          <w:sz w:val="24"/>
          <w:szCs w:val="24"/>
        </w:rPr>
        <w:t>wynik budżetu Gminy,</w:t>
      </w:r>
    </w:p>
    <w:p w:rsidR="009813D8" w:rsidRPr="009813D8" w:rsidRDefault="009813D8" w:rsidP="009813D8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9813D8">
        <w:rPr>
          <w:rFonts w:ascii="Arial" w:hAnsi="Arial" w:cs="Arial"/>
          <w:sz w:val="24"/>
          <w:szCs w:val="24"/>
        </w:rPr>
        <w:t>przeznaczenie nadwyżki lub sposób finansowania deficytu,</w:t>
      </w:r>
    </w:p>
    <w:p w:rsidR="009813D8" w:rsidRPr="009813D8" w:rsidRDefault="009813D8" w:rsidP="009813D8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9813D8">
        <w:rPr>
          <w:rFonts w:ascii="Arial" w:hAnsi="Arial" w:cs="Arial"/>
          <w:sz w:val="24"/>
          <w:szCs w:val="24"/>
        </w:rPr>
        <w:t>rozchody budżetu Gminy, z uwzględnieniem zaciągniętego długu,</w:t>
      </w:r>
    </w:p>
    <w:p w:rsidR="009813D8" w:rsidRPr="009813D8" w:rsidRDefault="009813D8" w:rsidP="009813D8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9813D8">
        <w:rPr>
          <w:rFonts w:ascii="Arial" w:hAnsi="Arial" w:cs="Arial"/>
          <w:sz w:val="24"/>
          <w:szCs w:val="24"/>
        </w:rPr>
        <w:t>kwotę długu Gminy oraz sposób sfinansowania spłaty długu,</w:t>
      </w:r>
    </w:p>
    <w:p w:rsidR="009813D8" w:rsidRPr="009813D8" w:rsidRDefault="009813D8" w:rsidP="009813D8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9813D8">
        <w:rPr>
          <w:rFonts w:ascii="Arial" w:hAnsi="Arial" w:cs="Arial"/>
          <w:sz w:val="24"/>
          <w:szCs w:val="24"/>
        </w:rPr>
        <w:t xml:space="preserve">relacje, o których mowa w art. 242-244, w tym informację o stopniu niezachowania tych relacji w przypadkach, o których mowa w art. </w:t>
      </w:r>
      <w:proofErr w:type="spellStart"/>
      <w:r w:rsidRPr="009813D8">
        <w:rPr>
          <w:rFonts w:ascii="Arial" w:hAnsi="Arial" w:cs="Arial"/>
          <w:sz w:val="24"/>
          <w:szCs w:val="24"/>
        </w:rPr>
        <w:t>240a</w:t>
      </w:r>
      <w:proofErr w:type="spellEnd"/>
      <w:r w:rsidRPr="009813D8">
        <w:rPr>
          <w:rFonts w:ascii="Arial" w:hAnsi="Arial" w:cs="Arial"/>
          <w:sz w:val="24"/>
          <w:szCs w:val="24"/>
        </w:rPr>
        <w:t xml:space="preserve"> ust. 4 i 8 oraz art. </w:t>
      </w:r>
      <w:proofErr w:type="spellStart"/>
      <w:r w:rsidRPr="009813D8">
        <w:rPr>
          <w:rFonts w:ascii="Arial" w:hAnsi="Arial" w:cs="Arial"/>
          <w:sz w:val="24"/>
          <w:szCs w:val="24"/>
        </w:rPr>
        <w:t>240b</w:t>
      </w:r>
      <w:proofErr w:type="spellEnd"/>
      <w:r w:rsidRPr="009813D8">
        <w:rPr>
          <w:rFonts w:ascii="Arial" w:hAnsi="Arial" w:cs="Arial"/>
          <w:sz w:val="24"/>
          <w:szCs w:val="24"/>
        </w:rPr>
        <w:t>,</w:t>
      </w:r>
    </w:p>
    <w:p w:rsidR="009813D8" w:rsidRDefault="009813D8" w:rsidP="00981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4A4D">
        <w:rPr>
          <w:rFonts w:ascii="Arial" w:hAnsi="Arial" w:cs="Arial"/>
          <w:sz w:val="24"/>
          <w:szCs w:val="24"/>
        </w:rPr>
        <w:t>zgodnie z załącznikiem Nr 1.".</w:t>
      </w:r>
    </w:p>
    <w:p w:rsidR="009813D8" w:rsidRPr="00124A4D" w:rsidRDefault="009813D8" w:rsidP="009813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2</w:t>
      </w:r>
      <w:r w:rsidRPr="00124A4D">
        <w:rPr>
          <w:rFonts w:ascii="Arial" w:hAnsi="Arial" w:cs="Arial"/>
          <w:b/>
          <w:bCs/>
          <w:sz w:val="24"/>
          <w:szCs w:val="24"/>
        </w:rPr>
        <w:t xml:space="preserve">. </w:t>
      </w:r>
      <w:r w:rsidRPr="00124A4D">
        <w:rPr>
          <w:rFonts w:ascii="Arial" w:hAnsi="Arial" w:cs="Arial"/>
          <w:sz w:val="24"/>
          <w:szCs w:val="24"/>
        </w:rPr>
        <w:t>W uchwale Nr XII/119/2015</w:t>
      </w:r>
      <w:r>
        <w:rPr>
          <w:rFonts w:ascii="Arial" w:hAnsi="Arial" w:cs="Arial"/>
          <w:sz w:val="24"/>
          <w:szCs w:val="24"/>
        </w:rPr>
        <w:t xml:space="preserve"> Rady Gminy Skąpe</w:t>
      </w:r>
      <w:r w:rsidRPr="00124A4D">
        <w:rPr>
          <w:rFonts w:ascii="Arial" w:hAnsi="Arial" w:cs="Arial"/>
          <w:sz w:val="24"/>
          <w:szCs w:val="24"/>
        </w:rPr>
        <w:t xml:space="preserve"> z dnia 30 </w:t>
      </w:r>
      <w:r>
        <w:rPr>
          <w:rFonts w:ascii="Arial" w:hAnsi="Arial" w:cs="Arial"/>
          <w:sz w:val="24"/>
          <w:szCs w:val="24"/>
        </w:rPr>
        <w:t>grudnia 2015 roku</w:t>
      </w:r>
      <w:r>
        <w:rPr>
          <w:rFonts w:ascii="Arial" w:hAnsi="Arial" w:cs="Arial"/>
          <w:sz w:val="24"/>
          <w:szCs w:val="24"/>
        </w:rPr>
        <w:br/>
      </w:r>
      <w:r w:rsidRPr="00124A4D">
        <w:rPr>
          <w:rFonts w:ascii="Arial" w:hAnsi="Arial" w:cs="Arial"/>
          <w:sz w:val="24"/>
          <w:szCs w:val="24"/>
        </w:rPr>
        <w:t>w sprawie uchwalenia Wieloletniej Prognozy</w:t>
      </w:r>
      <w:r>
        <w:rPr>
          <w:rFonts w:ascii="Arial" w:hAnsi="Arial" w:cs="Arial"/>
          <w:sz w:val="24"/>
          <w:szCs w:val="24"/>
        </w:rPr>
        <w:t xml:space="preserve"> Finansowej Gminy Skąpe na lata</w:t>
      </w:r>
      <w:r>
        <w:rPr>
          <w:rFonts w:ascii="Arial" w:hAnsi="Arial" w:cs="Arial"/>
          <w:sz w:val="24"/>
          <w:szCs w:val="24"/>
        </w:rPr>
        <w:br/>
      </w:r>
      <w:r w:rsidRPr="00124A4D">
        <w:rPr>
          <w:rFonts w:ascii="Arial" w:hAnsi="Arial" w:cs="Arial"/>
          <w:sz w:val="24"/>
          <w:szCs w:val="24"/>
        </w:rPr>
        <w:t>2016 – 2020 wprowadza się następujące zmiany:</w:t>
      </w:r>
    </w:p>
    <w:p w:rsidR="009813D8" w:rsidRPr="009813D8" w:rsidRDefault="009813D8" w:rsidP="009813D8">
      <w:pPr>
        <w:pStyle w:val="Akapitzlist"/>
        <w:numPr>
          <w:ilvl w:val="0"/>
          <w:numId w:val="4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9813D8">
        <w:rPr>
          <w:rFonts w:ascii="Arial" w:hAnsi="Arial" w:cs="Arial"/>
          <w:sz w:val="24"/>
          <w:szCs w:val="24"/>
        </w:rPr>
        <w:t>Zmienia się załącznik nr 1, zgodnie z załącznikiem nr 1 do niniejszej uchwały.</w:t>
      </w:r>
    </w:p>
    <w:p w:rsidR="009813D8" w:rsidRPr="009813D8" w:rsidRDefault="009813D8" w:rsidP="009813D8">
      <w:pPr>
        <w:pStyle w:val="Akapitzlist"/>
        <w:numPr>
          <w:ilvl w:val="0"/>
          <w:numId w:val="4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9813D8">
        <w:rPr>
          <w:rFonts w:ascii="Arial" w:hAnsi="Arial" w:cs="Arial"/>
          <w:sz w:val="24"/>
          <w:szCs w:val="24"/>
        </w:rPr>
        <w:t>Zmienia się załącznik nr 2, zgodnie z załącznikiem nr 2 do niniejszej uchwały.</w:t>
      </w:r>
    </w:p>
    <w:p w:rsidR="009813D8" w:rsidRPr="009813D8" w:rsidRDefault="009813D8" w:rsidP="009813D8">
      <w:pPr>
        <w:pStyle w:val="Akapitzlist"/>
        <w:numPr>
          <w:ilvl w:val="0"/>
          <w:numId w:val="4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9813D8">
        <w:rPr>
          <w:rFonts w:ascii="Arial" w:hAnsi="Arial" w:cs="Arial"/>
          <w:sz w:val="24"/>
          <w:szCs w:val="24"/>
        </w:rPr>
        <w:t>Zmienia się załącznik nr 3, zgodnie z załącznikiem nr 3 do niniejszej uchwały.</w:t>
      </w:r>
    </w:p>
    <w:p w:rsidR="009813D8" w:rsidRPr="00A22E3B" w:rsidRDefault="009813D8" w:rsidP="00981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24A4D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124A4D">
        <w:rPr>
          <w:rFonts w:ascii="Arial" w:hAnsi="Arial" w:cs="Arial"/>
          <w:sz w:val="24"/>
          <w:szCs w:val="24"/>
        </w:rPr>
        <w:t xml:space="preserve">Ustala się </w:t>
      </w:r>
      <w:r>
        <w:rPr>
          <w:rFonts w:ascii="Arial" w:hAnsi="Arial" w:cs="Arial"/>
          <w:sz w:val="24"/>
          <w:szCs w:val="24"/>
        </w:rPr>
        <w:t>w</w:t>
      </w:r>
      <w:r w:rsidRPr="00124A4D">
        <w:rPr>
          <w:rFonts w:ascii="Arial" w:hAnsi="Arial" w:cs="Arial"/>
          <w:sz w:val="24"/>
          <w:szCs w:val="24"/>
        </w:rPr>
        <w:t>ykaz przedsięwzięć do WPF Gminy Skąpe na lata 2016-2023 – wydatki bieżące i majątkowe na programy, projekty lub zadania pozostał</w:t>
      </w:r>
      <w:r>
        <w:rPr>
          <w:rFonts w:ascii="Arial" w:hAnsi="Arial" w:cs="Arial"/>
          <w:sz w:val="24"/>
          <w:szCs w:val="24"/>
        </w:rPr>
        <w:t>e, zgodnie z załącznikiem nr 2</w:t>
      </w:r>
      <w:r w:rsidRPr="00124A4D">
        <w:rPr>
          <w:rFonts w:ascii="Arial" w:hAnsi="Arial" w:cs="Arial"/>
          <w:sz w:val="24"/>
          <w:szCs w:val="24"/>
        </w:rPr>
        <w:t>.</w:t>
      </w:r>
    </w:p>
    <w:p w:rsidR="009813D8" w:rsidRPr="00124A4D" w:rsidRDefault="009813D8" w:rsidP="00981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4A4D">
        <w:rPr>
          <w:rFonts w:ascii="Arial" w:hAnsi="Arial" w:cs="Arial"/>
          <w:b/>
          <w:bCs/>
          <w:sz w:val="24"/>
          <w:szCs w:val="24"/>
        </w:rPr>
        <w:t xml:space="preserve">§ 4.  </w:t>
      </w:r>
      <w:r w:rsidRPr="00124A4D">
        <w:rPr>
          <w:rFonts w:ascii="Arial" w:hAnsi="Arial" w:cs="Arial"/>
          <w:sz w:val="24"/>
          <w:szCs w:val="24"/>
        </w:rPr>
        <w:t>Do uchwały dołącza się objaśnienia przyjętych wartoś</w:t>
      </w:r>
      <w:r>
        <w:rPr>
          <w:rFonts w:ascii="Arial" w:hAnsi="Arial" w:cs="Arial"/>
          <w:sz w:val="24"/>
          <w:szCs w:val="24"/>
        </w:rPr>
        <w:t>ci, stanowiące załącznik nr 3.</w:t>
      </w:r>
    </w:p>
    <w:p w:rsidR="009813D8" w:rsidRPr="00124A4D" w:rsidRDefault="009813D8" w:rsidP="00981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4A4D">
        <w:rPr>
          <w:rFonts w:ascii="Arial" w:hAnsi="Arial" w:cs="Arial"/>
          <w:b/>
          <w:bCs/>
          <w:sz w:val="24"/>
          <w:szCs w:val="24"/>
        </w:rPr>
        <w:t xml:space="preserve">§ 5. </w:t>
      </w:r>
      <w:r>
        <w:rPr>
          <w:rFonts w:ascii="Arial" w:hAnsi="Arial" w:cs="Arial"/>
          <w:bCs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 uchwale</w:t>
      </w:r>
      <w:r w:rsidRPr="00124A4D">
        <w:rPr>
          <w:rFonts w:ascii="Arial" w:hAnsi="Arial" w:cs="Arial"/>
          <w:sz w:val="24"/>
          <w:szCs w:val="24"/>
        </w:rPr>
        <w:t xml:space="preserve"> Nr XII/119/2015</w:t>
      </w:r>
      <w:r>
        <w:rPr>
          <w:rFonts w:ascii="Arial" w:hAnsi="Arial" w:cs="Arial"/>
          <w:sz w:val="24"/>
          <w:szCs w:val="24"/>
        </w:rPr>
        <w:t xml:space="preserve"> Rady Gminy Skąpe z dnia 30 grudnia 2015 roku</w:t>
      </w:r>
      <w:r>
        <w:rPr>
          <w:rFonts w:ascii="Arial" w:hAnsi="Arial" w:cs="Arial"/>
          <w:sz w:val="24"/>
          <w:szCs w:val="24"/>
        </w:rPr>
        <w:br/>
      </w:r>
      <w:r w:rsidRPr="00124A4D">
        <w:rPr>
          <w:rFonts w:ascii="Arial" w:hAnsi="Arial" w:cs="Arial"/>
          <w:sz w:val="24"/>
          <w:szCs w:val="24"/>
        </w:rPr>
        <w:t>w sprawie uchwalenia Wieloletniej Prognozy Finansowej Gminy Skąpe na lata</w:t>
      </w:r>
      <w:r>
        <w:rPr>
          <w:rFonts w:ascii="Arial" w:hAnsi="Arial" w:cs="Arial"/>
          <w:sz w:val="24"/>
          <w:szCs w:val="24"/>
        </w:rPr>
        <w:br/>
        <w:t xml:space="preserve">2016 – 2020 -§ 4 </w:t>
      </w:r>
      <w:r w:rsidRPr="00124A4D">
        <w:rPr>
          <w:rFonts w:ascii="Arial" w:hAnsi="Arial" w:cs="Arial"/>
          <w:sz w:val="24"/>
          <w:szCs w:val="24"/>
        </w:rPr>
        <w:t>otrzymuje brzmienie:</w:t>
      </w:r>
    </w:p>
    <w:p w:rsidR="009813D8" w:rsidRPr="00124A4D" w:rsidRDefault="009813D8" w:rsidP="009813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sz w:val="24"/>
          <w:szCs w:val="24"/>
        </w:rPr>
      </w:pPr>
      <w:r w:rsidRPr="00124A4D">
        <w:rPr>
          <w:rFonts w:ascii="Verdana" w:hAnsi="Verdana" w:cs="Verdana"/>
          <w:sz w:val="24"/>
          <w:szCs w:val="24"/>
        </w:rPr>
        <w:t>"</w:t>
      </w:r>
      <w:r w:rsidRPr="00124A4D">
        <w:rPr>
          <w:rFonts w:ascii="Arial" w:hAnsi="Arial" w:cs="Arial"/>
          <w:b/>
          <w:bCs/>
          <w:sz w:val="24"/>
          <w:szCs w:val="24"/>
        </w:rPr>
        <w:t xml:space="preserve"> </w:t>
      </w:r>
      <w:r w:rsidRPr="00124A4D">
        <w:rPr>
          <w:rFonts w:ascii="Arial" w:hAnsi="Arial" w:cs="Arial"/>
          <w:sz w:val="24"/>
          <w:szCs w:val="24"/>
        </w:rPr>
        <w:t>1. Upoważnia się Wójta Gminy do zaciągania zobowiązań:</w:t>
      </w:r>
    </w:p>
    <w:p w:rsidR="009813D8" w:rsidRPr="00124A4D" w:rsidRDefault="009813D8" w:rsidP="009813D8">
      <w:pPr>
        <w:numPr>
          <w:ilvl w:val="0"/>
          <w:numId w:val="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124A4D">
        <w:rPr>
          <w:rFonts w:ascii="Arial" w:hAnsi="Arial" w:cs="Arial"/>
          <w:sz w:val="24"/>
          <w:szCs w:val="24"/>
        </w:rPr>
        <w:t>związanych z realizacją p</w:t>
      </w:r>
      <w:r>
        <w:rPr>
          <w:rFonts w:ascii="Arial" w:hAnsi="Arial" w:cs="Arial"/>
          <w:sz w:val="24"/>
          <w:szCs w:val="24"/>
        </w:rPr>
        <w:t>rzedsięwzięć, o których mowa w załączniku nr</w:t>
      </w:r>
      <w:r w:rsidRPr="00124A4D">
        <w:rPr>
          <w:rFonts w:ascii="Arial" w:hAnsi="Arial" w:cs="Arial"/>
          <w:sz w:val="24"/>
          <w:szCs w:val="24"/>
        </w:rPr>
        <w:t xml:space="preserve"> 2,</w:t>
      </w:r>
    </w:p>
    <w:p w:rsidR="009813D8" w:rsidRDefault="009813D8" w:rsidP="009813D8">
      <w:pPr>
        <w:numPr>
          <w:ilvl w:val="0"/>
          <w:numId w:val="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124A4D">
        <w:rPr>
          <w:rFonts w:ascii="Arial" w:hAnsi="Arial" w:cs="Arial"/>
          <w:sz w:val="24"/>
          <w:szCs w:val="24"/>
        </w:rPr>
        <w:t>z tytułu umów, których realizacja w roku budżetowym i w latach następnych jest niezbędna dla zapewnienia ciągłości działania gminy i których płatności</w:t>
      </w:r>
      <w:r>
        <w:rPr>
          <w:rFonts w:ascii="Arial" w:hAnsi="Arial" w:cs="Arial"/>
          <w:sz w:val="24"/>
          <w:szCs w:val="24"/>
        </w:rPr>
        <w:t xml:space="preserve"> wykraczają poza rok budżetowy.</w:t>
      </w:r>
    </w:p>
    <w:p w:rsidR="009813D8" w:rsidRDefault="009813D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9813D8" w:rsidRPr="00124A4D" w:rsidRDefault="009813D8" w:rsidP="00981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4A4D">
        <w:rPr>
          <w:rFonts w:ascii="Arial" w:hAnsi="Arial" w:cs="Arial"/>
          <w:sz w:val="24"/>
          <w:szCs w:val="24"/>
        </w:rPr>
        <w:lastRenderedPageBreak/>
        <w:t>2. Upoważnia się Wójta do przekazania uprawnień kierownikom jednostek organizacyjnych Gminy do zaciągania zobowiązań, o których mowa w ust. 1.".</w:t>
      </w:r>
    </w:p>
    <w:p w:rsidR="009813D8" w:rsidRDefault="009813D8" w:rsidP="009813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6</w:t>
      </w:r>
      <w:r w:rsidRPr="00124A4D">
        <w:rPr>
          <w:rFonts w:ascii="Arial" w:hAnsi="Arial" w:cs="Arial"/>
          <w:b/>
          <w:bCs/>
          <w:sz w:val="24"/>
          <w:szCs w:val="24"/>
        </w:rPr>
        <w:t xml:space="preserve">. </w:t>
      </w:r>
      <w:r w:rsidRPr="00124A4D">
        <w:rPr>
          <w:rFonts w:ascii="Arial" w:hAnsi="Arial" w:cs="Arial"/>
          <w:sz w:val="24"/>
          <w:szCs w:val="24"/>
        </w:rPr>
        <w:t>Uchwała wchodzi w życie z dniem podjęcia.</w:t>
      </w:r>
    </w:p>
    <w:p w:rsidR="009813D8" w:rsidRPr="00124A4D" w:rsidRDefault="009813D8" w:rsidP="009813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813D8" w:rsidRDefault="009813D8" w:rsidP="009813D8">
      <w:pPr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360" w:lineRule="auto"/>
        <w:ind w:left="4500"/>
        <w:jc w:val="both"/>
        <w:rPr>
          <w:rFonts w:ascii="Arial" w:hAnsi="Arial" w:cs="Arial"/>
          <w:bCs/>
          <w:sz w:val="24"/>
          <w:szCs w:val="24"/>
        </w:rPr>
      </w:pPr>
      <w:r w:rsidRPr="00A22E3B">
        <w:rPr>
          <w:rFonts w:ascii="Arial" w:hAnsi="Arial" w:cs="Arial"/>
          <w:bCs/>
          <w:sz w:val="24"/>
          <w:szCs w:val="24"/>
        </w:rPr>
        <w:t xml:space="preserve">             </w:t>
      </w:r>
      <w:r>
        <w:rPr>
          <w:rFonts w:ascii="Arial" w:hAnsi="Arial" w:cs="Arial"/>
          <w:bCs/>
          <w:sz w:val="24"/>
          <w:szCs w:val="24"/>
        </w:rPr>
        <w:t xml:space="preserve">              </w:t>
      </w:r>
    </w:p>
    <w:p w:rsidR="009813D8" w:rsidRDefault="009813D8" w:rsidP="009813D8">
      <w:pPr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360" w:lineRule="auto"/>
        <w:ind w:left="450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</w:p>
    <w:p w:rsidR="009813D8" w:rsidRPr="00A22E3B" w:rsidRDefault="009813D8" w:rsidP="009813D8">
      <w:pPr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360" w:lineRule="auto"/>
        <w:ind w:left="450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bookmarkStart w:id="0" w:name="_GoBack"/>
      <w:bookmarkEnd w:id="0"/>
      <w:r w:rsidRPr="00A22E3B">
        <w:rPr>
          <w:rFonts w:ascii="Arial" w:hAnsi="Arial" w:cs="Arial"/>
          <w:bCs/>
          <w:sz w:val="24"/>
          <w:szCs w:val="24"/>
        </w:rPr>
        <w:t>Przewodnicząca Rady Gminy</w:t>
      </w:r>
    </w:p>
    <w:p w:rsidR="009813D8" w:rsidRPr="00A22E3B" w:rsidRDefault="009813D8" w:rsidP="009813D8">
      <w:pPr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360" w:lineRule="auto"/>
        <w:ind w:left="4500"/>
        <w:jc w:val="both"/>
        <w:rPr>
          <w:rFonts w:ascii="Arial" w:hAnsi="Arial" w:cs="Arial"/>
          <w:bCs/>
          <w:sz w:val="24"/>
          <w:szCs w:val="24"/>
        </w:rPr>
      </w:pPr>
    </w:p>
    <w:p w:rsidR="009813D8" w:rsidRPr="00A22E3B" w:rsidRDefault="009813D8" w:rsidP="009813D8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 xml:space="preserve">         </w:t>
      </w:r>
      <w:r w:rsidRPr="00A22E3B">
        <w:rPr>
          <w:rFonts w:ascii="Arial" w:hAnsi="Arial" w:cs="Arial"/>
          <w:bCs/>
          <w:sz w:val="24"/>
          <w:szCs w:val="24"/>
        </w:rPr>
        <w:t xml:space="preserve">Halina </w:t>
      </w:r>
      <w:proofErr w:type="spellStart"/>
      <w:r w:rsidRPr="00A22E3B">
        <w:rPr>
          <w:rFonts w:ascii="Arial" w:hAnsi="Arial" w:cs="Arial"/>
          <w:bCs/>
          <w:sz w:val="24"/>
          <w:szCs w:val="24"/>
        </w:rPr>
        <w:t>Staszyńska</w:t>
      </w:r>
      <w:proofErr w:type="spellEnd"/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567" w:hanging="283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927" w:hanging="283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287" w:hanging="283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647" w:hanging="283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007" w:hanging="283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367" w:hanging="283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727" w:hanging="283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087" w:hanging="283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447" w:hanging="283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">
    <w:nsid w:val="01636D98"/>
    <w:multiLevelType w:val="hybridMultilevel"/>
    <w:tmpl w:val="444461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52556C"/>
    <w:multiLevelType w:val="hybridMultilevel"/>
    <w:tmpl w:val="94E8F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13469C"/>
    <w:multiLevelType w:val="hybridMultilevel"/>
    <w:tmpl w:val="63D8CD5E"/>
    <w:lvl w:ilvl="0" w:tplc="BDE22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620503"/>
    <w:multiLevelType w:val="hybridMultilevel"/>
    <w:tmpl w:val="6AB2AA76"/>
    <w:lvl w:ilvl="0" w:tplc="B5D652D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9813D8"/>
    <w:rsid w:val="00102501"/>
    <w:rsid w:val="00736AE2"/>
    <w:rsid w:val="009147A2"/>
    <w:rsid w:val="009813D8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13D8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13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400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2016-08-30T09:24:00Z</dcterms:created>
  <dcterms:modified xsi:type="dcterms:W3CDTF">2016-08-30T09:28:00Z</dcterms:modified>
</cp:coreProperties>
</file>