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E35" w:rsidRDefault="000D54A4">
      <w:pPr>
        <w:pStyle w:val="Bezodstpw"/>
        <w:spacing w:line="276" w:lineRule="auto"/>
        <w:ind w:left="6381" w:firstLine="709"/>
        <w:rPr>
          <w:rFonts w:ascii="Calibri Light" w:hAnsi="Calibri Light" w:cs="Calibri Light"/>
          <w:b/>
          <w:sz w:val="22"/>
          <w:szCs w:val="22"/>
        </w:rPr>
      </w:pPr>
      <w:bookmarkStart w:id="0" w:name="_GoBack"/>
      <w:bookmarkEnd w:id="0"/>
      <w:r>
        <w:rPr>
          <w:rFonts w:ascii="Calibri Light" w:hAnsi="Calibri Light" w:cs="Calibri Light"/>
          <w:b/>
          <w:sz w:val="22"/>
          <w:szCs w:val="22"/>
        </w:rPr>
        <w:t>WYKAZ</w:t>
      </w:r>
    </w:p>
    <w:p w:rsidR="00FB0E35" w:rsidRDefault="000D54A4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na podstawie art. 35 ustawy z dnia 21 sierpnia 1997 r. o gospodarce nieruchomościami (Dz. U. z 2024 poz. 1145 z późn. zm.) Wójt Gminy Olszanka podaje do publicznej wiadomości </w:t>
      </w:r>
      <w:r>
        <w:rPr>
          <w:rFonts w:ascii="Calibri Light" w:hAnsi="Calibri Light" w:cs="Calibri Light"/>
          <w:sz w:val="22"/>
          <w:szCs w:val="22"/>
        </w:rPr>
        <w:t>wykaz nieruchomości stanowiących własność Gminy Olszanka przeznaczonych do oddania w użyczenie.</w:t>
      </w:r>
    </w:p>
    <w:p w:rsidR="00FB0E35" w:rsidRDefault="00FB0E35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tbl>
      <w:tblPr>
        <w:tblW w:w="14884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2835"/>
        <w:gridCol w:w="3827"/>
        <w:gridCol w:w="2268"/>
        <w:gridCol w:w="1418"/>
        <w:gridCol w:w="1134"/>
        <w:gridCol w:w="850"/>
      </w:tblGrid>
      <w:tr w:rsidR="00FB0E35">
        <w:tblPrEx>
          <w:tblCellMar>
            <w:top w:w="0" w:type="dxa"/>
            <w:bottom w:w="0" w:type="dxa"/>
          </w:tblCellMar>
        </w:tblPrEx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Położenie nieruchomości</w:t>
            </w:r>
          </w:p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obręb/ulica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Oznaczenie nieruchomości wg księgi wieczystej i ewidencji gruntów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Opis i przeznaczenie zgodnie z miejscowym planem zago</w:t>
            </w: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spodarowania przestrzennego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Przeznaczenie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Okres użyczenia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Uwagi</w:t>
            </w:r>
          </w:p>
        </w:tc>
      </w:tr>
      <w:tr w:rsidR="00FB0E35">
        <w:tblPrEx>
          <w:tblCellMar>
            <w:top w:w="0" w:type="dxa"/>
            <w:bottom w:w="0" w:type="dxa"/>
          </w:tblCellMar>
        </w:tblPrEx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Część działki </w:t>
            </w:r>
            <w:r>
              <w:rPr>
                <w:rFonts w:ascii="Calibri Light" w:hAnsi="Calibri Light" w:cs="Calibri Light"/>
                <w:sz w:val="22"/>
                <w:szCs w:val="22"/>
              </w:rPr>
              <w:t>nr 31/17 o pow. 0,2000 ha, a. m. 1, obręb Krzyżowice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Działka objęta księgą wieczystą nr OP1B/00020839/8 o ogólnej powierzchni 0,2600 ha, użytek Lzr-RIIIb – 0,2000 ha, </w:t>
            </w:r>
            <w:r>
              <w:rPr>
                <w:rFonts w:ascii="Calibri Light" w:hAnsi="Calibri Light" w:cs="Calibri Light"/>
                <w:sz w:val="22"/>
                <w:szCs w:val="22"/>
              </w:rPr>
              <w:t>W-RIIIb– 0,600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Grunty zadrzewione i zakrzewione na użytkach rolnych oraz grunty pod rowami.</w:t>
            </w:r>
          </w:p>
          <w:p w:rsidR="00FB0E35" w:rsidRDefault="000D54A4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Brak opracowanego miejscowego planu zagospodarowania przestrzennego dla terenu, na którym usytuowana jest działka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Ścieżka historyczna.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 lat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-</w:t>
            </w:r>
          </w:p>
        </w:tc>
      </w:tr>
      <w:tr w:rsidR="00FB0E35">
        <w:tblPrEx>
          <w:tblCellMar>
            <w:top w:w="0" w:type="dxa"/>
            <w:bottom w:w="0" w:type="dxa"/>
          </w:tblCellMar>
        </w:tblPrEx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Część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działki nr 31/21 o pow. 0,08 ha, a. m. 1, obręb Krzyżowice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Działka objęta księgą wieczystą nr OP1B/00020839/8 o ogólnej powierzchni 0,3315 ha, użytek Bi – 0,3315 ha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hint="eastAsia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Inne tereny zabudowane. 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Brak opracowanego miejscowego planu zagospodarowania przestrzennego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dla terenu, na którym usytuowana jest działka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Obiekty rekreacyjne, piec chlebowy i wiata.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5 lat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0D54A4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-</w:t>
            </w:r>
          </w:p>
        </w:tc>
      </w:tr>
      <w:tr w:rsidR="00FB0E35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pStyle w:val="Bezodstpw"/>
              <w:spacing w:line="276" w:lineRule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FB0E35">
            <w:pPr>
              <w:pStyle w:val="Bezodstpw"/>
              <w:spacing w:line="276" w:lineRule="auto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FB0E35">
            <w:pPr>
              <w:pStyle w:val="Bezodstpw"/>
              <w:spacing w:line="276" w:lineRule="auto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</w:tr>
    </w:tbl>
    <w:p w:rsidR="00FB0E35" w:rsidRDefault="00FB0E35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FB0E35" w:rsidRDefault="000D54A4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Wykaz wywiesza się na tablicy ogłoszeń w siedzibie Urzędu Gminy Olszanka na okres 21 dni.</w:t>
      </w:r>
    </w:p>
    <w:p w:rsidR="00FB0E35" w:rsidRDefault="000D54A4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Ponadto jego treść zostanie opublikowana na </w:t>
      </w:r>
      <w:r>
        <w:rPr>
          <w:rFonts w:ascii="Calibri Light" w:hAnsi="Calibri Light" w:cs="Calibri Light"/>
          <w:sz w:val="22"/>
          <w:szCs w:val="22"/>
        </w:rPr>
        <w:t>stronie internetowej urzędu. Szczegółowe informacje o gruntach przeznaczonych do oddania w użyczenie można uzyskać w Urzędzie Gminy Olszanka, pokój 8 b, telefon 77 412 96 83 wew. 111.</w:t>
      </w:r>
    </w:p>
    <w:p w:rsidR="00FB0E35" w:rsidRDefault="00FB0E35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FB0E35" w:rsidRDefault="000D54A4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Olszanka, dn. 10.06.2025 r. </w:t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</w:p>
    <w:p w:rsidR="00FB0E35" w:rsidRDefault="00FB0E35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FB0E35" w:rsidRDefault="000D54A4">
      <w:pPr>
        <w:spacing w:line="276" w:lineRule="auto"/>
        <w:rPr>
          <w:rFonts w:hint="eastAsia"/>
        </w:rPr>
      </w:pP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 xml:space="preserve">/-/ Tymoteusz </w:t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>Drebschok</w:t>
      </w:r>
    </w:p>
    <w:p w:rsidR="00FB0E35" w:rsidRDefault="000D54A4">
      <w:pPr>
        <w:widowControl w:val="0"/>
        <w:autoSpaceDE w:val="0"/>
        <w:spacing w:line="276" w:lineRule="auto"/>
        <w:textAlignment w:val="auto"/>
        <w:rPr>
          <w:rFonts w:hint="eastAsia"/>
        </w:rPr>
      </w:pP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  <w:t xml:space="preserve">  </w:t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</w:r>
      <w:r>
        <w:rPr>
          <w:rFonts w:ascii="Calibri Light" w:eastAsia="Times New Roman" w:hAnsi="Calibri Light" w:cs="Calibri Light"/>
          <w:color w:val="000000"/>
          <w:sz w:val="22"/>
          <w:szCs w:val="22"/>
          <w:lang w:eastAsia="pl-PL"/>
        </w:rPr>
        <w:tab/>
        <w:t xml:space="preserve">     Wójt Gminy Olszanka</w:t>
      </w:r>
    </w:p>
    <w:p w:rsidR="00FB0E35" w:rsidRDefault="00FB0E35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p w:rsidR="00FB0E35" w:rsidRDefault="00FB0E35">
      <w:pPr>
        <w:pStyle w:val="Bezodstpw"/>
        <w:spacing w:line="276" w:lineRule="auto"/>
        <w:rPr>
          <w:rFonts w:ascii="Calibri Light" w:hAnsi="Calibri Light" w:cs="Calibri Light"/>
          <w:sz w:val="22"/>
          <w:szCs w:val="22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87"/>
        <w:gridCol w:w="2551"/>
        <w:gridCol w:w="3686"/>
        <w:gridCol w:w="3260"/>
        <w:gridCol w:w="1418"/>
        <w:gridCol w:w="1134"/>
        <w:gridCol w:w="1134"/>
      </w:tblGrid>
      <w:tr w:rsidR="00FB0E35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70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0E35" w:rsidRDefault="00FB0E35">
            <w:pPr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FB0E35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B0E35" w:rsidRDefault="00FB0E3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FB0E35" w:rsidRDefault="00FB0E35">
      <w:pPr>
        <w:pStyle w:val="Bezodstpw"/>
        <w:rPr>
          <w:rFonts w:hint="eastAsia"/>
        </w:rPr>
      </w:pPr>
    </w:p>
    <w:sectPr w:rsidR="00FB0E35">
      <w:pgSz w:w="16838" w:h="11906" w:orient="landscape"/>
      <w:pgMar w:top="567" w:right="1134" w:bottom="39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4A4" w:rsidRDefault="000D54A4">
      <w:pPr>
        <w:rPr>
          <w:rFonts w:hint="eastAsia"/>
        </w:rPr>
      </w:pPr>
      <w:r>
        <w:separator/>
      </w:r>
    </w:p>
  </w:endnote>
  <w:endnote w:type="continuationSeparator" w:id="0">
    <w:p w:rsidR="000D54A4" w:rsidRDefault="000D54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4A4" w:rsidRDefault="000D54A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D54A4" w:rsidRDefault="000D54A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B0E35"/>
    <w:rsid w:val="000D54A4"/>
    <w:rsid w:val="00335ADE"/>
    <w:rsid w:val="00FB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57748-CA4F-4617-8BF2-A0143483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2025-06-10T08:45:00Z</cp:lastPrinted>
  <dcterms:created xsi:type="dcterms:W3CDTF">2025-06-12T08:15:00Z</dcterms:created>
  <dcterms:modified xsi:type="dcterms:W3CDTF">2025-06-12T08:15:00Z</dcterms:modified>
</cp:coreProperties>
</file>