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A0A" w:rsidRDefault="00CE2A0A" w:rsidP="00CE2A0A">
      <w:pPr>
        <w:pStyle w:val="Nagwek1"/>
        <w:ind w:left="0"/>
        <w:jc w:val="center"/>
        <w:rPr>
          <w:rFonts w:ascii="Calibri Light" w:hAnsi="Calibri Light" w:cs="Calibri Light"/>
          <w:b/>
          <w:bCs/>
          <w:szCs w:val="28"/>
        </w:rPr>
      </w:pPr>
      <w:r>
        <w:rPr>
          <w:rFonts w:ascii="Calibri Light" w:hAnsi="Calibri Light" w:cs="Calibri Light"/>
          <w:b/>
          <w:bCs/>
          <w:szCs w:val="28"/>
        </w:rPr>
        <w:t>O G Ł O S Z E N I E</w:t>
      </w:r>
    </w:p>
    <w:p w:rsidR="00CE2A0A" w:rsidRDefault="00CE2A0A" w:rsidP="00CE2A0A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 Dz. U. z 2024r., poz. 1145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 I przetargu ustnego nieograniczonego  który odbędzie się w </w:t>
      </w:r>
      <w:r>
        <w:rPr>
          <w:rFonts w:ascii="Calibri Light" w:hAnsi="Calibri Light" w:cs="Calibri Light"/>
          <w:b/>
          <w:bCs/>
        </w:rPr>
        <w:t>dniu 18 września 2025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30    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CE2A0A" w:rsidRDefault="00CE2A0A" w:rsidP="00CE2A0A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1. Położenie nieruchomości : Przylesie</w:t>
      </w:r>
      <w:r>
        <w:rPr>
          <w:rFonts w:ascii="Calibri Light" w:hAnsi="Calibri Light" w:cs="Calibri Light"/>
          <w:bCs/>
        </w:rPr>
        <w:t>.</w:t>
      </w:r>
    </w:p>
    <w:p w:rsidR="00CE2A0A" w:rsidRDefault="00CE2A0A" w:rsidP="00CE2A0A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2.Opis nieruchomości : </w:t>
      </w:r>
      <w:r>
        <w:rPr>
          <w:rFonts w:ascii="Calibri Light" w:hAnsi="Calibri Light" w:cs="Calibri Light"/>
          <w:bCs/>
        </w:rPr>
        <w:t>nieruchomość zabudowana budynkiem mieszkalno- użytkowym,     położonym na działce nr 362/1, arkusz mapy 1, o powierzchni 0,1129 ha, użytek Bi tereny mieszkaniowe, numer jednostki rejestrowej G12, położona w Przylesiu, zapisana w księdze wieczystej nr OP1B/00021406/1. Nieruchomość położona w środkowej części wsi w sąsiedztwie nieruchomości zabudowanych przy drodze głównej o nawierzchni asfaltowej. Działka jest ogrodzona, ogrodzenie na słupkach stalowych i podmurówce. Dojazd do nieruchomości odbywa się od strony drogi głównej o nawierzchni asfaltowej i od strony drogi bocznej urządzonej             o nawierzchni asfaltowej. Na działce posadowiony jest budynek mieszkalno- użytkowy, nieczynne przedszkole wraz z częścią mieszkalną na parterze budynku. Budynek posiada dwie kondygnacje nadziemne i poddasze nieużytkowe, podpiwniczony, wybudowane w technologii tradycyjnej,        z dachem wielospadowym krytym dachówką na łatach drewnianych. Wybudowany w okresie przedwojennym, obecnie nieużytkowane.  Obiekt wyposażony jest w instalację elektryczną, sieć wodną i kanalizacja, ogrzewanie CO z kotłowni w piwnicy.</w:t>
      </w:r>
    </w:p>
    <w:p w:rsidR="00CE2A0A" w:rsidRDefault="00CE2A0A" w:rsidP="00CE2A0A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ab/>
        <w:t>Budynek wpisany jest do rejestru zabytków Gminnej Ewidencji Zabytków pod numerem 238/1306 z 25.01.2016 r.</w:t>
      </w:r>
    </w:p>
    <w:p w:rsidR="00CE2A0A" w:rsidRDefault="00CE2A0A" w:rsidP="00CE2A0A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CE2A0A" w:rsidRDefault="00CE2A0A" w:rsidP="00CE2A0A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:rsidR="00CE2A0A" w:rsidRDefault="00CE2A0A" w:rsidP="00CE2A0A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CE2A0A" w:rsidRDefault="00CE2A0A" w:rsidP="00CE2A0A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 xml:space="preserve">nieruchomość położona w sąsiedztwie nieruchomości zabudowanych.    </w:t>
      </w:r>
    </w:p>
    <w:p w:rsidR="00CE2A0A" w:rsidRDefault="00CE2A0A" w:rsidP="00CE2A0A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:rsidR="00CE2A0A" w:rsidRDefault="00CE2A0A" w:rsidP="00CE2A0A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 xml:space="preserve">w drodze I przetargu ustnego nieograniczonego. </w:t>
      </w:r>
    </w:p>
    <w:p w:rsidR="00CE2A0A" w:rsidRDefault="00CE2A0A" w:rsidP="00CE2A0A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185.000,00 zł</w:t>
      </w:r>
      <w:r>
        <w:rPr>
          <w:rFonts w:ascii="Calibri Light" w:hAnsi="Calibri Light" w:cs="Calibri Light"/>
          <w:bCs/>
        </w:rPr>
        <w:t xml:space="preserve"> ( słownie  : sto osiemdziesiąt pięć  tysięcy złotych  00/100). </w:t>
      </w:r>
    </w:p>
    <w:p w:rsidR="00CE2A0A" w:rsidRDefault="00CE2A0A" w:rsidP="00CE2A0A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MR - obszar zabudowy zagrodowej.</w:t>
      </w:r>
    </w:p>
    <w:p w:rsidR="00CE2A0A" w:rsidRDefault="00CE2A0A" w:rsidP="00CE2A0A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CE2A0A" w:rsidRDefault="00CE2A0A" w:rsidP="00CE2A0A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CE2A0A" w:rsidRDefault="00CE2A0A" w:rsidP="00CE2A0A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CE2A0A" w:rsidRDefault="00CE2A0A" w:rsidP="00CE2A0A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CE2A0A" w:rsidRDefault="00CE2A0A" w:rsidP="00CE2A0A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CE2A0A" w:rsidRDefault="00CE2A0A" w:rsidP="00CE2A0A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CE2A0A" w:rsidRDefault="00CE2A0A" w:rsidP="00CE2A0A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CE2A0A" w:rsidRDefault="00CE2A0A" w:rsidP="00CE2A0A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CE2A0A" w:rsidRDefault="00CE2A0A" w:rsidP="00CE2A0A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CE2A0A" w:rsidRDefault="00CE2A0A" w:rsidP="00CE2A0A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18.09.2025 r., o godzinie 10</w:t>
      </w:r>
      <w:r>
        <w:rPr>
          <w:rFonts w:ascii="Calibri Light" w:hAnsi="Calibri Light" w:cs="Calibri Light"/>
          <w:b/>
          <w:bCs/>
          <w:vertAlign w:val="superscript"/>
        </w:rPr>
        <w:t>30</w:t>
      </w:r>
      <w:r>
        <w:rPr>
          <w:rFonts w:ascii="Calibri Light" w:hAnsi="Calibri Light" w:cs="Calibri Light"/>
          <w:bCs/>
        </w:rPr>
        <w:t>,              w pokoju numer 15, I piętro, Urzędu Gminy w Olszance.</w:t>
      </w:r>
    </w:p>
    <w:p w:rsidR="00CE2A0A" w:rsidRDefault="00CE2A0A" w:rsidP="00CE2A0A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18.000,00 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10.09.2025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08887000051004011015760203,  przy czym warunkiem dopuszczenia do przetargu                   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>10.09.2025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:rsidR="00CE2A0A" w:rsidRDefault="00CE2A0A" w:rsidP="00CE2A0A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/>
          <w:bCs/>
        </w:rPr>
        <w:t>Dowód wniesienia wadium przez uczestników przetargu podlega przedłożeniu komisji przetargowej przed otwarciem przetargu wraz z dowodem tożsamości oraz z numerem konta na które  należy zwrócić wadium.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Cudzoziemcy, w rozumieniu przepisów ustawy z dnia 24 marca 1920r. o nabywaniu nieruchomości przez cudzoziemców  ( tekst jednolity Dz.U. z 2017r., poz. 2278), obowiązany jest przedstawić komisji przetargowej aktualne zezwolenie ( lub promesę) ministra właściwego do spraw wewnętrznych na nabycie nieruchomości.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Osoby przystępujące do przetargu zobowiązane są do złożenia oświadczenia, że zapoznały się    z pełną treścią ogłoszenia i ze stanem przedmiotu przetargu i nie wnoszą do stanu przedmiotu przetargu żadnych zastrzeżeń.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:rsidR="00CE2A0A" w:rsidRDefault="00CE2A0A" w:rsidP="00CE2A0A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CE2A0A" w:rsidRDefault="00CE2A0A" w:rsidP="00CE2A0A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CE2A0A" w:rsidRDefault="00CE2A0A" w:rsidP="00CE2A0A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    o przetargu.</w:t>
      </w:r>
    </w:p>
    <w:p w:rsidR="00CE2A0A" w:rsidRDefault="00CE2A0A" w:rsidP="00CE2A0A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>osoba, która wygrała przetarg jest zobowiązana do zapłaty ceny uzyskane             w przetargu w takim terminie aby w dniu zawarcia umowy notarialnej została odnotowana na koncie Urzędu Gminy w Olszance. Koszty związane z zawarciem umowy notarialnej sprzedaży pokrywa nabywca nieruchomości.</w:t>
      </w:r>
    </w:p>
    <w:p w:rsidR="00CE2A0A" w:rsidRDefault="00CE2A0A" w:rsidP="00CE2A0A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 o przetargu zostaje podane do publicznej wiadomości na tablicy ogłoszeń Urzędu Gminy              w Olszance oraz na tablicy ogłoszeń wsi Przylesie poprzez jego wywieszenie  na okres </w:t>
      </w:r>
      <w:r>
        <w:rPr>
          <w:rFonts w:ascii="Calibri Light" w:hAnsi="Calibri Light" w:cs="Calibri Light"/>
          <w:b/>
          <w:bCs/>
        </w:rPr>
        <w:t>od dnia 04.08.2025 r., do dnia 18.09.2025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CE2A0A" w:rsidRDefault="00CE2A0A" w:rsidP="00CE2A0A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CE2A0A" w:rsidRDefault="00CE2A0A" w:rsidP="00CE2A0A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 , telefon  4129-683 wew. 115.</w:t>
      </w:r>
    </w:p>
    <w:p w:rsidR="00CE2A0A" w:rsidRDefault="00CE2A0A" w:rsidP="00CE2A0A">
      <w:pPr>
        <w:ind w:left="4956"/>
        <w:rPr>
          <w:rFonts w:ascii="Calibri Light" w:hAnsi="Calibri Light" w:cs="Calibri Light"/>
        </w:rPr>
      </w:pPr>
    </w:p>
    <w:p w:rsidR="00CE2A0A" w:rsidRDefault="00CE2A0A" w:rsidP="00CE2A0A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:rsidR="00CE2A0A" w:rsidRDefault="00CE2A0A" w:rsidP="00CE2A0A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>Tymoteusz Drebschok</w:t>
      </w:r>
    </w:p>
    <w:p w:rsidR="00CE2A0A" w:rsidRDefault="00CE2A0A" w:rsidP="00CE2A0A">
      <w:pPr>
        <w:ind w:left="4956"/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04 sierpnia 2025 r.</w:t>
      </w:r>
    </w:p>
    <w:p w:rsidR="00CE2A0A" w:rsidRDefault="00CE2A0A" w:rsidP="00CE2A0A">
      <w:pPr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</w:p>
    <w:p w:rsidR="00CE2A0A" w:rsidRDefault="00CE2A0A" w:rsidP="00CE2A0A">
      <w:pPr>
        <w:rPr>
          <w:rFonts w:ascii="Calibri Light" w:hAnsi="Calibri Light" w:cs="Calibri Light"/>
        </w:rPr>
      </w:pPr>
    </w:p>
    <w:p w:rsidR="00872545" w:rsidRDefault="00CE2A0A">
      <w:bookmarkStart w:id="0" w:name="_GoBack"/>
      <w:bookmarkEnd w:id="0"/>
    </w:p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A0A"/>
    <w:rsid w:val="00A579D4"/>
    <w:rsid w:val="00CE2A0A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12CC4-0FEA-44EE-8F09-86AFF980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2A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E2A0A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E2A0A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1275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2025-08-04T12:23:00Z</dcterms:created>
  <dcterms:modified xsi:type="dcterms:W3CDTF">2025-08-04T12:24:00Z</dcterms:modified>
</cp:coreProperties>
</file>