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imi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ę </w:t>
      </w:r>
      <w:r>
        <w:rPr>
          <w:rFonts w:ascii="Bookman Old Style" w:hAnsi="Bookman Old Style"/>
          <w:sz w:val="24"/>
          <w:szCs w:val="24"/>
          <w:rtl w:val="0"/>
        </w:rPr>
        <w:t xml:space="preserve">i nazwisko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– </w:t>
      </w:r>
      <w:r>
        <w:rPr>
          <w:rFonts w:ascii="Bookman Old Style" w:hAnsi="Bookman Old Style"/>
          <w:sz w:val="24"/>
          <w:szCs w:val="24"/>
          <w:rtl w:val="0"/>
        </w:rPr>
        <w:t>dotyczy zak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ad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w prowadzonych przez osoby fizyczne</w:t>
      </w: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ookman Old Style" w:hAnsi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numer PESEL 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– </w:t>
      </w:r>
      <w:r>
        <w:rPr>
          <w:rFonts w:ascii="Bookman Old Style" w:hAnsi="Bookman Old Style"/>
          <w:sz w:val="24"/>
          <w:szCs w:val="24"/>
          <w:rtl w:val="0"/>
        </w:rPr>
        <w:t>dotyczy zak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ad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w prowadzonych przez osoby fizyczne</w:t>
      </w:r>
    </w:p>
    <w:p>
      <w:pPr>
        <w:pStyle w:val="Normal.0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 miejsce zamieszkania i adres -dotyczy zak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ad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w prowadzonych przez osoby fizyczne</w:t>
      </w:r>
    </w:p>
    <w:p>
      <w:pPr>
        <w:pStyle w:val="List Paragraph"/>
        <w:spacing w:after="0" w:line="360" w:lineRule="auto"/>
        <w:jc w:val="both"/>
      </w:pP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 adres albo nazw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ę </w:t>
      </w:r>
      <w:r>
        <w:rPr>
          <w:rFonts w:ascii="Bookman Old Style" w:hAnsi="Bookman Old Style"/>
          <w:sz w:val="24"/>
          <w:szCs w:val="24"/>
          <w:rtl w:val="0"/>
        </w:rPr>
        <w:t>siedzib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ę </w:t>
      </w:r>
      <w:r>
        <w:rPr>
          <w:rFonts w:ascii="Bookman Old Style" w:hAnsi="Bookman Old Style"/>
          <w:sz w:val="24"/>
          <w:szCs w:val="24"/>
          <w:rtl w:val="0"/>
        </w:rPr>
        <w:t xml:space="preserve">i adres podmiotu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– </w:t>
      </w:r>
      <w:r>
        <w:rPr>
          <w:rFonts w:ascii="Bookman Old Style" w:hAnsi="Bookman Old Style"/>
          <w:sz w:val="24"/>
          <w:szCs w:val="24"/>
          <w:rtl w:val="0"/>
        </w:rPr>
        <w:t>dotyczy zak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ad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w prowadzonych przez inne podmioty 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ż </w:t>
      </w:r>
      <w:r>
        <w:rPr>
          <w:rFonts w:ascii="Bookman Old Style" w:hAnsi="Bookman Old Style"/>
          <w:sz w:val="24"/>
          <w:szCs w:val="24"/>
          <w:rtl w:val="0"/>
        </w:rPr>
        <w:t>osoby fizyczne</w:t>
      </w: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numer identyfikacyjny REGON, je</w:t>
      </w:r>
      <w:r>
        <w:rPr>
          <w:rFonts w:ascii="Bookman Old Style" w:hAnsi="Bookman Old Style" w:hint="default"/>
          <w:sz w:val="24"/>
          <w:szCs w:val="24"/>
          <w:rtl w:val="0"/>
        </w:rPr>
        <w:t>ż</w:t>
      </w:r>
      <w:r>
        <w:rPr>
          <w:rFonts w:ascii="Bookman Old Style" w:hAnsi="Bookman Old Style"/>
          <w:sz w:val="24"/>
          <w:szCs w:val="24"/>
          <w:rtl w:val="0"/>
        </w:rPr>
        <w:t>eli taki numer zosta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ł </w:t>
      </w:r>
      <w:r>
        <w:rPr>
          <w:rFonts w:ascii="Bookman Old Style" w:hAnsi="Bookman Old Style"/>
          <w:sz w:val="24"/>
          <w:szCs w:val="24"/>
          <w:rtl w:val="0"/>
        </w:rPr>
        <w:t xml:space="preserve">nadany </w:t>
      </w: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spacing w:after="0" w:line="360" w:lineRule="auto"/>
        <w:ind w:left="360" w:firstLine="348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 numer w rejestrze przedsi</w:t>
      </w:r>
      <w:r>
        <w:rPr>
          <w:rFonts w:ascii="Bookman Old Style" w:hAnsi="Bookman Old Style" w:hint="default"/>
          <w:sz w:val="24"/>
          <w:szCs w:val="24"/>
          <w:rtl w:val="0"/>
        </w:rPr>
        <w:t>ę</w:t>
      </w:r>
      <w:r>
        <w:rPr>
          <w:rFonts w:ascii="Bookman Old Style" w:hAnsi="Bookman Old Style"/>
          <w:sz w:val="24"/>
          <w:szCs w:val="24"/>
          <w:rtl w:val="0"/>
        </w:rPr>
        <w:t>biorc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w w KRS albo numer identyfikacji podatkowej (NIP)</w:t>
      </w: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W przypadku zak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ad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w zatwierdzonych czy zak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ady te korzystaj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ą </w:t>
      </w:r>
      <w:r>
        <w:rPr>
          <w:rFonts w:ascii="Bookman Old Style" w:hAnsi="Bookman Old Style"/>
          <w:sz w:val="24"/>
          <w:szCs w:val="24"/>
          <w:rtl w:val="0"/>
        </w:rPr>
        <w:t xml:space="preserve">z krajowych </w:t>
      </w:r>
      <w:r>
        <w:rPr>
          <w:rFonts w:ascii="Bookman Old Style" w:hAnsi="Bookman Old Style" w:hint="default"/>
          <w:sz w:val="24"/>
          <w:szCs w:val="24"/>
          <w:rtl w:val="0"/>
        </w:rPr>
        <w:t>ś</w:t>
      </w:r>
      <w:r>
        <w:rPr>
          <w:rFonts w:ascii="Bookman Old Style" w:hAnsi="Bookman Old Style"/>
          <w:sz w:val="24"/>
          <w:szCs w:val="24"/>
          <w:rtl w:val="0"/>
        </w:rPr>
        <w:t>rodk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w dostosowuj</w:t>
      </w:r>
      <w:r>
        <w:rPr>
          <w:rFonts w:ascii="Bookman Old Style" w:hAnsi="Bookman Old Style" w:hint="default"/>
          <w:sz w:val="24"/>
          <w:szCs w:val="24"/>
          <w:rtl w:val="0"/>
        </w:rPr>
        <w:t>ą</w:t>
      </w:r>
      <w:r>
        <w:rPr>
          <w:rFonts w:ascii="Bookman Old Style" w:hAnsi="Bookman Old Style"/>
          <w:sz w:val="24"/>
          <w:szCs w:val="24"/>
          <w:rtl w:val="0"/>
        </w:rPr>
        <w:t>cych, o kt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rych mowa w art. 13 ust. 3 rozporz</w:t>
      </w:r>
      <w:r>
        <w:rPr>
          <w:rFonts w:ascii="Bookman Old Style" w:hAnsi="Bookman Old Style" w:hint="default"/>
          <w:sz w:val="24"/>
          <w:szCs w:val="24"/>
          <w:rtl w:val="0"/>
        </w:rPr>
        <w:t>ą</w:t>
      </w:r>
      <w:r>
        <w:rPr>
          <w:rFonts w:ascii="Bookman Old Style" w:hAnsi="Bookman Old Style"/>
          <w:sz w:val="24"/>
          <w:szCs w:val="24"/>
          <w:rtl w:val="0"/>
        </w:rPr>
        <w:t>dzenia nr 852/2004 lub art. 10 ust. 3 rozporz</w:t>
      </w:r>
      <w:r>
        <w:rPr>
          <w:rFonts w:ascii="Bookman Old Style" w:hAnsi="Bookman Old Style" w:hint="default"/>
          <w:sz w:val="24"/>
          <w:szCs w:val="24"/>
          <w:rtl w:val="0"/>
        </w:rPr>
        <w:t>ą</w:t>
      </w:r>
      <w:r>
        <w:rPr>
          <w:rFonts w:ascii="Bookman Old Style" w:hAnsi="Bookman Old Style"/>
          <w:sz w:val="24"/>
          <w:szCs w:val="24"/>
          <w:rtl w:val="0"/>
        </w:rPr>
        <w:t>dzenia nr 853/2004?</w:t>
      </w: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spacing w:after="0" w:line="360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Jestem </w:t>
      </w:r>
      <w:r>
        <w:rPr>
          <w:rFonts w:ascii="Bookman Old Style" w:hAnsi="Bookman Old Style" w:hint="default"/>
          <w:sz w:val="24"/>
          <w:szCs w:val="24"/>
          <w:rtl w:val="0"/>
        </w:rPr>
        <w:t>ś</w:t>
      </w:r>
      <w:r>
        <w:rPr>
          <w:rFonts w:ascii="Bookman Old Style" w:hAnsi="Bookman Old Style"/>
          <w:sz w:val="24"/>
          <w:szCs w:val="24"/>
          <w:rtl w:val="0"/>
        </w:rPr>
        <w:t>wiadomy odpowiedzialno</w:t>
      </w:r>
      <w:r>
        <w:rPr>
          <w:rFonts w:ascii="Bookman Old Style" w:hAnsi="Bookman Old Style" w:hint="default"/>
          <w:sz w:val="24"/>
          <w:szCs w:val="24"/>
          <w:rtl w:val="0"/>
        </w:rPr>
        <w:t>ś</w:t>
      </w:r>
      <w:r>
        <w:rPr>
          <w:rFonts w:ascii="Bookman Old Style" w:hAnsi="Bookman Old Style"/>
          <w:sz w:val="24"/>
          <w:szCs w:val="24"/>
          <w:rtl w:val="0"/>
        </w:rPr>
        <w:t>ci karnej za z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>ż</w:t>
      </w:r>
      <w:r>
        <w:rPr>
          <w:rFonts w:ascii="Bookman Old Style" w:hAnsi="Bookman Old Style"/>
          <w:sz w:val="24"/>
          <w:szCs w:val="24"/>
          <w:rtl w:val="0"/>
        </w:rPr>
        <w:t>enie fa</w:t>
      </w:r>
      <w:r>
        <w:rPr>
          <w:rFonts w:ascii="Bookman Old Style" w:hAnsi="Bookman Old Style" w:hint="default"/>
          <w:sz w:val="24"/>
          <w:szCs w:val="24"/>
          <w:rtl w:val="0"/>
        </w:rPr>
        <w:t>ł</w:t>
      </w:r>
      <w:r>
        <w:rPr>
          <w:rFonts w:ascii="Bookman Old Style" w:hAnsi="Bookman Old Style"/>
          <w:sz w:val="24"/>
          <w:szCs w:val="24"/>
          <w:rtl w:val="0"/>
        </w:rPr>
        <w:t>szywego o</w:t>
      </w:r>
      <w:r>
        <w:rPr>
          <w:rFonts w:ascii="Bookman Old Style" w:hAnsi="Bookman Old Style" w:hint="default"/>
          <w:sz w:val="24"/>
          <w:szCs w:val="24"/>
          <w:rtl w:val="0"/>
        </w:rPr>
        <w:t>ś</w:t>
      </w:r>
      <w:r>
        <w:rPr>
          <w:rFonts w:ascii="Bookman Old Style" w:hAnsi="Bookman Old Style"/>
          <w:sz w:val="24"/>
          <w:szCs w:val="24"/>
          <w:rtl w:val="0"/>
        </w:rPr>
        <w:t>wiadczenia.</w:t>
      </w:r>
    </w:p>
    <w:p>
      <w:pPr>
        <w:pStyle w:val="Normal.0"/>
        <w:spacing w:after="0" w:line="360" w:lineRule="auto"/>
        <w:ind w:left="4608" w:firstLine="348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………………………………………………</w:t>
      </w:r>
    </w:p>
    <w:p>
      <w:pPr>
        <w:pStyle w:val="Normal.0"/>
        <w:spacing w:after="0" w:line="360" w:lineRule="auto"/>
        <w:ind w:left="4608" w:firstLine="348"/>
        <w:jc w:val="center"/>
      </w:pPr>
      <w:r>
        <w:rPr>
          <w:rFonts w:ascii="Bookman Old Style" w:hAnsi="Bookman Old Style"/>
          <w:sz w:val="32"/>
          <w:szCs w:val="32"/>
          <w:vertAlign w:val="superscript"/>
          <w:rtl w:val="0"/>
        </w:rPr>
        <w:t>Podpis osoby upowa</w:t>
      </w:r>
      <w:r>
        <w:rPr>
          <w:rFonts w:ascii="Bookman Old Style" w:hAnsi="Bookman Old Style" w:hint="default"/>
          <w:sz w:val="32"/>
          <w:szCs w:val="32"/>
          <w:vertAlign w:val="superscript"/>
          <w:rtl w:val="0"/>
        </w:rPr>
        <w:t>ż</w:t>
      </w:r>
      <w:r>
        <w:rPr>
          <w:rFonts w:ascii="Bookman Old Style" w:hAnsi="Bookman Old Style"/>
          <w:sz w:val="32"/>
          <w:szCs w:val="32"/>
          <w:vertAlign w:val="superscript"/>
          <w:rtl w:val="0"/>
        </w:rPr>
        <w:t>nionej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134" w:bottom="1418" w:left="1134" w:header="737" w:footer="62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dotted" w:color="000000" w:sz="4" w:space="0" w:shadow="0" w:frame="0"/>
        <w:left w:val="nil"/>
        <w:bottom w:val="nil"/>
        <w:right w:val="nil"/>
      </w:pBdr>
      <w:tabs>
        <w:tab w:val="left" w:pos="1260"/>
        <w:tab w:val="center" w:pos="5173"/>
      </w:tabs>
      <w:spacing w:after="0" w:line="240" w:lineRule="auto"/>
      <w:ind w:left="1260" w:firstLine="0"/>
      <w:jc w:val="center"/>
      <w:rPr>
        <w:rFonts w:ascii="Bookman Old Style" w:cs="Bookman Old Style" w:hAnsi="Bookman Old Style" w:eastAsia="Bookman Old Style"/>
        <w:spacing w:val="20"/>
        <w:sz w:val="14"/>
        <w:szCs w:val="14"/>
      </w:rPr>
    </w:pPr>
    <w:r>
      <w:rPr>
        <w:rFonts w:ascii="Bookman Old Style" w:hAnsi="Bookman Old Style"/>
        <w:spacing w:val="20"/>
        <w:sz w:val="18"/>
        <w:szCs w:val="18"/>
        <w:rtl w:val="0"/>
      </w:rPr>
      <w:t>art. 20 ustawy z dnia 23 czerwca 2022 r. o zmianie ustawy o Inspekcji      Weterynaryjnej oraz niekt</w:t>
    </w:r>
    <w:r>
      <w:rPr>
        <w:rFonts w:ascii="Bookman Old Style" w:hAnsi="Bookman Old Style" w:hint="default"/>
        <w:spacing w:val="20"/>
        <w:sz w:val="18"/>
        <w:szCs w:val="18"/>
        <w:rtl w:val="0"/>
        <w:lang w:val="es-ES_tradnl"/>
      </w:rPr>
      <w:t>ó</w:t>
    </w:r>
    <w:r>
      <w:rPr>
        <w:rFonts w:ascii="Bookman Old Style" w:hAnsi="Bookman Old Style"/>
        <w:spacing w:val="20"/>
        <w:sz w:val="18"/>
        <w:szCs w:val="18"/>
        <w:rtl w:val="0"/>
      </w:rPr>
      <w:t>rych innych ustaw (Dz. U. poz. 1570).</w:t>
    </w:r>
  </w:p>
  <w:p>
    <w:pPr>
      <w:pStyle w:val="Normal.0"/>
      <w:tabs>
        <w:tab w:val="center" w:pos="4819"/>
        <w:tab w:val="right" w:pos="9612"/>
      </w:tabs>
      <w:spacing w:after="0" w:line="240" w:lineRule="auto"/>
      <w:jc w:val="center"/>
    </w:pPr>
    <w:r>
      <w:rPr>
        <w:rFonts w:ascii="Bookman Old Style" w:cs="Bookman Old Style" w:hAnsi="Bookman Old Style" w:eastAsia="Bookman Old Style"/>
        <w:sz w:val="18"/>
        <w:szCs w:val="18"/>
        <w:rtl w:val="0"/>
        <w:lang w:val="fr-FR"/>
      </w:rPr>
      <w:fldChar w:fldCharType="begin" w:fldLock="0"/>
    </w:r>
    <w:r>
      <w:rPr>
        <w:rFonts w:ascii="Bookman Old Style" w:cs="Bookman Old Style" w:hAnsi="Bookman Old Style" w:eastAsia="Bookman Old Style"/>
        <w:sz w:val="18"/>
        <w:szCs w:val="18"/>
        <w:rtl w:val="0"/>
        <w:lang w:val="fr-FR"/>
      </w:rPr>
      <w:instrText xml:space="preserve"> PAGE </w:instrText>
    </w:r>
    <w:r>
      <w:rPr>
        <w:rFonts w:ascii="Bookman Old Style" w:cs="Bookman Old Style" w:hAnsi="Bookman Old Style" w:eastAsia="Bookman Old Style"/>
        <w:sz w:val="18"/>
        <w:szCs w:val="18"/>
        <w:rtl w:val="0"/>
        <w:lang w:val="fr-FR"/>
      </w:rPr>
      <w:fldChar w:fldCharType="separate" w:fldLock="0"/>
    </w:r>
    <w:r>
      <w:rPr>
        <w:rFonts w:ascii="Bookman Old Style" w:cs="Bookman Old Style" w:hAnsi="Bookman Old Style" w:eastAsia="Bookman Old Style"/>
        <w:sz w:val="18"/>
        <w:szCs w:val="18"/>
        <w:rtl w:val="0"/>
        <w:lang w:val="fr-FR"/>
      </w:rPr>
    </w:r>
    <w:r>
      <w:rPr>
        <w:rFonts w:ascii="Bookman Old Style" w:cs="Bookman Old Style" w:hAnsi="Bookman Old Style" w:eastAsia="Bookman Old Style"/>
        <w:sz w:val="18"/>
        <w:szCs w:val="18"/>
        <w:rtl w:val="0"/>
        <w:lang w:val="fr-FR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dotted" w:color="000000" w:sz="4" w:space="0" w:shadow="0" w:frame="0"/>
        <w:left w:val="nil"/>
        <w:bottom w:val="nil"/>
        <w:right w:val="nil"/>
      </w:pBdr>
      <w:tabs>
        <w:tab w:val="left" w:pos="1260"/>
        <w:tab w:val="center" w:pos="5173"/>
      </w:tabs>
      <w:spacing w:after="0" w:line="240" w:lineRule="auto"/>
      <w:ind w:firstLine="708"/>
    </w:pPr>
    <w:r>
      <w:rPr>
        <w:rFonts w:ascii="Bookman Old Style" w:cs="Bookman Old Style" w:hAnsi="Bookman Old Style" w:eastAsia="Bookman Old Style"/>
        <w:spacing w:val="20"/>
        <w:sz w:val="18"/>
        <w:szCs w:val="18"/>
        <w:rtl w:val="0"/>
      </w:rPr>
      <w:tab/>
      <w:t xml:space="preserve">art. 20 ustawy z dnia 23 czerwca 2022 r. o zmianie ustawy o Inspekcji                  </w:t>
      <w:tab/>
      <w:t xml:space="preserve">   Weterynaryjnej oraz niekt</w:t>
    </w:r>
    <w:r>
      <w:rPr>
        <w:rFonts w:ascii="Bookman Old Style" w:hAnsi="Bookman Old Style" w:hint="default"/>
        <w:spacing w:val="20"/>
        <w:sz w:val="18"/>
        <w:szCs w:val="18"/>
        <w:rtl w:val="0"/>
        <w:lang w:val="es-ES_tradnl"/>
      </w:rPr>
      <w:t>ó</w:t>
    </w:r>
    <w:r>
      <w:rPr>
        <w:rFonts w:ascii="Bookman Old Style" w:hAnsi="Bookman Old Style"/>
        <w:spacing w:val="20"/>
        <w:sz w:val="18"/>
        <w:szCs w:val="18"/>
        <w:rtl w:val="0"/>
      </w:rPr>
      <w:t>rych innych ustaw (Dz. U. poz. 1570)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293370</wp:posOffset>
              </wp:positionH>
              <wp:positionV relativeFrom="page">
                <wp:posOffset>10158095</wp:posOffset>
              </wp:positionV>
              <wp:extent cx="811530" cy="636905"/>
              <wp:effectExtent l="0" t="0" r="0" b="0"/>
              <wp:wrapNone/>
              <wp:docPr id="1073741827" name="officeArt object" descr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530" cy="636905"/>
                        <a:chOff x="0" y="0"/>
                        <a:chExt cx="811529" cy="636904"/>
                      </a:xfrm>
                    </wpg:grpSpPr>
                    <wps:wsp>
                      <wps:cNvPr id="1073741825" name="AutoShape 5"/>
                      <wps:cNvSpPr/>
                      <wps:spPr>
                        <a:xfrm flipH="1">
                          <a:off x="811529" y="0"/>
                          <a:ext cx="1" cy="63690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Picture 6" descr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634"/>
                          <a:ext cx="699771" cy="6362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3.1pt;margin-top:799.9pt;width:63.9pt;height:5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11530,636905">
              <w10:wrap type="none" side="bothSides" anchorx="page" anchory="page"/>
              <v:line id="_x0000_s1027" style="position:absolute;left:811530;top:0;width:0;height:636905;flip:x;">
                <v:fill on="f"/>
  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/v:line>
              <v:shape id="_x0000_s1028" type="#_x0000_t75" style="position:absolute;left:0;top:635;width:699770;height:636270;">
                <v:imagedata r:id="rId1" o:title="image1.png"/>
              </v:shape>
            </v:group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205740</wp:posOffset>
              </wp:positionH>
              <wp:positionV relativeFrom="page">
                <wp:posOffset>10152380</wp:posOffset>
              </wp:positionV>
              <wp:extent cx="811531" cy="641350"/>
              <wp:effectExtent l="0" t="0" r="0" b="0"/>
              <wp:wrapNone/>
              <wp:docPr id="1073741830" name="officeArt object" descr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531" cy="641350"/>
                        <a:chOff x="0" y="0"/>
                        <a:chExt cx="811530" cy="641350"/>
                      </a:xfrm>
                    </wpg:grpSpPr>
                    <wps:wsp>
                      <wps:cNvPr id="1073741828" name="AutoShape 3"/>
                      <wps:cNvSpPr/>
                      <wps:spPr>
                        <a:xfrm flipH="1">
                          <a:off x="811530" y="4444"/>
                          <a:ext cx="1" cy="6369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Picture 4" descr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699772" cy="63627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16.2pt;margin-top:799.4pt;width:63.9pt;height:5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11530,641350">
              <w10:wrap type="none" side="bothSides" anchorx="page" anchory="page"/>
              <v:line id="_x0000_s1030" style="position:absolute;left:811530;top:4445;width:0;height:636905;flip:x;">
                <v:fill on="f"/>
  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/v:line>
              <v:shape id="_x0000_s1031" type="#_x0000_t75" style="position:absolute;left:0;top:0;width:699770;height:636270;">
                <v:imagedata r:id="rId1" o:title="image1.png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