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33" w:rsidRDefault="001E6110" w:rsidP="00594D33">
      <w:pPr>
        <w:spacing w:before="120" w:after="0"/>
        <w:jc w:val="center"/>
        <w:rPr>
          <w:rFonts w:cs="Times New Roman"/>
          <w:b/>
          <w:i/>
          <w:sz w:val="40"/>
        </w:rPr>
      </w:pPr>
      <w:bookmarkStart w:id="0" w:name="_GoBack"/>
      <w:bookmarkEnd w:id="0"/>
      <w:r>
        <w:rPr>
          <w:noProof/>
          <w:lang w:eastAsia="pl-PL"/>
        </w:rPr>
        <w:drawing>
          <wp:anchor distT="0" distB="0" distL="114300" distR="114300" simplePos="0" relativeHeight="251669504" behindDoc="0" locked="0" layoutInCell="1" allowOverlap="1" wp14:anchorId="6976CFE6" wp14:editId="0E12975B">
            <wp:simplePos x="0" y="0"/>
            <wp:positionH relativeFrom="margin">
              <wp:posOffset>2818765</wp:posOffset>
            </wp:positionH>
            <wp:positionV relativeFrom="paragraph">
              <wp:posOffset>-24765</wp:posOffset>
            </wp:positionV>
            <wp:extent cx="1870710" cy="15525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1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C6B">
        <w:rPr>
          <w:rFonts w:asciiTheme="majorHAnsi" w:hAnsiTheme="majorHAnsi"/>
          <w:noProof/>
          <w:sz w:val="28"/>
          <w:szCs w:val="28"/>
          <w:lang w:eastAsia="pl-PL"/>
        </w:rPr>
        <w:drawing>
          <wp:inline distT="0" distB="0" distL="0" distR="0" wp14:anchorId="34C0AA46" wp14:editId="5E512149">
            <wp:extent cx="1876508" cy="1407381"/>
            <wp:effectExtent l="0" t="0" r="0" b="2540"/>
            <wp:docPr id="10" name="Obraz 10" descr="Znalezione obrazy dla zapytania herb gminy moko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herb gminy mokobo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14" cy="1409710"/>
                    </a:xfrm>
                    <a:prstGeom prst="rect">
                      <a:avLst/>
                    </a:prstGeom>
                    <a:ln>
                      <a:noFill/>
                    </a:ln>
                    <a:effectLst>
                      <a:softEdge rad="112500"/>
                    </a:effectLst>
                  </pic:spPr>
                </pic:pic>
              </a:graphicData>
            </a:graphic>
          </wp:inline>
        </w:drawing>
      </w:r>
      <w:r w:rsidR="00594D33" w:rsidRPr="00594D33">
        <w:rPr>
          <w:rFonts w:cs="Times New Roman"/>
          <w:b/>
          <w:i/>
          <w:noProof/>
          <w:sz w:val="40"/>
          <w:lang w:eastAsia="pl-PL"/>
        </w:rPr>
        <mc:AlternateContent>
          <mc:Choice Requires="wps">
            <w:drawing>
              <wp:anchor distT="0" distB="0" distL="114300" distR="114300" simplePos="0" relativeHeight="251675648" behindDoc="0" locked="0" layoutInCell="1" allowOverlap="1" wp14:anchorId="1312ADB6" wp14:editId="4E9ED969">
                <wp:simplePos x="0" y="0"/>
                <wp:positionH relativeFrom="page">
                  <wp:posOffset>9525</wp:posOffset>
                </wp:positionH>
                <wp:positionV relativeFrom="paragraph">
                  <wp:posOffset>-914400</wp:posOffset>
                </wp:positionV>
                <wp:extent cx="7534275" cy="885825"/>
                <wp:effectExtent l="0" t="0" r="9525" b="9525"/>
                <wp:wrapNone/>
                <wp:docPr id="2" name="Schemat blokowy: dokument 2"/>
                <wp:cNvGraphicFramePr/>
                <a:graphic xmlns:a="http://schemas.openxmlformats.org/drawingml/2006/main">
                  <a:graphicData uri="http://schemas.microsoft.com/office/word/2010/wordprocessingShape">
                    <wps:wsp>
                      <wps:cNvSpPr/>
                      <wps:spPr>
                        <a:xfrm>
                          <a:off x="0" y="0"/>
                          <a:ext cx="7534275" cy="885825"/>
                        </a:xfrm>
                        <a:prstGeom prst="flowChartDocumen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4D33" w:rsidRPr="0098188A" w:rsidRDefault="00594D33" w:rsidP="00594D33">
                            <w:pPr>
                              <w:jc w:val="center"/>
                              <w:rPr>
                                <w:rFonts w:ascii="Times New Roman" w:hAnsi="Times New Roman" w:cs="Times New Roman"/>
                                <w:b/>
                                <w:color w:val="FFFFFF" w:themeColor="background1"/>
                                <w:sz w:val="32"/>
                                <w:szCs w:val="60"/>
                                <w14:shadow w14:blurRad="50800" w14:dist="38100" w14:dir="18900000" w14:sx="100000" w14:sy="100000" w14:kx="0" w14:ky="0" w14:algn="bl">
                                  <w14:srgbClr w14:val="000000">
                                    <w14:alpha w14:val="60000"/>
                                  </w14:srgbClr>
                                </w14:shadow>
                              </w:rPr>
                            </w:pPr>
                          </w:p>
                          <w:p w:rsidR="00594D33" w:rsidRDefault="00594D33" w:rsidP="00594D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2AD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2" o:spid="_x0000_s1026" type="#_x0000_t114" style="position:absolute;left:0;text-align:left;margin-left:.75pt;margin-top:-1in;width:593.25pt;height:69.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" fillcolor="#5b9bd5 [3204]" stroked="f" strokeweight="1pt">
                <v:textbox>
                  <w:txbxContent>
                    <w:p w:rsidR="00594D33" w:rsidRPr="0098188A" w:rsidRDefault="00594D33" w:rsidP="00594D33">
                      <w:pPr>
                        <w:jc w:val="center"/>
                        <w:rPr>
                          <w:rFonts w:ascii="Times New Roman" w:hAnsi="Times New Roman" w:cs="Times New Roman"/>
                          <w:b/>
                          <w:color w:val="FFFFFF" w:themeColor="background1"/>
                          <w:sz w:val="32"/>
                          <w:szCs w:val="60"/>
                          <w14:shadow w14:blurRad="50800" w14:dist="38100" w14:dir="18900000" w14:sx="100000" w14:sy="100000" w14:kx="0" w14:ky="0" w14:algn="bl">
                            <w14:srgbClr w14:val="000000">
                              <w14:alpha w14:val="60000"/>
                            </w14:srgbClr>
                          </w14:shadow>
                        </w:rPr>
                      </w:pPr>
                    </w:p>
                    <w:p w:rsidR="00594D33" w:rsidRDefault="00594D33" w:rsidP="00594D33">
                      <w:pPr>
                        <w:jc w:val="center"/>
                      </w:pPr>
                    </w:p>
                  </w:txbxContent>
                </v:textbox>
                <w10:wrap anchorx="page"/>
              </v:shape>
            </w:pict>
          </mc:Fallback>
        </mc:AlternateContent>
      </w:r>
      <w:r w:rsidR="00594D33" w:rsidRPr="00594D33">
        <w:rPr>
          <w:rFonts w:cs="Times New Roman"/>
          <w:b/>
          <w:i/>
          <w:noProof/>
          <w:sz w:val="40"/>
          <w:lang w:eastAsia="pl-PL"/>
        </w:rPr>
        <mc:AlternateContent>
          <mc:Choice Requires="wps">
            <w:drawing>
              <wp:anchor distT="45720" distB="45720" distL="114300" distR="114300" simplePos="0" relativeHeight="251678720" behindDoc="0" locked="0" layoutInCell="1" allowOverlap="1" wp14:anchorId="3F07771F" wp14:editId="1C71C245">
                <wp:simplePos x="0" y="0"/>
                <wp:positionH relativeFrom="margin">
                  <wp:posOffset>-1264258</wp:posOffset>
                </wp:positionH>
                <wp:positionV relativeFrom="paragraph">
                  <wp:posOffset>-779780</wp:posOffset>
                </wp:positionV>
                <wp:extent cx="7267575" cy="1404620"/>
                <wp:effectExtent l="0" t="0" r="0" b="127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40462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594D33" w:rsidRPr="0022782C" w:rsidRDefault="00594D33" w:rsidP="00594D33">
                            <w:pPr>
                              <w:spacing w:after="0"/>
                              <w:jc w:val="center"/>
                              <w:rPr>
                                <w:rFonts w:ascii="Times New Roman" w:hAnsi="Times New Roman" w:cs="Times New Roman"/>
                                <w:b/>
                                <w:color w:val="FFFFFF" w:themeColor="background1"/>
                                <w:sz w:val="40"/>
                                <w14:shadow w14:blurRad="50800" w14:dist="38100" w14:dir="18900000" w14:sx="100000" w14:sy="100000" w14:kx="0" w14:ky="0" w14:algn="bl">
                                  <w14:srgbClr w14:val="000000">
                                    <w14:alpha w14:val="60000"/>
                                  </w14:srgbClr>
                                </w14:shadow>
                              </w:rPr>
                            </w:pPr>
                            <w:r w:rsidRPr="0022782C">
                              <w:rPr>
                                <w:rFonts w:ascii="Times New Roman" w:hAnsi="Times New Roman" w:cs="Times New Roman"/>
                                <w:b/>
                                <w:color w:val="FFFFFF" w:themeColor="background1"/>
                                <w:sz w:val="40"/>
                                <w14:shadow w14:blurRad="50800" w14:dist="38100" w14:dir="18900000" w14:sx="100000" w14:sy="100000" w14:kx="0" w14:ky="0" w14:algn="bl">
                                  <w14:srgbClr w14:val="000000">
                                    <w14:alpha w14:val="60000"/>
                                  </w14:srgbClr>
                                </w14:shadow>
                              </w:rPr>
                              <w:t xml:space="preserve">KLAUZULA INFORMACYJNA </w:t>
                            </w:r>
                          </w:p>
                          <w:p w:rsidR="00594D33" w:rsidRPr="0022782C" w:rsidRDefault="000D114F" w:rsidP="00594D33">
                            <w:pPr>
                              <w:spacing w:after="0"/>
                              <w:jc w:val="center"/>
                              <w:rPr>
                                <w:rFonts w:ascii="Times New Roman" w:hAnsi="Times New Roman" w:cs="Times New Roman"/>
                                <w:b/>
                                <w:color w:val="FFFFFF" w:themeColor="background1"/>
                                <w:sz w:val="24"/>
                                <w:szCs w:val="20"/>
                                <w14:shadow w14:blurRad="50800" w14:dist="38100" w14:dir="18900000" w14:sx="100000" w14:sy="100000" w14:kx="0" w14:ky="0" w14:algn="bl">
                                  <w14:srgbClr w14:val="000000">
                                    <w14:alpha w14:val="60000"/>
                                  </w14:srgbClr>
                                </w14:shadow>
                              </w:rPr>
                            </w:pPr>
                            <w:r>
                              <w:rPr>
                                <w:rFonts w:ascii="Times New Roman" w:hAnsi="Times New Roman" w:cs="Times New Roman"/>
                                <w:b/>
                                <w:color w:val="FFFFFF" w:themeColor="background1"/>
                                <w:sz w:val="28"/>
                                <w14:shadow w14:blurRad="50800" w14:dist="38100" w14:dir="18900000" w14:sx="100000" w14:sy="100000" w14:kx="0" w14:ky="0" w14:algn="bl">
                                  <w14:srgbClr w14:val="000000">
                                    <w14:alpha w14:val="60000"/>
                                  </w14:srgbClr>
                                </w14:shadow>
                              </w:rPr>
                              <w:t>MONITORING WIZYJNY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7771F" id="_x0000_t202" coordsize="21600,21600" o:spt="202" path="m,l,21600r21600,l21600,xe">
                <v:stroke joinstyle="miter"/>
                <v:path gradientshapeok="t" o:connecttype="rect"/>
              </v:shapetype>
              <v:shape id="Pole tekstowe 2" o:spid="_x0000_s1027" type="#_x0000_t202" style="position:absolute;left:0;text-align:left;margin-left:-99.55pt;margin-top:-61.4pt;width:572.2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" filled="f" stroked="f" strokeweight="1pt">
                <v:textbox style="mso-fit-shape-to-text:t">
                  <w:txbxContent>
                    <w:p w:rsidR="00594D33" w:rsidRPr="0022782C" w:rsidRDefault="00594D33" w:rsidP="00594D33">
                      <w:pPr>
                        <w:spacing w:after="0"/>
                        <w:jc w:val="center"/>
                        <w:rPr>
                          <w:rFonts w:ascii="Times New Roman" w:hAnsi="Times New Roman" w:cs="Times New Roman"/>
                          <w:b/>
                          <w:color w:val="FFFFFF" w:themeColor="background1"/>
                          <w:sz w:val="40"/>
                          <w14:shadow w14:blurRad="50800" w14:dist="38100" w14:dir="18900000" w14:sx="100000" w14:sy="100000" w14:kx="0" w14:ky="0" w14:algn="bl">
                            <w14:srgbClr w14:val="000000">
                              <w14:alpha w14:val="60000"/>
                            </w14:srgbClr>
                          </w14:shadow>
                        </w:rPr>
                      </w:pPr>
                      <w:r w:rsidRPr="0022782C">
                        <w:rPr>
                          <w:rFonts w:ascii="Times New Roman" w:hAnsi="Times New Roman" w:cs="Times New Roman"/>
                          <w:b/>
                          <w:color w:val="FFFFFF" w:themeColor="background1"/>
                          <w:sz w:val="40"/>
                          <w14:shadow w14:blurRad="50800" w14:dist="38100" w14:dir="18900000" w14:sx="100000" w14:sy="100000" w14:kx="0" w14:ky="0" w14:algn="bl">
                            <w14:srgbClr w14:val="000000">
                              <w14:alpha w14:val="60000"/>
                            </w14:srgbClr>
                          </w14:shadow>
                        </w:rPr>
                        <w:t xml:space="preserve">KLAUZULA INFORMACYJNA </w:t>
                      </w:r>
                    </w:p>
                    <w:p w:rsidR="00594D33" w:rsidRPr="0022782C" w:rsidRDefault="000D114F" w:rsidP="00594D33">
                      <w:pPr>
                        <w:spacing w:after="0"/>
                        <w:jc w:val="center"/>
                        <w:rPr>
                          <w:rFonts w:ascii="Times New Roman" w:hAnsi="Times New Roman" w:cs="Times New Roman"/>
                          <w:b/>
                          <w:color w:val="FFFFFF" w:themeColor="background1"/>
                          <w:sz w:val="24"/>
                          <w:szCs w:val="20"/>
                          <w14:shadow w14:blurRad="50800" w14:dist="38100" w14:dir="18900000" w14:sx="100000" w14:sy="100000" w14:kx="0" w14:ky="0" w14:algn="bl">
                            <w14:srgbClr w14:val="000000">
                              <w14:alpha w14:val="60000"/>
                            </w14:srgbClr>
                          </w14:shadow>
                        </w:rPr>
                      </w:pPr>
                      <w:r>
                        <w:rPr>
                          <w:rFonts w:ascii="Times New Roman" w:hAnsi="Times New Roman" w:cs="Times New Roman"/>
                          <w:b/>
                          <w:color w:val="FFFFFF" w:themeColor="background1"/>
                          <w:sz w:val="28"/>
                          <w14:shadow w14:blurRad="50800" w14:dist="38100" w14:dir="18900000" w14:sx="100000" w14:sy="100000" w14:kx="0" w14:ky="0" w14:algn="bl">
                            <w14:srgbClr w14:val="000000">
                              <w14:alpha w14:val="60000"/>
                            </w14:srgbClr>
                          </w14:shadow>
                        </w:rPr>
                        <w:t>MONITORING WIZYJNY</w:t>
                      </w:r>
                    </w:p>
                  </w:txbxContent>
                </v:textbox>
                <w10:wrap anchorx="margin"/>
              </v:shape>
            </w:pict>
          </mc:Fallback>
        </mc:AlternateContent>
      </w:r>
      <w:r w:rsidR="005813BB">
        <w:rPr>
          <w:rFonts w:cs="Times New Roman"/>
          <w:b/>
          <w:i/>
          <w:sz w:val="40"/>
        </w:rPr>
        <w:tab/>
      </w:r>
      <w:r w:rsidR="005813BB">
        <w:rPr>
          <w:rFonts w:cs="Times New Roman"/>
          <w:b/>
          <w:i/>
          <w:sz w:val="40"/>
        </w:rPr>
        <w:tab/>
      </w:r>
      <w:r w:rsidR="005813BB">
        <w:rPr>
          <w:rFonts w:cs="Times New Roman"/>
          <w:b/>
          <w:i/>
          <w:sz w:val="40"/>
        </w:rPr>
        <w:tab/>
      </w:r>
      <w:r w:rsidR="005813BB">
        <w:rPr>
          <w:rFonts w:cs="Times New Roman"/>
          <w:b/>
          <w:i/>
          <w:sz w:val="40"/>
        </w:rPr>
        <w:tab/>
      </w:r>
      <w:r w:rsidR="005813BB">
        <w:rPr>
          <w:rFonts w:cs="Times New Roman"/>
          <w:b/>
          <w:i/>
          <w:sz w:val="40"/>
        </w:rPr>
        <w:tab/>
      </w:r>
      <w:r w:rsidR="005813BB">
        <w:rPr>
          <w:rFonts w:cs="Times New Roman"/>
          <w:b/>
          <w:i/>
          <w:sz w:val="40"/>
        </w:rPr>
        <w:tab/>
      </w:r>
      <w:r w:rsidR="005813BB">
        <w:rPr>
          <w:rFonts w:cs="Times New Roman"/>
          <w:b/>
          <w:i/>
          <w:sz w:val="40"/>
        </w:rPr>
        <w:tab/>
      </w:r>
      <w:r w:rsidR="005813BB">
        <w:rPr>
          <w:rFonts w:cs="Times New Roman"/>
          <w:b/>
          <w:i/>
          <w:sz w:val="40"/>
        </w:rPr>
        <w:tab/>
      </w:r>
      <w:r w:rsidR="005813BB">
        <w:rPr>
          <w:rFonts w:asciiTheme="majorHAnsi" w:hAnsiTheme="majorHAnsi"/>
          <w:noProof/>
          <w:sz w:val="28"/>
          <w:szCs w:val="28"/>
          <w:lang w:eastAsia="pl-PL"/>
        </w:rPr>
        <w:t xml:space="preserve">             </w:t>
      </w:r>
    </w:p>
    <w:p w:rsidR="00327167" w:rsidRPr="005813BB" w:rsidRDefault="00117D8F" w:rsidP="005813BB">
      <w:pPr>
        <w:spacing w:before="120" w:after="0"/>
        <w:jc w:val="center"/>
        <w:rPr>
          <w:rFonts w:eastAsia="Times New Roman"/>
          <w:bCs/>
          <w:sz w:val="23"/>
          <w:szCs w:val="23"/>
          <w:lang w:eastAsia="pl-PL"/>
        </w:rPr>
      </w:pPr>
      <w:r>
        <w:rPr>
          <w:rFonts w:cs="Times New Roman"/>
          <w:b/>
          <w:i/>
          <w:sz w:val="40"/>
        </w:rPr>
        <w:t xml:space="preserve"> </w:t>
      </w:r>
    </w:p>
    <w:p w:rsidR="00327167" w:rsidRDefault="00594D33" w:rsidP="00B44F6E">
      <w:pPr>
        <w:spacing w:before="100" w:beforeAutospacing="1"/>
        <w:ind w:firstLine="709"/>
        <w:jc w:val="both"/>
        <w:rPr>
          <w:rFonts w:cs="Times New Roman"/>
          <w:sz w:val="32"/>
        </w:rPr>
      </w:pPr>
      <w:r w:rsidRPr="00117D8F">
        <w:rPr>
          <w:rFonts w:cs="Times New Roman"/>
          <w:noProof/>
          <w:sz w:val="24"/>
          <w:lang w:eastAsia="pl-PL"/>
        </w:rPr>
        <mc:AlternateContent>
          <mc:Choice Requires="wps">
            <w:drawing>
              <wp:anchor distT="45720" distB="45720" distL="114300" distR="114300" simplePos="0" relativeHeight="251667456" behindDoc="0" locked="0" layoutInCell="1" allowOverlap="1" wp14:anchorId="00AF6CF3" wp14:editId="64F349CB">
                <wp:simplePos x="0" y="0"/>
                <wp:positionH relativeFrom="margin">
                  <wp:posOffset>-542677</wp:posOffset>
                </wp:positionH>
                <wp:positionV relativeFrom="paragraph">
                  <wp:posOffset>292513</wp:posOffset>
                </wp:positionV>
                <wp:extent cx="7267575" cy="634503"/>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34503"/>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117D8F" w:rsidRPr="007F256E" w:rsidRDefault="007F5E7D" w:rsidP="00117D8F">
                            <w:pPr>
                              <w:spacing w:after="0"/>
                              <w:jc w:val="center"/>
                              <w:rPr>
                                <w:rFonts w:ascii="Times New Roman" w:hAnsi="Times New Roman" w:cs="Times New Roman"/>
                                <w:b/>
                                <w:color w:val="FF0000"/>
                                <w:sz w:val="40"/>
                                <w:szCs w:val="20"/>
                                <w14:shadow w14:blurRad="50800" w14:dist="38100" w14:dir="18900000" w14:sx="100000" w14:sy="100000" w14:kx="0" w14:ky="0" w14:algn="bl">
                                  <w14:srgbClr w14:val="000000">
                                    <w14:alpha w14:val="60000"/>
                                  </w14:srgbClr>
                                </w14:shadow>
                              </w:rPr>
                            </w:pPr>
                            <w:r w:rsidRPr="007F256E">
                              <w:rPr>
                                <w:rFonts w:ascii="Times New Roman" w:hAnsi="Times New Roman" w:cs="Times New Roman"/>
                                <w:b/>
                                <w:color w:val="FF0000"/>
                                <w:sz w:val="56"/>
                                <w14:shadow w14:blurRad="50800" w14:dist="38100" w14:dir="18900000" w14:sx="100000" w14:sy="100000" w14:kx="0" w14:ky="0" w14:algn="bl">
                                  <w14:srgbClr w14:val="000000">
                                    <w14:alpha w14:val="60000"/>
                                  </w14:srgbClr>
                                </w14:shadow>
                              </w:rPr>
                              <w:t>OBIEKT MONITOROWANY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6CF3" id="_x0000_s1028" type="#_x0000_t202" style="position:absolute;left:0;text-align:left;margin-left:-42.75pt;margin-top:23.05pt;width:572.25pt;height:49.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" filled="f" stroked="f" strokeweight="1pt">
                <v:textbox>
                  <w:txbxContent>
                    <w:p w:rsidR="00117D8F" w:rsidRPr="007F256E" w:rsidRDefault="007F5E7D" w:rsidP="00117D8F">
                      <w:pPr>
                        <w:spacing w:after="0"/>
                        <w:jc w:val="center"/>
                        <w:rPr>
                          <w:rFonts w:ascii="Times New Roman" w:hAnsi="Times New Roman" w:cs="Times New Roman"/>
                          <w:b/>
                          <w:color w:val="FF0000"/>
                          <w:sz w:val="40"/>
                          <w:szCs w:val="20"/>
                          <w14:shadow w14:blurRad="50800" w14:dist="38100" w14:dir="18900000" w14:sx="100000" w14:sy="100000" w14:kx="0" w14:ky="0" w14:algn="bl">
                            <w14:srgbClr w14:val="000000">
                              <w14:alpha w14:val="60000"/>
                            </w14:srgbClr>
                          </w14:shadow>
                        </w:rPr>
                      </w:pPr>
                      <w:r w:rsidRPr="007F256E">
                        <w:rPr>
                          <w:rFonts w:ascii="Times New Roman" w:hAnsi="Times New Roman" w:cs="Times New Roman"/>
                          <w:b/>
                          <w:color w:val="FF0000"/>
                          <w:sz w:val="56"/>
                          <w14:shadow w14:blurRad="50800" w14:dist="38100" w14:dir="18900000" w14:sx="100000" w14:sy="100000" w14:kx="0" w14:ky="0" w14:algn="bl">
                            <w14:srgbClr w14:val="000000">
                              <w14:alpha w14:val="60000"/>
                            </w14:srgbClr>
                          </w14:shadow>
                        </w:rPr>
                        <w:t>OBIEKT MONITOROWANY</w:t>
                      </w:r>
                    </w:p>
                  </w:txbxContent>
                </v:textbox>
                <w10:wrap anchorx="margin"/>
              </v:shape>
            </w:pict>
          </mc:Fallback>
        </mc:AlternateContent>
      </w:r>
    </w:p>
    <w:p w:rsidR="00594D33" w:rsidRDefault="00594D33" w:rsidP="00594D33">
      <w:pPr>
        <w:pStyle w:val="Akapitzlist"/>
        <w:spacing w:after="0" w:line="240" w:lineRule="auto"/>
        <w:ind w:left="142"/>
        <w:jc w:val="both"/>
        <w:rPr>
          <w:rFonts w:asciiTheme="minorHAnsi" w:hAnsiTheme="minorHAnsi"/>
          <w:sz w:val="23"/>
          <w:szCs w:val="23"/>
        </w:rPr>
      </w:pPr>
    </w:p>
    <w:p w:rsidR="00594D33" w:rsidRDefault="00594D33" w:rsidP="00594D33">
      <w:pPr>
        <w:pStyle w:val="Akapitzlist"/>
        <w:spacing w:after="0" w:line="240" w:lineRule="auto"/>
        <w:ind w:left="142"/>
        <w:jc w:val="both"/>
        <w:rPr>
          <w:rFonts w:asciiTheme="minorHAnsi" w:hAnsiTheme="minorHAnsi"/>
          <w:sz w:val="23"/>
          <w:szCs w:val="23"/>
        </w:rPr>
      </w:pPr>
    </w:p>
    <w:p w:rsidR="00594D33" w:rsidRDefault="00594D33" w:rsidP="00594D33">
      <w:pPr>
        <w:pStyle w:val="Akapitzlist"/>
        <w:spacing w:after="0" w:line="240" w:lineRule="auto"/>
        <w:ind w:left="142"/>
        <w:jc w:val="both"/>
        <w:rPr>
          <w:rFonts w:asciiTheme="minorHAnsi" w:hAnsiTheme="minorHAnsi"/>
          <w:sz w:val="23"/>
          <w:szCs w:val="23"/>
        </w:rPr>
      </w:pPr>
    </w:p>
    <w:p w:rsidR="00327167" w:rsidRPr="001E6110" w:rsidRDefault="00327167" w:rsidP="00594D33">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 xml:space="preserve">Informujemy, że Pani/Pana dane osobowe w postaci wizerunku będą przetwarzane w Urzędzie </w:t>
      </w:r>
      <w:r w:rsidR="005813BB" w:rsidRPr="001E6110">
        <w:rPr>
          <w:rFonts w:asciiTheme="minorHAnsi" w:hAnsiTheme="minorHAnsi"/>
          <w:sz w:val="23"/>
          <w:szCs w:val="23"/>
        </w:rPr>
        <w:t>Gminy Mokobody</w:t>
      </w:r>
      <w:r w:rsidRPr="001E6110">
        <w:rPr>
          <w:rFonts w:asciiTheme="minorHAnsi" w:hAnsiTheme="minorHAnsi"/>
          <w:sz w:val="23"/>
          <w:szCs w:val="23"/>
        </w:rPr>
        <w:t xml:space="preserve"> przez </w:t>
      </w:r>
      <w:r w:rsidRPr="001E6110">
        <w:rPr>
          <w:rFonts w:asciiTheme="minorHAnsi" w:hAnsiTheme="minorHAnsi"/>
          <w:b/>
          <w:sz w:val="23"/>
          <w:szCs w:val="23"/>
        </w:rPr>
        <w:t>Administratora danych</w:t>
      </w:r>
      <w:r w:rsidRPr="001E6110">
        <w:rPr>
          <w:rFonts w:asciiTheme="minorHAnsi" w:hAnsiTheme="minorHAnsi"/>
          <w:sz w:val="23"/>
          <w:szCs w:val="23"/>
        </w:rPr>
        <w:t xml:space="preserve"> – </w:t>
      </w:r>
      <w:r w:rsidR="005813BB" w:rsidRPr="001E6110">
        <w:rPr>
          <w:rFonts w:asciiTheme="minorHAnsi" w:hAnsiTheme="minorHAnsi"/>
          <w:sz w:val="23"/>
          <w:szCs w:val="23"/>
        </w:rPr>
        <w:t>Wójta Gminy Mokobody</w:t>
      </w:r>
      <w:r w:rsidRPr="001E6110">
        <w:rPr>
          <w:rFonts w:asciiTheme="minorHAnsi" w:hAnsiTheme="minorHAnsi"/>
          <w:sz w:val="23"/>
          <w:szCs w:val="23"/>
        </w:rPr>
        <w:t xml:space="preserve">, </w:t>
      </w:r>
      <w:r w:rsidR="005813BB" w:rsidRPr="001E6110">
        <w:rPr>
          <w:rFonts w:asciiTheme="minorHAnsi" w:hAnsiTheme="minorHAnsi"/>
          <w:sz w:val="23"/>
          <w:szCs w:val="23"/>
        </w:rPr>
        <w:t>z siedzibą: Plac Chreptowicza 25, 08-124 Mokobody</w:t>
      </w:r>
    </w:p>
    <w:p w:rsidR="00327167" w:rsidRPr="001E6110" w:rsidRDefault="005813BB" w:rsidP="0071485C">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Administrator wyznaczył</w:t>
      </w:r>
      <w:r w:rsidR="00327167" w:rsidRPr="001E6110">
        <w:rPr>
          <w:rFonts w:asciiTheme="minorHAnsi" w:hAnsiTheme="minorHAnsi"/>
          <w:sz w:val="23"/>
          <w:szCs w:val="23"/>
        </w:rPr>
        <w:t xml:space="preserve"> </w:t>
      </w:r>
      <w:r w:rsidRPr="001E6110">
        <w:rPr>
          <w:rFonts w:asciiTheme="minorHAnsi" w:hAnsiTheme="minorHAnsi"/>
          <w:b/>
          <w:sz w:val="23"/>
          <w:szCs w:val="23"/>
        </w:rPr>
        <w:t>inspektora ochrony da</w:t>
      </w:r>
      <w:r w:rsidR="00327167" w:rsidRPr="001E6110">
        <w:rPr>
          <w:rFonts w:asciiTheme="minorHAnsi" w:hAnsiTheme="minorHAnsi"/>
          <w:b/>
          <w:sz w:val="23"/>
          <w:szCs w:val="23"/>
        </w:rPr>
        <w:t>nych</w:t>
      </w:r>
      <w:r w:rsidRPr="001E6110">
        <w:rPr>
          <w:rFonts w:asciiTheme="minorHAnsi" w:hAnsiTheme="minorHAnsi"/>
          <w:b/>
          <w:sz w:val="23"/>
          <w:szCs w:val="23"/>
        </w:rPr>
        <w:t>,</w:t>
      </w:r>
      <w:r w:rsidRPr="001E6110">
        <w:rPr>
          <w:rFonts w:asciiTheme="minorHAnsi" w:hAnsiTheme="minorHAnsi"/>
          <w:sz w:val="23"/>
          <w:szCs w:val="23"/>
        </w:rPr>
        <w:t xml:space="preserve"> który jest dostępny pod adresem e-mail</w:t>
      </w:r>
      <w:r w:rsidR="00327167" w:rsidRPr="001E6110">
        <w:rPr>
          <w:rFonts w:asciiTheme="minorHAnsi" w:hAnsiTheme="minorHAnsi"/>
          <w:sz w:val="23"/>
          <w:szCs w:val="23"/>
        </w:rPr>
        <w:t xml:space="preserve">: </w:t>
      </w:r>
      <w:hyperlink r:id="rId10" w:history="1">
        <w:r w:rsidRPr="001E6110">
          <w:rPr>
            <w:rStyle w:val="Hipercze"/>
            <w:rFonts w:asciiTheme="minorHAnsi" w:hAnsiTheme="minorHAnsi"/>
            <w:b/>
            <w:sz w:val="23"/>
            <w:szCs w:val="23"/>
          </w:rPr>
          <w:t>inspektor.rodo@naticom.pl</w:t>
        </w:r>
      </w:hyperlink>
      <w:r w:rsidRPr="001E6110">
        <w:rPr>
          <w:rFonts w:asciiTheme="minorHAnsi" w:hAnsiTheme="minorHAnsi"/>
          <w:b/>
          <w:sz w:val="23"/>
          <w:szCs w:val="23"/>
        </w:rPr>
        <w:t xml:space="preserve"> </w:t>
      </w:r>
    </w:p>
    <w:p w:rsidR="00327167" w:rsidRPr="001E6110" w:rsidRDefault="00327167" w:rsidP="0071485C">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 xml:space="preserve">Celem monitoringu </w:t>
      </w:r>
      <w:r w:rsidR="000D114F" w:rsidRPr="001E6110">
        <w:rPr>
          <w:rFonts w:asciiTheme="minorHAnsi" w:hAnsiTheme="minorHAnsi"/>
          <w:sz w:val="23"/>
          <w:szCs w:val="23"/>
        </w:rPr>
        <w:t xml:space="preserve">wizyjnego </w:t>
      </w:r>
      <w:r w:rsidRPr="001E6110">
        <w:rPr>
          <w:rFonts w:asciiTheme="minorHAnsi" w:hAnsiTheme="minorHAnsi"/>
          <w:sz w:val="23"/>
          <w:szCs w:val="23"/>
        </w:rPr>
        <w:t>jest zapewnieni</w:t>
      </w:r>
      <w:r w:rsidR="0071485C" w:rsidRPr="001E6110">
        <w:rPr>
          <w:rFonts w:asciiTheme="minorHAnsi" w:hAnsiTheme="minorHAnsi"/>
          <w:sz w:val="23"/>
          <w:szCs w:val="23"/>
        </w:rPr>
        <w:t>e</w:t>
      </w:r>
      <w:r w:rsidRPr="001E6110">
        <w:rPr>
          <w:rFonts w:asciiTheme="minorHAnsi" w:hAnsiTheme="minorHAnsi"/>
          <w:sz w:val="23"/>
          <w:szCs w:val="23"/>
        </w:rPr>
        <w:t xml:space="preserve"> </w:t>
      </w:r>
      <w:r w:rsidR="005813BB" w:rsidRPr="001E6110">
        <w:rPr>
          <w:rFonts w:asciiTheme="minorHAnsi" w:hAnsiTheme="minorHAnsi"/>
          <w:sz w:val="23"/>
          <w:szCs w:val="23"/>
        </w:rPr>
        <w:t>porządku publicznego i bezpieczeństwa obywateli</w:t>
      </w:r>
      <w:r w:rsidR="002977AB" w:rsidRPr="001E6110">
        <w:rPr>
          <w:rFonts w:asciiTheme="minorHAnsi" w:hAnsiTheme="minorHAnsi"/>
          <w:sz w:val="23"/>
          <w:szCs w:val="23"/>
        </w:rPr>
        <w:t>.</w:t>
      </w:r>
    </w:p>
    <w:p w:rsidR="00253168" w:rsidRPr="001E6110" w:rsidRDefault="00253168" w:rsidP="002977AB">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Podstawa prawną przetwarzania jest art. 9a ustawy z dnia 8 marc</w:t>
      </w:r>
      <w:r w:rsidR="005813BB" w:rsidRPr="001E6110">
        <w:rPr>
          <w:rFonts w:asciiTheme="minorHAnsi" w:hAnsiTheme="minorHAnsi"/>
          <w:sz w:val="23"/>
          <w:szCs w:val="23"/>
        </w:rPr>
        <w:t>a 1990 r. o samorządzie gminnym</w:t>
      </w:r>
      <w:r w:rsidRPr="001E6110">
        <w:rPr>
          <w:rFonts w:asciiTheme="minorHAnsi" w:hAnsiTheme="minorHAnsi"/>
          <w:sz w:val="23"/>
          <w:szCs w:val="23"/>
        </w:rPr>
        <w:t>.</w:t>
      </w:r>
    </w:p>
    <w:p w:rsidR="00327167" w:rsidRPr="001E6110" w:rsidRDefault="00327167" w:rsidP="0071485C">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Monitoring</w:t>
      </w:r>
      <w:r w:rsidR="000D114F" w:rsidRPr="001E6110">
        <w:rPr>
          <w:rFonts w:asciiTheme="minorHAnsi" w:hAnsiTheme="minorHAnsi"/>
          <w:sz w:val="23"/>
          <w:szCs w:val="23"/>
        </w:rPr>
        <w:t xml:space="preserve"> wizyjny</w:t>
      </w:r>
      <w:r w:rsidRPr="001E6110">
        <w:rPr>
          <w:rFonts w:asciiTheme="minorHAnsi" w:hAnsiTheme="minorHAnsi"/>
          <w:sz w:val="23"/>
          <w:szCs w:val="23"/>
        </w:rPr>
        <w:t xml:space="preserve"> obejmuje </w:t>
      </w:r>
      <w:r w:rsidR="005813BB" w:rsidRPr="001E6110">
        <w:rPr>
          <w:rFonts w:asciiTheme="minorHAnsi" w:hAnsiTheme="minorHAnsi"/>
          <w:sz w:val="23"/>
          <w:szCs w:val="23"/>
        </w:rPr>
        <w:t>teren parku stanowiący mienie Gminy Mokobody</w:t>
      </w:r>
      <w:r w:rsidRPr="001E6110">
        <w:rPr>
          <w:rFonts w:asciiTheme="minorHAnsi" w:hAnsiTheme="minorHAnsi"/>
          <w:sz w:val="23"/>
          <w:szCs w:val="23"/>
        </w:rPr>
        <w:t>.</w:t>
      </w:r>
    </w:p>
    <w:p w:rsidR="002977AB" w:rsidRPr="001E6110" w:rsidRDefault="002977AB" w:rsidP="002977AB">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Zapisy z monitoringu</w:t>
      </w:r>
      <w:r w:rsidR="000D114F" w:rsidRPr="001E6110">
        <w:rPr>
          <w:rFonts w:asciiTheme="minorHAnsi" w:hAnsiTheme="minorHAnsi"/>
          <w:sz w:val="23"/>
          <w:szCs w:val="23"/>
        </w:rPr>
        <w:t xml:space="preserve"> wizyjnego</w:t>
      </w:r>
      <w:r w:rsidRPr="001E6110">
        <w:rPr>
          <w:rFonts w:asciiTheme="minorHAnsi" w:hAnsiTheme="minorHAnsi"/>
          <w:sz w:val="23"/>
          <w:szCs w:val="23"/>
        </w:rPr>
        <w:t xml:space="preserve"> przechowywane będą w zależności od wielkości zapisanych danych – do nadpisania danych, nie dłużej niż trzy miesiące od dnia nagrania. W przypadku, w którym nagrania obrazu stanowią dowód w postępowaniu prowadzonym na podstawie prawa lub </w:t>
      </w:r>
      <w:r w:rsidR="00594D33" w:rsidRPr="001E6110">
        <w:rPr>
          <w:rFonts w:asciiTheme="minorHAnsi" w:hAnsiTheme="minorHAnsi"/>
          <w:sz w:val="23"/>
          <w:szCs w:val="23"/>
        </w:rPr>
        <w:t>Administrator</w:t>
      </w:r>
      <w:r w:rsidRPr="001E6110">
        <w:rPr>
          <w:rFonts w:asciiTheme="minorHAnsi" w:hAnsiTheme="minorHAnsi"/>
          <w:sz w:val="23"/>
          <w:szCs w:val="23"/>
        </w:rPr>
        <w:t xml:space="preserve"> powziął wiadomość, iż mogą one stanowić dowód w postępowaniu, termin ten ulega przedłużeniu do czasu prawomocnego zakończenia postępowania. Po upływie tych okresów uzyskane w wyniku monitoringu nagrania obrazu zawierające dane osobowe, podlegają zniszczeniu. </w:t>
      </w:r>
    </w:p>
    <w:p w:rsidR="00892CBE" w:rsidRPr="001E6110" w:rsidRDefault="00327167" w:rsidP="0071485C">
      <w:pPr>
        <w:pStyle w:val="Akapitzlist"/>
        <w:numPr>
          <w:ilvl w:val="0"/>
          <w:numId w:val="2"/>
        </w:numPr>
        <w:spacing w:after="0" w:line="240" w:lineRule="auto"/>
        <w:ind w:left="142" w:hanging="357"/>
        <w:jc w:val="both"/>
        <w:rPr>
          <w:rFonts w:asciiTheme="minorHAnsi" w:hAnsiTheme="minorHAnsi"/>
          <w:sz w:val="23"/>
          <w:szCs w:val="23"/>
        </w:rPr>
      </w:pPr>
      <w:r w:rsidRPr="001E6110">
        <w:rPr>
          <w:rFonts w:asciiTheme="minorHAnsi" w:hAnsiTheme="minorHAnsi"/>
          <w:sz w:val="23"/>
          <w:szCs w:val="23"/>
        </w:rPr>
        <w:t>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w:t>
      </w:r>
    </w:p>
    <w:p w:rsidR="002977AB" w:rsidRPr="001E6110" w:rsidRDefault="002977AB" w:rsidP="002977AB">
      <w:pPr>
        <w:pStyle w:val="Akapitzlist"/>
        <w:numPr>
          <w:ilvl w:val="0"/>
          <w:numId w:val="2"/>
        </w:numPr>
        <w:spacing w:after="0" w:line="240" w:lineRule="auto"/>
        <w:ind w:left="142" w:hanging="357"/>
        <w:jc w:val="both"/>
        <w:rPr>
          <w:rFonts w:asciiTheme="minorHAnsi" w:eastAsia="Times New Roman" w:hAnsiTheme="minorHAnsi"/>
          <w:bCs/>
          <w:sz w:val="23"/>
          <w:szCs w:val="23"/>
          <w:lang w:eastAsia="pl-PL"/>
        </w:rPr>
      </w:pPr>
      <w:r w:rsidRPr="001E6110">
        <w:rPr>
          <w:rFonts w:asciiTheme="minorHAnsi" w:eastAsia="Times New Roman" w:hAnsiTheme="minorHAnsi"/>
          <w:bCs/>
          <w:sz w:val="23"/>
          <w:szCs w:val="23"/>
          <w:lang w:eastAsia="pl-PL"/>
        </w:rPr>
        <w:t xml:space="preserve">W </w:t>
      </w:r>
      <w:r w:rsidRPr="001E6110">
        <w:rPr>
          <w:rFonts w:asciiTheme="minorHAnsi" w:hAnsiTheme="minorHAnsi"/>
          <w:sz w:val="23"/>
          <w:szCs w:val="23"/>
        </w:rPr>
        <w:t>przypadku</w:t>
      </w:r>
      <w:r w:rsidRPr="001E6110">
        <w:rPr>
          <w:rFonts w:asciiTheme="minorHAnsi" w:eastAsia="Times New Roman" w:hAnsiTheme="minorHAnsi"/>
          <w:bCs/>
          <w:sz w:val="23"/>
          <w:szCs w:val="23"/>
          <w:lang w:eastAsia="pl-PL"/>
        </w:rPr>
        <w:t xml:space="preserve"> powzięcia informacji o niezgodnym z prawem przetwarzaniu przez Administratora Pani/Pana danych osobowych, przysługuje Pani/Panu prawo wniesienia skargi do organu nadzorczego właściwego w sp</w:t>
      </w:r>
      <w:r w:rsidR="00151322" w:rsidRPr="001E6110">
        <w:rPr>
          <w:rFonts w:asciiTheme="minorHAnsi" w:eastAsia="Times New Roman" w:hAnsiTheme="minorHAnsi"/>
          <w:bCs/>
          <w:sz w:val="23"/>
          <w:szCs w:val="23"/>
          <w:lang w:eastAsia="pl-PL"/>
        </w:rPr>
        <w:t>rawach ochrony danych osobowych</w:t>
      </w:r>
      <w:r w:rsidRPr="001E6110">
        <w:rPr>
          <w:rFonts w:asciiTheme="minorHAnsi" w:eastAsia="Times New Roman" w:hAnsiTheme="minorHAnsi"/>
          <w:bCs/>
          <w:sz w:val="23"/>
          <w:szCs w:val="23"/>
          <w:lang w:eastAsia="pl-PL"/>
        </w:rPr>
        <w:t xml:space="preserve"> (Prezesa Urzędu Ochrony Danych Osobowych).  </w:t>
      </w:r>
    </w:p>
    <w:p w:rsidR="002977AB" w:rsidRPr="001E6110" w:rsidRDefault="002977AB" w:rsidP="002977AB">
      <w:pPr>
        <w:pStyle w:val="Akapitzlist"/>
        <w:numPr>
          <w:ilvl w:val="0"/>
          <w:numId w:val="2"/>
        </w:numPr>
        <w:spacing w:after="0" w:line="240" w:lineRule="auto"/>
        <w:ind w:left="142" w:hanging="357"/>
        <w:jc w:val="both"/>
        <w:rPr>
          <w:rFonts w:asciiTheme="minorHAnsi" w:eastAsia="Times New Roman" w:hAnsiTheme="minorHAnsi"/>
          <w:bCs/>
          <w:sz w:val="23"/>
          <w:szCs w:val="23"/>
          <w:lang w:eastAsia="pl-PL"/>
        </w:rPr>
      </w:pPr>
      <w:r w:rsidRPr="001E6110">
        <w:rPr>
          <w:rFonts w:asciiTheme="minorHAnsi" w:eastAsia="Times New Roman" w:hAnsiTheme="minorHAnsi"/>
          <w:bCs/>
          <w:sz w:val="23"/>
          <w:szCs w:val="23"/>
          <w:lang w:eastAsia="pl-PL"/>
        </w:rPr>
        <w:t xml:space="preserve">Pani/Pana dane nie trafią do państwa </w:t>
      </w:r>
      <w:r w:rsidR="00151322" w:rsidRPr="001E6110">
        <w:rPr>
          <w:rFonts w:asciiTheme="minorHAnsi" w:eastAsia="Times New Roman" w:hAnsiTheme="minorHAnsi"/>
          <w:bCs/>
          <w:sz w:val="23"/>
          <w:szCs w:val="23"/>
          <w:lang w:eastAsia="pl-PL"/>
        </w:rPr>
        <w:t>poza UE</w:t>
      </w:r>
      <w:r w:rsidRPr="001E6110">
        <w:rPr>
          <w:rFonts w:asciiTheme="minorHAnsi" w:eastAsia="Times New Roman" w:hAnsiTheme="minorHAnsi"/>
          <w:bCs/>
          <w:sz w:val="23"/>
          <w:szCs w:val="23"/>
          <w:lang w:eastAsia="pl-PL"/>
        </w:rPr>
        <w:t xml:space="preserve"> lub organizacji międzynarodowej oraz nie będą przetwarzane w sposób zautomatyzowany i nie będą profilowane.  </w:t>
      </w:r>
    </w:p>
    <w:p w:rsidR="00B44F6E" w:rsidRPr="001E6110" w:rsidRDefault="00B44F6E" w:rsidP="00B44F6E">
      <w:pPr>
        <w:pStyle w:val="Akapitzlist"/>
        <w:numPr>
          <w:ilvl w:val="0"/>
          <w:numId w:val="2"/>
        </w:numPr>
        <w:spacing w:after="0" w:line="240" w:lineRule="auto"/>
        <w:ind w:left="142" w:hanging="357"/>
        <w:jc w:val="both"/>
        <w:rPr>
          <w:rFonts w:asciiTheme="minorHAnsi" w:eastAsia="Times New Roman" w:hAnsiTheme="minorHAnsi"/>
          <w:bCs/>
          <w:sz w:val="23"/>
          <w:szCs w:val="23"/>
          <w:lang w:eastAsia="pl-PL"/>
        </w:rPr>
      </w:pPr>
      <w:r w:rsidRPr="001E6110">
        <w:rPr>
          <w:rFonts w:asciiTheme="minorHAnsi" w:eastAsia="Times New Roman" w:hAnsiTheme="minorHAnsi"/>
          <w:bCs/>
          <w:sz w:val="23"/>
          <w:szCs w:val="23"/>
          <w:lang w:eastAsia="pl-PL"/>
        </w:rPr>
        <w:t>Podanie przez Pana/Panią danych osobowych (w postaci wizerunku) jest dobrowolne. Przebywanie na terenie objętym monitoringiem</w:t>
      </w:r>
      <w:r w:rsidR="000D114F" w:rsidRPr="001E6110">
        <w:rPr>
          <w:rFonts w:asciiTheme="minorHAnsi" w:eastAsia="Times New Roman" w:hAnsiTheme="minorHAnsi"/>
          <w:bCs/>
          <w:sz w:val="23"/>
          <w:szCs w:val="23"/>
          <w:lang w:eastAsia="pl-PL"/>
        </w:rPr>
        <w:t xml:space="preserve"> wizyjnym</w:t>
      </w:r>
      <w:r w:rsidRPr="001E6110">
        <w:rPr>
          <w:rFonts w:asciiTheme="minorHAnsi" w:eastAsia="Times New Roman" w:hAnsiTheme="minorHAnsi"/>
          <w:bCs/>
          <w:sz w:val="23"/>
          <w:szCs w:val="23"/>
          <w:lang w:eastAsia="pl-PL"/>
        </w:rPr>
        <w:t xml:space="preserve"> jest równoznaczne z wyrażeniem zgody na przetwarzanie danych osobowych. Konsekwencją odmowy przetwarzania tych danych jest brak uprawnienia do przebywania na terenie objętym monitoringiem</w:t>
      </w:r>
      <w:r w:rsidR="000D114F" w:rsidRPr="001E6110">
        <w:rPr>
          <w:rFonts w:asciiTheme="minorHAnsi" w:eastAsia="Times New Roman" w:hAnsiTheme="minorHAnsi"/>
          <w:bCs/>
          <w:sz w:val="23"/>
          <w:szCs w:val="23"/>
          <w:lang w:eastAsia="pl-PL"/>
        </w:rPr>
        <w:t xml:space="preserve"> wizyjnym</w:t>
      </w:r>
      <w:r w:rsidRPr="001E6110">
        <w:rPr>
          <w:rFonts w:asciiTheme="minorHAnsi" w:eastAsia="Times New Roman" w:hAnsiTheme="minorHAnsi"/>
          <w:bCs/>
          <w:sz w:val="23"/>
          <w:szCs w:val="23"/>
          <w:lang w:eastAsia="pl-PL"/>
        </w:rPr>
        <w:t>.</w:t>
      </w:r>
    </w:p>
    <w:p w:rsidR="002977AB" w:rsidRPr="002977AB" w:rsidRDefault="007F256E" w:rsidP="002977AB">
      <w:pPr>
        <w:pStyle w:val="Akapitzlist"/>
        <w:spacing w:after="0" w:line="240" w:lineRule="auto"/>
        <w:ind w:left="142"/>
        <w:jc w:val="both"/>
        <w:rPr>
          <w:rFonts w:asciiTheme="minorHAnsi" w:eastAsia="Times New Roman" w:hAnsiTheme="minorHAnsi"/>
          <w:bCs/>
          <w:szCs w:val="23"/>
          <w:lang w:eastAsia="pl-PL"/>
        </w:rPr>
      </w:pPr>
      <w:r w:rsidRPr="00117D8F">
        <w:rPr>
          <w:b/>
          <w:noProof/>
          <w:sz w:val="32"/>
          <w:lang w:eastAsia="pl-PL"/>
        </w:rPr>
        <mc:AlternateContent>
          <mc:Choice Requires="wps">
            <w:drawing>
              <wp:anchor distT="0" distB="0" distL="114300" distR="114300" simplePos="0" relativeHeight="251661312" behindDoc="0" locked="0" layoutInCell="1" allowOverlap="1" wp14:anchorId="355F57D4" wp14:editId="25B9398F">
                <wp:simplePos x="0" y="0"/>
                <wp:positionH relativeFrom="page">
                  <wp:align>left</wp:align>
                </wp:positionH>
                <wp:positionV relativeFrom="paragraph">
                  <wp:posOffset>235115</wp:posOffset>
                </wp:positionV>
                <wp:extent cx="7534275" cy="1518229"/>
                <wp:effectExtent l="0" t="0" r="9525" b="6350"/>
                <wp:wrapNone/>
                <wp:docPr id="3" name="Schemat blokowy: dokument 3"/>
                <wp:cNvGraphicFramePr/>
                <a:graphic xmlns:a="http://schemas.openxmlformats.org/drawingml/2006/main">
                  <a:graphicData uri="http://schemas.microsoft.com/office/word/2010/wordprocessingShape">
                    <wps:wsp>
                      <wps:cNvSpPr/>
                      <wps:spPr>
                        <a:xfrm flipH="1" flipV="1">
                          <a:off x="0" y="0"/>
                          <a:ext cx="7534275" cy="1518229"/>
                        </a:xfrm>
                        <a:prstGeom prst="flowChartDocumen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E4B" w:rsidRDefault="00907E4B" w:rsidP="00907E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57D4" id="Schemat blokowy: dokument 3" o:spid="_x0000_s1029" type="#_x0000_t114" style="position:absolute;left:0;text-align:left;margin-left:0;margin-top:18.5pt;width:593.25pt;height:119.55pt;flip:x 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" fillcolor="#5b9bd5 [3204]" stroked="f" strokeweight="1pt">
                <v:textbox>
                  <w:txbxContent>
                    <w:p w:rsidR="00907E4B" w:rsidRDefault="00907E4B" w:rsidP="00907E4B">
                      <w:pPr>
                        <w:jc w:val="center"/>
                      </w:pPr>
                    </w:p>
                  </w:txbxContent>
                </v:textbox>
                <w10:wrap anchorx="page"/>
              </v:shape>
            </w:pict>
          </mc:Fallback>
        </mc:AlternateContent>
      </w:r>
    </w:p>
    <w:p w:rsidR="00892CBE" w:rsidRDefault="00594D33">
      <w:pPr>
        <w:rPr>
          <w:rFonts w:cs="Times New Roman"/>
          <w:szCs w:val="20"/>
        </w:rPr>
      </w:pPr>
      <w:r w:rsidRPr="00117D8F">
        <w:rPr>
          <w:rFonts w:cs="Times New Roman"/>
          <w:noProof/>
          <w:sz w:val="24"/>
          <w:lang w:eastAsia="pl-PL"/>
        </w:rPr>
        <mc:AlternateContent>
          <mc:Choice Requires="wps">
            <w:drawing>
              <wp:anchor distT="45720" distB="45720" distL="114300" distR="114300" simplePos="0" relativeHeight="251673600" behindDoc="0" locked="0" layoutInCell="1" allowOverlap="1" wp14:anchorId="046C648B" wp14:editId="4D59EBB5">
                <wp:simplePos x="0" y="0"/>
                <wp:positionH relativeFrom="margin">
                  <wp:align>center</wp:align>
                </wp:positionH>
                <wp:positionV relativeFrom="paragraph">
                  <wp:posOffset>413523</wp:posOffset>
                </wp:positionV>
                <wp:extent cx="7267575" cy="961901"/>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61901"/>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B44F6E" w:rsidRPr="0022782C" w:rsidRDefault="00B44F6E" w:rsidP="00B44F6E">
                            <w:pPr>
                              <w:rPr>
                                <w:rFonts w:ascii="Times New Roman" w:hAnsi="Times New Roman" w:cs="Times New Roman"/>
                                <w:b/>
                                <w:color w:val="FFFFFF" w:themeColor="background1"/>
                                <w:u w:val="single"/>
                              </w:rPr>
                            </w:pPr>
                            <w:r w:rsidRPr="0022782C">
                              <w:rPr>
                                <w:rFonts w:ascii="Times New Roman" w:hAnsi="Times New Roman" w:cs="Times New Roman"/>
                                <w:b/>
                                <w:color w:val="FFFFFF" w:themeColor="background1"/>
                                <w:u w:val="single"/>
                              </w:rPr>
                              <w:t>Podstawa prawna:</w:t>
                            </w:r>
                          </w:p>
                          <w:p w:rsidR="00B44F6E" w:rsidRPr="0022782C" w:rsidRDefault="00B44F6E" w:rsidP="00B44F6E">
                            <w:pPr>
                              <w:jc w:val="both"/>
                              <w:rPr>
                                <w:rFonts w:ascii="Times New Roman" w:hAnsi="Times New Roman" w:cs="Times New Roman"/>
                                <w:b/>
                                <w:color w:val="FFFFFF" w:themeColor="background1"/>
                                <w:sz w:val="20"/>
                                <w:szCs w:val="20"/>
                              </w:rPr>
                            </w:pPr>
                            <w:r w:rsidRPr="0022782C">
                              <w:rPr>
                                <w:rFonts w:ascii="Times New Roman" w:hAnsi="Times New Roman" w:cs="Times New Roman"/>
                                <w:b/>
                                <w:color w:val="FFFFFF" w:themeColor="background1"/>
                                <w:sz w:val="20"/>
                                <w:szCs w:val="20"/>
                              </w:rPr>
                              <w:t>Rozporządzenie Parlamentu Europejskiego i Rady (UE) 2016/679 z 27 kwietnia 2016 r. w sprawie ochrony osób fizycznych</w:t>
                            </w:r>
                            <w:r>
                              <w:rPr>
                                <w:rFonts w:ascii="Times New Roman" w:hAnsi="Times New Roman" w:cs="Times New Roman"/>
                                <w:b/>
                                <w:color w:val="FFFFFF" w:themeColor="background1"/>
                                <w:sz w:val="20"/>
                                <w:szCs w:val="20"/>
                              </w:rPr>
                              <w:t xml:space="preserve"> </w:t>
                            </w:r>
                            <w:r>
                              <w:rPr>
                                <w:rFonts w:ascii="Times New Roman" w:hAnsi="Times New Roman" w:cs="Times New Roman"/>
                                <w:b/>
                                <w:color w:val="FFFFFF" w:themeColor="background1"/>
                                <w:sz w:val="20"/>
                                <w:szCs w:val="20"/>
                              </w:rPr>
                              <w:br/>
                            </w:r>
                            <w:r w:rsidRPr="0022782C">
                              <w:rPr>
                                <w:rFonts w:ascii="Times New Roman" w:hAnsi="Times New Roman" w:cs="Times New Roman"/>
                                <w:b/>
                                <w:color w:val="FFFFFF" w:themeColor="background1"/>
                                <w:sz w:val="20"/>
                                <w:szCs w:val="20"/>
                              </w:rPr>
                              <w:t>w związku z przetwarzaniem danych osobowych i w sprawie swobodnego przepływu takich danych oraz uchylenia dyrektywy 95/46/WE (ogólne rozporządzenie o ochronie danych osobowych) (Dz.Urz.UE.L. z 2016r. Nr 119, str.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C648B" id="_x0000_s1030" type="#_x0000_t202" style="position:absolute;margin-left:0;margin-top:32.55pt;width:572.25pt;height:75.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" filled="f" stroked="f" strokeweight="1pt">
                <v:textbox>
                  <w:txbxContent>
                    <w:p w:rsidR="00B44F6E" w:rsidRPr="0022782C" w:rsidRDefault="00B44F6E" w:rsidP="00B44F6E">
                      <w:pPr>
                        <w:rPr>
                          <w:rFonts w:ascii="Times New Roman" w:hAnsi="Times New Roman" w:cs="Times New Roman"/>
                          <w:b/>
                          <w:color w:val="FFFFFF" w:themeColor="background1"/>
                          <w:u w:val="single"/>
                        </w:rPr>
                      </w:pPr>
                      <w:r w:rsidRPr="0022782C">
                        <w:rPr>
                          <w:rFonts w:ascii="Times New Roman" w:hAnsi="Times New Roman" w:cs="Times New Roman"/>
                          <w:b/>
                          <w:color w:val="FFFFFF" w:themeColor="background1"/>
                          <w:u w:val="single"/>
                        </w:rPr>
                        <w:t>Podstawa prawna:</w:t>
                      </w:r>
                    </w:p>
                    <w:p w:rsidR="00B44F6E" w:rsidRPr="0022782C" w:rsidRDefault="00B44F6E" w:rsidP="00B44F6E">
                      <w:pPr>
                        <w:jc w:val="both"/>
                        <w:rPr>
                          <w:rFonts w:ascii="Times New Roman" w:hAnsi="Times New Roman" w:cs="Times New Roman"/>
                          <w:b/>
                          <w:color w:val="FFFFFF" w:themeColor="background1"/>
                          <w:sz w:val="20"/>
                          <w:szCs w:val="20"/>
                        </w:rPr>
                      </w:pPr>
                      <w:r w:rsidRPr="0022782C">
                        <w:rPr>
                          <w:rFonts w:ascii="Times New Roman" w:hAnsi="Times New Roman" w:cs="Times New Roman"/>
                          <w:b/>
                          <w:color w:val="FFFFFF" w:themeColor="background1"/>
                          <w:sz w:val="20"/>
                          <w:szCs w:val="20"/>
                        </w:rPr>
                        <w:t>Rozporządzenie Parlamentu Europejskiego i Rady (UE) 2016/679 z 27 kwietnia 2016 r. w sprawie ochrony osób fizycznych</w:t>
                      </w:r>
                      <w:r>
                        <w:rPr>
                          <w:rFonts w:ascii="Times New Roman" w:hAnsi="Times New Roman" w:cs="Times New Roman"/>
                          <w:b/>
                          <w:color w:val="FFFFFF" w:themeColor="background1"/>
                          <w:sz w:val="20"/>
                          <w:szCs w:val="20"/>
                        </w:rPr>
                        <w:t xml:space="preserve"> </w:t>
                      </w:r>
                      <w:r>
                        <w:rPr>
                          <w:rFonts w:ascii="Times New Roman" w:hAnsi="Times New Roman" w:cs="Times New Roman"/>
                          <w:b/>
                          <w:color w:val="FFFFFF" w:themeColor="background1"/>
                          <w:sz w:val="20"/>
                          <w:szCs w:val="20"/>
                        </w:rPr>
                        <w:br/>
                      </w:r>
                      <w:r w:rsidRPr="0022782C">
                        <w:rPr>
                          <w:rFonts w:ascii="Times New Roman" w:hAnsi="Times New Roman" w:cs="Times New Roman"/>
                          <w:b/>
                          <w:color w:val="FFFFFF" w:themeColor="background1"/>
                          <w:sz w:val="20"/>
                          <w:szCs w:val="20"/>
                        </w:rPr>
                        <w:t>w związku z przetwarzaniem danych osobowych i w sprawie swobodnego przepływu takich danych oraz uchylenia dyrektywy 95/46/WE (ogólne rozporządzenie o ochronie danych osobowych) (Dz.Urz.UE.L. z 2016r. Nr 119, str. 1)</w:t>
                      </w:r>
                    </w:p>
                  </w:txbxContent>
                </v:textbox>
                <w10:wrap anchorx="margin"/>
              </v:shape>
            </w:pict>
          </mc:Fallback>
        </mc:AlternateContent>
      </w:r>
    </w:p>
    <w:sectPr w:rsidR="00892CBE" w:rsidSect="00B44F6E">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44" w:rsidRDefault="005E1544" w:rsidP="005813BB">
      <w:pPr>
        <w:spacing w:after="0" w:line="240" w:lineRule="auto"/>
      </w:pPr>
      <w:r>
        <w:separator/>
      </w:r>
    </w:p>
  </w:endnote>
  <w:endnote w:type="continuationSeparator" w:id="0">
    <w:p w:rsidR="005E1544" w:rsidRDefault="005E1544" w:rsidP="0058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44" w:rsidRDefault="005E1544" w:rsidP="005813BB">
      <w:pPr>
        <w:spacing w:after="0" w:line="240" w:lineRule="auto"/>
      </w:pPr>
      <w:r>
        <w:separator/>
      </w:r>
    </w:p>
  </w:footnote>
  <w:footnote w:type="continuationSeparator" w:id="0">
    <w:p w:rsidR="005E1544" w:rsidRDefault="005E1544" w:rsidP="00581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087"/>
    <w:multiLevelType w:val="hybridMultilevel"/>
    <w:tmpl w:val="78B6678E"/>
    <w:lvl w:ilvl="0" w:tplc="1B0C0DE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6E6252"/>
    <w:multiLevelType w:val="hybridMultilevel"/>
    <w:tmpl w:val="5A70F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4B"/>
    <w:rsid w:val="000D114F"/>
    <w:rsid w:val="00117D8F"/>
    <w:rsid w:val="00151322"/>
    <w:rsid w:val="00184EF1"/>
    <w:rsid w:val="001D6C63"/>
    <w:rsid w:val="001E6110"/>
    <w:rsid w:val="0022782C"/>
    <w:rsid w:val="00253168"/>
    <w:rsid w:val="002977AB"/>
    <w:rsid w:val="00327167"/>
    <w:rsid w:val="00477350"/>
    <w:rsid w:val="005813BB"/>
    <w:rsid w:val="00594D33"/>
    <w:rsid w:val="005E1544"/>
    <w:rsid w:val="00694A52"/>
    <w:rsid w:val="006C0FFE"/>
    <w:rsid w:val="0071485C"/>
    <w:rsid w:val="007F256E"/>
    <w:rsid w:val="007F5E7D"/>
    <w:rsid w:val="00813B20"/>
    <w:rsid w:val="00892CBE"/>
    <w:rsid w:val="008A3114"/>
    <w:rsid w:val="00907E4B"/>
    <w:rsid w:val="0098188A"/>
    <w:rsid w:val="00A5045C"/>
    <w:rsid w:val="00B44F6E"/>
    <w:rsid w:val="00C75E3F"/>
    <w:rsid w:val="00CE4A66"/>
    <w:rsid w:val="00D77339"/>
    <w:rsid w:val="00DE1F7C"/>
    <w:rsid w:val="00F41CC5"/>
    <w:rsid w:val="00FD1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54AADE-BB91-453D-B6B2-FFC8418D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7E4B"/>
    <w:rPr>
      <w:color w:val="0563C1" w:themeColor="hyperlink"/>
      <w:u w:val="single"/>
    </w:rPr>
  </w:style>
  <w:style w:type="paragraph" w:styleId="Tekstdymka">
    <w:name w:val="Balloon Text"/>
    <w:basedOn w:val="Normalny"/>
    <w:link w:val="TekstdymkaZnak"/>
    <w:uiPriority w:val="99"/>
    <w:semiHidden/>
    <w:unhideWhenUsed/>
    <w:rsid w:val="00D773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339"/>
    <w:rPr>
      <w:rFonts w:ascii="Segoe UI" w:hAnsi="Segoe UI" w:cs="Segoe UI"/>
      <w:sz w:val="18"/>
      <w:szCs w:val="18"/>
    </w:rPr>
  </w:style>
  <w:style w:type="paragraph" w:styleId="Akapitzlist">
    <w:name w:val="List Paragraph"/>
    <w:basedOn w:val="Normalny"/>
    <w:uiPriority w:val="34"/>
    <w:qFormat/>
    <w:rsid w:val="00117D8F"/>
    <w:pPr>
      <w:ind w:left="720"/>
      <w:contextualSpacing/>
    </w:pPr>
    <w:rPr>
      <w:rFonts w:ascii="Times New Roman" w:hAnsi="Times New Roman" w:cs="Times New Roman"/>
      <w:sz w:val="24"/>
      <w:szCs w:val="20"/>
    </w:rPr>
  </w:style>
  <w:style w:type="paragraph" w:customStyle="1" w:styleId="Default">
    <w:name w:val="Default"/>
    <w:rsid w:val="00892CB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81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13BB"/>
  </w:style>
  <w:style w:type="paragraph" w:styleId="Stopka">
    <w:name w:val="footer"/>
    <w:basedOn w:val="Normalny"/>
    <w:link w:val="StopkaZnak"/>
    <w:uiPriority w:val="99"/>
    <w:unhideWhenUsed/>
    <w:rsid w:val="00581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pektor.rodo@naticom.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F1A5-F53B-4662-8790-C31ACEB5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1964</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Windows User</cp:lastModifiedBy>
  <cp:revision>2</cp:revision>
  <cp:lastPrinted>2018-06-28T09:07:00Z</cp:lastPrinted>
  <dcterms:created xsi:type="dcterms:W3CDTF">2018-07-05T08:10:00Z</dcterms:created>
  <dcterms:modified xsi:type="dcterms:W3CDTF">2018-07-05T08:10:00Z</dcterms:modified>
</cp:coreProperties>
</file>