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B" w:rsidRDefault="006B501B" w:rsidP="006B501B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Cs/>
          <w:sz w:val="24"/>
        </w:rPr>
        <w:t>Olszanka 18 października 2021r.</w:t>
      </w:r>
    </w:p>
    <w:p w:rsidR="006B501B" w:rsidRDefault="006B501B" w:rsidP="006B501B">
      <w:pPr>
        <w:pStyle w:val="Tytu"/>
        <w:rPr>
          <w:rFonts w:ascii="Arial" w:hAnsi="Arial" w:cs="Arial"/>
          <w:sz w:val="24"/>
        </w:rPr>
      </w:pPr>
      <w:bookmarkStart w:id="0" w:name="_GoBack"/>
    </w:p>
    <w:p w:rsidR="006B501B" w:rsidRDefault="006B501B" w:rsidP="006B501B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PGN.6733.14.2021</w:t>
      </w:r>
    </w:p>
    <w:p w:rsidR="006B501B" w:rsidRDefault="006B501B" w:rsidP="006B501B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6B501B" w:rsidRDefault="006B501B" w:rsidP="006B501B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6B501B" w:rsidRDefault="006B501B" w:rsidP="006B501B">
      <w:pPr>
        <w:pStyle w:val="Tytu"/>
        <w:rPr>
          <w:rFonts w:ascii="Arial" w:hAnsi="Arial" w:cs="Arial"/>
          <w:sz w:val="24"/>
        </w:rPr>
      </w:pPr>
    </w:p>
    <w:p w:rsidR="006B501B" w:rsidRDefault="006B501B" w:rsidP="006B501B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6B501B" w:rsidRDefault="006B501B" w:rsidP="006B501B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bookmarkEnd w:id="0"/>
    <w:p w:rsidR="006B501B" w:rsidRDefault="006B501B" w:rsidP="006B501B">
      <w:pPr>
        <w:rPr>
          <w:rFonts w:ascii="Arial" w:hAnsi="Arial" w:cs="Arial"/>
          <w:b/>
          <w:bCs/>
        </w:rPr>
      </w:pPr>
    </w:p>
    <w:p w:rsidR="006B501B" w:rsidRDefault="006B501B" w:rsidP="006B501B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2021r., poz. 735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i 3 ustawy z dnia 27 marca 2003r. o planowaniu i zagospodarowaniu przestrzennym ( Dz.U. z 2021r.,  poz.741 )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07 października 2021r.,  na wniosek :</w:t>
      </w:r>
    </w:p>
    <w:p w:rsidR="006B501B" w:rsidRDefault="006B501B" w:rsidP="006B501B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6B501B" w:rsidRDefault="006B501B" w:rsidP="006B501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TAURON Dystrybucja S.A.</w:t>
      </w:r>
    </w:p>
    <w:p w:rsidR="006B501B" w:rsidRDefault="006B501B" w:rsidP="006B50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Podgórska 25A, 31-035 Kraków, </w:t>
      </w:r>
    </w:p>
    <w:p w:rsidR="006B501B" w:rsidRDefault="006B501B" w:rsidP="006B50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której występuje pełnomocnik </w:t>
      </w:r>
    </w:p>
    <w:p w:rsidR="006B501B" w:rsidRDefault="006B501B" w:rsidP="006B50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Tomasz Roj</w:t>
      </w:r>
    </w:p>
    <w:p w:rsidR="006B501B" w:rsidRDefault="006B501B" w:rsidP="006B50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Ul. Legnicka 25</w:t>
      </w:r>
    </w:p>
    <w:p w:rsidR="006B501B" w:rsidRDefault="006B501B" w:rsidP="006B50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53 – 671 Wrocław,</w:t>
      </w:r>
    </w:p>
    <w:p w:rsidR="006B501B" w:rsidRDefault="006B501B" w:rsidP="006B50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sieci energetycznej </w:t>
      </w:r>
      <w:proofErr w:type="spellStart"/>
      <w:r>
        <w:rPr>
          <w:rFonts w:ascii="Arial" w:hAnsi="Arial" w:cs="Arial"/>
          <w:b/>
        </w:rPr>
        <w:t>nN</w:t>
      </w:r>
      <w:proofErr w:type="spellEnd"/>
      <w:r>
        <w:rPr>
          <w:rFonts w:ascii="Arial" w:hAnsi="Arial" w:cs="Arial"/>
          <w:b/>
        </w:rPr>
        <w:t xml:space="preserve"> 0,4 </w:t>
      </w:r>
      <w:proofErr w:type="spellStart"/>
      <w:r>
        <w:rPr>
          <w:rFonts w:ascii="Arial" w:hAnsi="Arial" w:cs="Arial"/>
          <w:b/>
        </w:rPr>
        <w:t>kV</w:t>
      </w:r>
      <w:proofErr w:type="spellEnd"/>
      <w:r>
        <w:rPr>
          <w:rFonts w:ascii="Arial" w:hAnsi="Arial" w:cs="Arial"/>
          <w:b/>
        </w:rPr>
        <w:t xml:space="preserve"> dla zasilania domów jednorodzinnych na działkach nr 613, nr 649/2, nr 731/1, nr 731/2, nr i nr 731/3 położonych w Czeskiej Wsi, gmina Olszanka.</w:t>
      </w:r>
    </w:p>
    <w:p w:rsidR="006B501B" w:rsidRDefault="006B501B" w:rsidP="006B501B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6B501B" w:rsidRDefault="006B501B" w:rsidP="006B50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obowiązywaniem na obszarze Rzeczypospolitej Polskiej stanu epidemii  wywołanej zakażeniami wirusem SARS-COV-2  na podstawie Rozporządzenia  Rady Ministrów z dnia 20.03.2020r. (Dz.U.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Dz.U.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6B501B" w:rsidRDefault="006B501B" w:rsidP="006B501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6B501B" w:rsidRDefault="006B501B" w:rsidP="006B501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</w:t>
      </w:r>
      <w:r>
        <w:rPr>
          <w:rFonts w:ascii="Arial" w:hAnsi="Arial" w:cs="Arial"/>
        </w:rPr>
        <w:lastRenderedPageBreak/>
        <w:t>działalności podmiotów realizujących zadania publiczne lub inny adres elektroniczny wskazany przez stronę;</w:t>
      </w:r>
    </w:p>
    <w:p w:rsidR="006B501B" w:rsidRDefault="006B501B" w:rsidP="006B501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6B501B" w:rsidRDefault="006B501B" w:rsidP="006B501B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Dz.U.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6B501B" w:rsidRDefault="006B501B" w:rsidP="006B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informuję, że zgodnie z §21 Rozporządzenia Rady Ministrów z dnia 6 maja 2021 r. w sprawie ustanowienia określonych ograniczeń, nakazów i zakazów w związku z wystąpieniem stanu epidemii (Dz.U. z 2021 r. poz. 861), </w:t>
      </w:r>
    </w:p>
    <w:p w:rsidR="006B501B" w:rsidRDefault="006B501B" w:rsidP="006B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„1. Do dnia 31 października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6B501B" w:rsidRDefault="006B501B" w:rsidP="006B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B501B" w:rsidRDefault="006B501B" w:rsidP="006B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 zadań, o których mowa w ust. 1, zalicza się w szczególności sprawy z zakresu:</w:t>
      </w:r>
    </w:p>
    <w:p w:rsidR="006B501B" w:rsidRDefault="006B501B" w:rsidP="006B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B501B" w:rsidRDefault="006B501B" w:rsidP="006B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budownictwa oraz planowania i zagospodarowania przestrzennego, w tym dotyczące:</w:t>
      </w:r>
    </w:p>
    <w:p w:rsidR="006B501B" w:rsidRDefault="006B501B" w:rsidP="006B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decyzji o warunkach zabudowy i zagospodarowania terenu lub decyzji o ustaleniu lokalizacji inwestycji celu publicznego wydawanych na podstawie ustawy z dnia 27 marca 2003 r. </w:t>
      </w:r>
      <w:hyperlink r:id="rId5" w:tgtFrame="_blank" w:tooltip="USTAWA z dnia 27 marca 2003 r. o planowaniu i zagospodarowaniu przestrzennym" w:history="1">
        <w:r>
          <w:rPr>
            <w:rStyle w:val="Hipercze"/>
            <w:rFonts w:ascii="Arial" w:hAnsi="Arial" w:cs="Arial"/>
          </w:rPr>
          <w:t>o planowaniu i zagospodarowaniu przestrzennym</w:t>
        </w:r>
      </w:hyperlink>
      <w:r>
        <w:rPr>
          <w:rFonts w:ascii="Arial" w:hAnsi="Arial" w:cs="Arial"/>
        </w:rPr>
        <w:t xml:space="preserve"> .</w:t>
      </w:r>
    </w:p>
    <w:p w:rsidR="006B501B" w:rsidRDefault="006B501B" w:rsidP="006B501B">
      <w:pPr>
        <w:pStyle w:val="Bezodstpw"/>
        <w:jc w:val="both"/>
        <w:rPr>
          <w:rFonts w:ascii="Arial" w:hAnsi="Arial" w:cs="Arial"/>
          <w:b/>
        </w:rPr>
      </w:pPr>
    </w:p>
    <w:p w:rsidR="006B501B" w:rsidRDefault="006B501B" w:rsidP="006B501B">
      <w:pPr>
        <w:pStyle w:val="Tekstpodstawowy"/>
        <w:jc w:val="both"/>
        <w:rPr>
          <w:b/>
          <w:sz w:val="24"/>
        </w:rPr>
      </w:pPr>
    </w:p>
    <w:p w:rsidR="006B501B" w:rsidRDefault="006B501B" w:rsidP="006B501B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Niniejsze obwieszczenie zostaje podane do publicznej wiadomości przez zamieszczenie w biuletynu informacji publicznej Urzędu Gminy w Olszance : www.bip.olszanka.pl oraz wywieszone na tablicy ogłoszeń Urzędu Gminy w Olszance 16.</w:t>
      </w:r>
    </w:p>
    <w:p w:rsidR="00876A1A" w:rsidRDefault="00876A1A" w:rsidP="006B501B">
      <w:pPr>
        <w:rPr>
          <w:sz w:val="28"/>
          <w:szCs w:val="28"/>
        </w:rPr>
      </w:pP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76A1A" w:rsidP="00876A1A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876A1A" w:rsidRDefault="00876A1A" w:rsidP="00876A1A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876A1A" w:rsidRDefault="00876A1A" w:rsidP="00876A1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2267E8" w:rsidRPr="006E3259" w:rsidRDefault="002267E8" w:rsidP="006E3259">
      <w:pPr>
        <w:rPr>
          <w:sz w:val="28"/>
          <w:szCs w:val="28"/>
        </w:rPr>
      </w:pPr>
    </w:p>
    <w:sectPr w:rsidR="002267E8" w:rsidRPr="006E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BE"/>
    <w:rsid w:val="00081F5B"/>
    <w:rsid w:val="000911BE"/>
    <w:rsid w:val="000D17BE"/>
    <w:rsid w:val="002267E8"/>
    <w:rsid w:val="002408A1"/>
    <w:rsid w:val="00491908"/>
    <w:rsid w:val="006A6C52"/>
    <w:rsid w:val="006B501B"/>
    <w:rsid w:val="006C2DBB"/>
    <w:rsid w:val="006E3259"/>
    <w:rsid w:val="007234A6"/>
    <w:rsid w:val="007555A9"/>
    <w:rsid w:val="007C2E0D"/>
    <w:rsid w:val="00876A1A"/>
    <w:rsid w:val="00886D76"/>
    <w:rsid w:val="008E6C0F"/>
    <w:rsid w:val="009156CD"/>
    <w:rsid w:val="00A03EB3"/>
    <w:rsid w:val="00A247E5"/>
    <w:rsid w:val="00A90969"/>
    <w:rsid w:val="00BD7C34"/>
    <w:rsid w:val="00C20761"/>
    <w:rsid w:val="00C518AA"/>
    <w:rsid w:val="00C60951"/>
    <w:rsid w:val="00CE4273"/>
    <w:rsid w:val="00D17919"/>
    <w:rsid w:val="00D558CF"/>
    <w:rsid w:val="00D65C38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7F71-102E-4C6E-A55F-0D32A3B2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istracjapremium.inforlex.pl/dok/tresc,DZU.2020.037.0000293,USTAWA-z-dnia-27-marca-2003-r-o-planowaniu-i-zagospodarowaniu-przestrzenn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2021-10-19T11:05:00Z</dcterms:created>
  <dcterms:modified xsi:type="dcterms:W3CDTF">2021-10-19T11:05:00Z</dcterms:modified>
</cp:coreProperties>
</file>