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0C" w:rsidRDefault="00D3453B">
      <w:pPr>
        <w:pStyle w:val="Standard"/>
        <w:spacing w:after="143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Gmina Olszanka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Olszanka, 27.01.2023r.</w:t>
      </w:r>
    </w:p>
    <w:p w:rsidR="000E510C" w:rsidRDefault="00D3453B">
      <w:pPr>
        <w:pStyle w:val="Standard"/>
        <w:spacing w:after="143"/>
        <w:jc w:val="both"/>
      </w:pPr>
      <w:r>
        <w:rPr>
          <w:rFonts w:ascii="Times New Roman" w:hAnsi="Times New Roman" w:cs="Times New Roman"/>
          <w:sz w:val="24"/>
          <w:szCs w:val="24"/>
        </w:rPr>
        <w:t>Olszanka 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10C" w:rsidRDefault="00D3453B">
      <w:pPr>
        <w:pStyle w:val="Standard"/>
        <w:spacing w:after="143"/>
        <w:jc w:val="both"/>
      </w:pPr>
      <w:r>
        <w:rPr>
          <w:rFonts w:ascii="Times New Roman" w:hAnsi="Times New Roman" w:cs="Times New Roman"/>
          <w:sz w:val="24"/>
          <w:szCs w:val="24"/>
        </w:rPr>
        <w:t>49-332 Olszanka</w:t>
      </w:r>
    </w:p>
    <w:p w:rsidR="000E510C" w:rsidRDefault="000E510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E510C" w:rsidRDefault="00D3453B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SSo.3153.3.3.2023</w:t>
      </w:r>
    </w:p>
    <w:p w:rsidR="000E510C" w:rsidRDefault="000E510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E510C" w:rsidRDefault="000E510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0C" w:rsidRDefault="00D3453B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E510C" w:rsidRDefault="000E510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E510C" w:rsidRDefault="000E510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E510C" w:rsidRDefault="00D3453B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46 ustawy z dnia 27 października 2017 r. o finansowaniu </w:t>
      </w:r>
      <w:r>
        <w:rPr>
          <w:rFonts w:ascii="Times New Roman" w:hAnsi="Times New Roman" w:cs="Times New Roman"/>
          <w:sz w:val="24"/>
          <w:szCs w:val="24"/>
        </w:rPr>
        <w:t>zadań oświatowych  (Dz. U. 2022 roku poz. 2082 z póź. zm.), Gmina Olszanka ogłasza, że:</w:t>
      </w:r>
    </w:p>
    <w:p w:rsidR="000E510C" w:rsidRDefault="00D3453B">
      <w:pPr>
        <w:pStyle w:val="Standard"/>
        <w:jc w:val="both"/>
      </w:pPr>
      <w:r>
        <w:tab/>
      </w:r>
    </w:p>
    <w:p w:rsidR="000E510C" w:rsidRDefault="00D3453B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Podstawowa kwota dotacji na 2023 rok, o której mowa w art. 12 ust. 1 ustawy  wynosi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1323,08 </w:t>
      </w:r>
      <w:r>
        <w:rPr>
          <w:rFonts w:ascii="Times New Roman" w:hAnsi="Times New Roman" w:cs="Times New Roman"/>
          <w:b/>
          <w:sz w:val="24"/>
          <w:szCs w:val="24"/>
        </w:rPr>
        <w:t>zł.</w:t>
      </w:r>
    </w:p>
    <w:p w:rsidR="000E510C" w:rsidRDefault="00D3453B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Podstawowa kwota dotacji na 2023 rok, o której mowa w art. 12 ust. 2 </w:t>
      </w:r>
      <w:r>
        <w:rPr>
          <w:rFonts w:ascii="Times New Roman" w:hAnsi="Times New Roman" w:cs="Times New Roman"/>
          <w:sz w:val="24"/>
          <w:szCs w:val="24"/>
        </w:rPr>
        <w:t xml:space="preserve">ustawy  wynosi </w:t>
      </w:r>
      <w:r>
        <w:rPr>
          <w:rFonts w:ascii="Times New Roman" w:hAnsi="Times New Roman" w:cs="Times New Roman"/>
          <w:b/>
          <w:bCs/>
          <w:sz w:val="24"/>
          <w:szCs w:val="24"/>
        </w:rPr>
        <w:t>1517,10</w:t>
      </w:r>
      <w:r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0E510C" w:rsidRDefault="00D3453B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ascii="Times New Roman" w:hAnsi="Times New Roman" w:cs="Times New Roman"/>
          <w:b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10C" w:rsidRDefault="00D3453B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Wskaźnik zwiększający, o którym </w:t>
      </w:r>
      <w:r>
        <w:rPr>
          <w:rFonts w:ascii="Times New Roman" w:hAnsi="Times New Roman" w:cs="Times New Roman"/>
          <w:sz w:val="24"/>
          <w:szCs w:val="24"/>
        </w:rPr>
        <w:t xml:space="preserve">mowa w art. 14 ust. 1  wynosi </w:t>
      </w:r>
      <w:r>
        <w:rPr>
          <w:rFonts w:ascii="Times New Roman" w:hAnsi="Times New Roman" w:cs="Times New Roman"/>
          <w:b/>
          <w:sz w:val="24"/>
          <w:szCs w:val="24"/>
        </w:rPr>
        <w:t>1,362.</w:t>
      </w:r>
    </w:p>
    <w:p w:rsidR="000E510C" w:rsidRDefault="00D3453B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ascii="Times New Roman" w:hAnsi="Times New Roman" w:cs="Times New Roman"/>
          <w:b/>
          <w:sz w:val="24"/>
          <w:szCs w:val="24"/>
        </w:rPr>
        <w:t>Gmina Skarbimierz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10C" w:rsidRDefault="000E510C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C" w:rsidRDefault="000E510C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C" w:rsidRDefault="00D3453B">
      <w:pPr>
        <w:pStyle w:val="Standard"/>
        <w:jc w:val="both"/>
      </w:pPr>
      <w:r>
        <w:t xml:space="preserve">                                                                </w:t>
      </w:r>
      <w: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Wójt  </w:t>
      </w:r>
    </w:p>
    <w:p w:rsidR="000E510C" w:rsidRDefault="00D3453B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/- / Aneta Rabczewska</w:t>
      </w:r>
    </w:p>
    <w:p w:rsidR="000E510C" w:rsidRDefault="00D3453B">
      <w:pPr>
        <w:pStyle w:val="Standard"/>
        <w:jc w:val="both"/>
      </w:pPr>
      <w:r>
        <w:t xml:space="preserve">                                                                                         </w:t>
      </w:r>
    </w:p>
    <w:sectPr w:rsidR="000E510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3B" w:rsidRDefault="00D3453B">
      <w:r>
        <w:separator/>
      </w:r>
    </w:p>
  </w:endnote>
  <w:endnote w:type="continuationSeparator" w:id="0">
    <w:p w:rsidR="00D3453B" w:rsidRDefault="00D3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3B" w:rsidRDefault="00D3453B">
      <w:r>
        <w:rPr>
          <w:color w:val="000000"/>
        </w:rPr>
        <w:separator/>
      </w:r>
    </w:p>
  </w:footnote>
  <w:footnote w:type="continuationSeparator" w:id="0">
    <w:p w:rsidR="00D3453B" w:rsidRDefault="00D3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46C"/>
    <w:multiLevelType w:val="multilevel"/>
    <w:tmpl w:val="8BD629D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95A38DC"/>
    <w:multiLevelType w:val="multilevel"/>
    <w:tmpl w:val="1CA2E51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696A4BBB"/>
    <w:multiLevelType w:val="multilevel"/>
    <w:tmpl w:val="2B3E42D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510C"/>
    <w:rsid w:val="000E510C"/>
    <w:rsid w:val="008D2E39"/>
    <w:rsid w:val="00D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FC93-114A-4C73-9418-ADB92A9D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2023-01-26T14:10:00Z</cp:lastPrinted>
  <dcterms:created xsi:type="dcterms:W3CDTF">2023-01-27T10:03:00Z</dcterms:created>
  <dcterms:modified xsi:type="dcterms:W3CDTF">2023-01-27T10:03:00Z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