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ANALIZA STANU GOSPODARKI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ODPADAMI KOMUNALNYMI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GMINY OLSZANKA</w:t>
      </w:r>
    </w:p>
    <w:p>
      <w:pPr>
        <w:pStyle w:val="Standard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ZA ROK 2023</w:t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10785" cy="50107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Olszanka, kwiecień 2024 r.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1. Wprowadzenie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Niniejszy dokument  stanowi roczną analizę stanu gospodarki odpadami komunalnymi na terenie Gminy Olszanka przygotowaną w celu realizacji obowiązków nałożonych na gminy przez obowiązujące w Polsce prawo w zakresie gospodarki odpadami.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Podstawę do przeprowadzenia „ Analizy stanu gospodarki odpadami komunalnymi Gminy Olszanka za 2023”, stanowią zapisy ustawy z dnia 13 września 1996 r. o utrzymaniu czystości i porządku w gminach (Dz. U. z 2024 r., poz. 399).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Na podstawie art. 3 ust. 2 pkt 10 ustawy z dnia 13 września 1996 r. o utrzymaniu czystości i porządku w gminach  (Dz. U. z 2024 r., poz. 399), gminy zapewniają czystość i porządek na swoim terenie i tworzą warunki niezbędne do ich utrzymania, a w szczególności dokonują analizy stanu gospodarki odpadami komunalnymi, w celu weryfikacji możliwości technicznych i organizacyjnych gminy w zakresie gospodarowania odpadami komunalnymi.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Zakres przedmiotowej analizy został określony w art. 9tb ustawy z dnia 13 września 1996 r. o utrzymaniu czystości i porządku w gminach (Dz. U. z 2024 r., poz. 399) i obejmuje: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2) potrzeby inwestycyjne związane z gospodarowaniem odpadami komunalnymi;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3) koszty poniesione w związku z odbieraniem, odzyskiem, recyklingiem i unieszkodliwianiem odpadów komunalnych w podziale na wpływy, wydatki i nadwyżki z opłat za gospodarowanie odpadami komunalnymi;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4) liczbę mieszkańców;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5) liczbę właścicieli nieruchomości, którzy nie zawarli umowy, o której mowa w art. 6 ust. 1, w imieniu których gmina powinna podjąć działania, o których mowa w art. 6 ust. 6–12;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6) ilość odpadów komunalnych wytwarzanych na terenie gminy;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7) ilość niesegregowanych (zmieszanych) odpadów komunalnych i bioodpadów stanowiących </w:t>
        <w:tab/>
        <w:t xml:space="preserve">odpady komunalne, odbieranych z terenu gminy oraz przeznaczonych do składowania 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pozostałości z sortowania odpadów komunalnych i pozostałości z procesu mechaniczno-</w:t>
        <w:tab/>
        <w:t>biologicznego przetwarzania niesegregowanych (zmieszanych) odpadów komunalnych;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8) uzyskane poziomy przygotowania do ponownego użycia i recyklingu odpadów </w:t>
        <w:tab/>
        <w:t>komunalnych;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9) masę odpadów komunalnych wytworzonych na terenie gminy przekazanych do termicznego  </w:t>
        <w:tab/>
        <w:t xml:space="preserve">przekształcania oraz stosunek masy odpadów komunalnych przekazanych do termicznego </w:t>
        <w:tab/>
        <w:t>przekształcania do masy odpadów komunalnych wytworzonych na terenie gminy.</w:t>
      </w:r>
    </w:p>
    <w:p>
      <w:pPr>
        <w:pStyle w:val="Standard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Analizę stanu gospodarki odpadami komunalnymi sporządza się w terminie do dnia 30 kwietnia za poprzedni rok kalendarzowy. Analiza stanu gospodarki odpadami komunalnymi podlega publicznemu udostępnieniu na stronie podmiotowej Biuletynu Informacji Publicznej urzędu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analizy wykorzystano dostępne materiały związane z prowadzeniem sytemu gospodarowania odpadami komunalnymi, a także inne dostępne dokumenty i opracowania dotyczące zagospodarowania odpadów.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Niniejsza analiza ma dostarczyć niezbędnych informacji dla stworzenia efektywnego systemu gospodarowania odpadami komunalnymi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2. Ogólna charakterystyka systemu gospodarowania odpadami komunalnymi na terenie Gminy Olszanka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analizowanym roku odbiór i zagospodarowanie  odpadów z nieruchomości objętych systemem, realizowany był przez Remondis Opole Sp. z o. o., ul. Al. Przyjaźni 9; 45-573 Opole.  Systemem gospodarowania odpadami komunalnymi na terenie Gminy Olszanka nadal nie zostali objęci właściciele nieruchomości niezamieszkałych. Właściciele tych nieruchomości usuwali zebrane odpady oraz nieczystości ciekłe w sposób określony przepisami ustawy z dnia 13 września 1996 r. o utrzymaniu czystości i porządku w gminach (Dz. U. z 2024 r., poz. 399) i przepisami odrębnymi. We własnym zakresie podpisywali umowy indywidualne, z jednym z przedsiębiorców wpisanym do rejestru działalności regulowanej prowadzonym przez Wójta Gminy Olszanka. Przedsiębiorcy  odbierający odpady od właścicieli nieruchomości muszą uzyskać wpis do rejestru działalności regulowanej w zakresie odbierania odpadów komunalnych od właścicieli nieruchomości. W roku 2023 uprawnionych do świadczenia usług w zakresie odbierania odpadów komunalnych od właścicieli nieruchomości było 6</w:t>
      </w:r>
      <w:r>
        <w:rPr>
          <w:rFonts w:eastAsia="Times New Roman" w:cs="Times New Roman" w:ascii="Times New Roman" w:hAnsi="Times New Roman"/>
        </w:rPr>
        <w:t xml:space="preserve"> podmiotów (Tabela 1), natomiast w zakresie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pl-PL" w:bidi="ar-SA"/>
        </w:rPr>
        <w:t>opróżniania zbiorników bezodpływowych lub osadników w instalacjach przydomowych oczyszczalni ścieków i transportu nieczystości ciekłych z terenu gminy 6 podmiotów (Tabela 2).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pl-PL" w:bidi="ar-SA"/>
        </w:rPr>
      </w:r>
    </w:p>
    <w:p>
      <w:pPr>
        <w:pStyle w:val="Standard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1. Wykaz przedsiębiorców świadczących usługi w zakresie odbierania odpadów komunalnych od właścicieli nieruchomości Gminy Olszanka</w:t>
      </w:r>
    </w:p>
    <w:p>
      <w:pPr>
        <w:pStyle w:val="Standard"/>
        <w:ind w:firstLine="709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63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736"/>
        <w:gridCol w:w="1183"/>
        <w:gridCol w:w="1421"/>
        <w:gridCol w:w="1541"/>
        <w:gridCol w:w="1748"/>
        <w:gridCol w:w="3008"/>
      </w:tblGrid>
      <w:tr>
        <w:trPr>
          <w:trHeight w:val="1871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Numer reje-strowy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  <w:t>Data dokonania wpisu do rejestru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NIP/REGON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 xml:space="preserve">Nazwa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przedsiębiorstwa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Adres przedsiębiorstwa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Rodzaje odbieranych odpadów komunalnych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08.06.2012 r</w:t>
            </w:r>
            <w:r>
              <w:rPr>
                <w:rFonts w:eastAsia="Times New Roman" w:cs="Times New Roman" w:ascii="Times New Roman" w:hAnsi="Times New Roman"/>
                <w:color w:val="CE181E"/>
                <w:sz w:val="20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754 033 34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530590474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Remondis Opole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Al. Przyjaźni 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45-753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150101, 150102,150103, 150104,150105, 150106,150107,170101,170102,200101,200102,200108,200110,200111,200113,200114,200115,200117,200119,200121*,200123*,200125,200126,200127,200128,200129,200130,200131,200132,200133,200134,200135*,200136,200137,200138,200139,200140,200141,200180,200199,200201,200202,200203,200301,200302 ,200303,200304, 200306, 200307, 200399,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24"/>
                <w:u w:val="none"/>
                <w:lang w:val="pl-PL" w:eastAsia="pl-PL" w:bidi="ar-SA"/>
              </w:rPr>
              <w:t>17 01 03, 17 01 07, 17 02 01, 17 02 02, 17 02 03, 17 03 80, 17 06 04, 17 09 04, 16 01 03, 15 01 09, 15 01 10*, 15 01 11*, 13 02 05*, 03 02 01*, 03 02 02*</w:t>
            </w:r>
          </w:p>
        </w:tc>
      </w:tr>
      <w:tr>
        <w:trPr>
          <w:trHeight w:val="1269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3/2012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1C1C1C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0"/>
              </w:rPr>
              <w:t>26.09.2012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754 135 19 21/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531124805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Komunalny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 o. w Opolu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Podmiejska 69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45-574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</w:tr>
      <w:tr>
        <w:trPr>
          <w:trHeight w:val="118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08.11.2012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747 050 05 83/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530589347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Higieny Komunalnej Sp. z o. o. w Brzegu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Saperska 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49-300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200101,200102,200108,200110,200111,200113*,200114*,200115*,200117*,200119*,200121*,200123*,200125,200126*,200127*,200128,200129*,200130,200131*,200132,200133*,200134,200135*,200136,200137*,200138,200139,200140,200141,200180,200199,200201,200202,200203,200301,200302, 200303,200304,200306,200307,200399,010101,010102,010180,010306,010308,010309,010381,010399,010408,010409,010410,010411,010412,010413,010481,010483,010485,010499,010504010507,010508,010599,020101,020102,020103,020104,020106,020107,020109,020110,020181,020182,020183,020199,020201,020202,020203,020204,020281,020282,020299,020301,020302,020303,020304,020305,020380,020381,020382,020399,020401,020402,020403,020480,020499,020501,020502,020580,020599,020601,020602,020603,020680,020699,020701,020702,020703,020704,020705,020780,020799,030101,030105,030181,030182,030199,030299,030301,030302,030305,030307,030308,030309,030310,030311,030380,030381,030399,040101040102,040104,040105,040106,040107,040108,040109,040199,040209,040210,040215,040217,040220,040221,040222,040280,040299,050110,050113,050114,050116,050117,050199,050604,050699,050702,050799,060199,060299,060314,060316,060399,060499,060503,060603,060699,060799,060899,060902,060904,060980,060981,060999,061099,061101,061180,061181,061182,061183,061199,031303,061399,070112,070180,070199,070212,070213,070215,070217,070280,070299,070312,070399,070412,070481,070499,070512,070514,070581,070599,070612,070680,070681,070699,070712,070799,080112,080114,080116,080118,080120,080199,080201,080202,080203,080299,080307,080308,080313,080315,080318,080380,080399,080410,080412,080414,080416,080499,090107,090108,090110,090112,090199,100101,100102,100103,100105,100107,100115,100117,100119,100121,100123,100124,100125,100126,100180,100181,100182,100199,100201,100202,100208,100210,100212,100214,100215,100280,100281,100299,100302,100305,100316,100318,100320,100322,100324,100326,100328,100330,100399,100410,100499,100501,100504,100509,100511,100580,100599100601,100602,100604,100610,100680,100699,100701,100702,100703,100704,100705,100708,100799,100804,100809,100811,100813,100814,100816,100818,100820,100899,100903,100906,100908,100910,100912,100914,100916,100980,100999,101003,101006,101008,101010,101012,101014,101016,101099,101103,101105,101110,101112,101114,101116,101118,101120,101180,101199,101201,101203,101205,101206,101208,101210,101212,101213,101299,101301,101304,101306,101307,101310,101311,101313,101314,101380,101381,101382,101399,108001,108002,108003,108004,108005,108006,108099,110110,110112,110114,110199,110203,110206,110299,110501,110502,110599,120101,120102,120103,120104,120105,120113,120115,120117,120121,120199,130880,150101,150102,150103,150104,150105,150106,150107,150109,150203,160103,160106,160112,160115,160116,160117,160118,160119,160120,160122,160199,160214,160216,160304,160304,160306,160380,160505,150509,160604,160605,160799,160801,160803,160804,161002,161004,161102,161104,161106,168001,168102,168202,1701001,170102,170103,170107,170180,170181,170182,170201,170202,170203,170302,170380,170401,170402,170403,170404,170405,170406,170407,170411,170504,170506,170508,170604,170802,170904,180101,180104,180107,180109,180181,180201,180203,180206,180208,190102,190112,190114,190116,190118,190119,190199,190203,190206,190210,190299,190305,190307,190401,190404,190501,190502,190503,190599,190603,190604,160605,190606,190699,190801,190802,190805,190809,190812,190814,190899,190901,190902,190903,190904,190905,190906,190999,191001,191002,191004,191006,191106,191199,191201,191202,191203,191204,191205,191207,191208,191209,191210,191212,191302,191304,191306,191308,198001,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1/2014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21.03.2014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573 106 75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150628080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Zakład Oczyszczania Miasta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Zbigniew Strach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Korzonek 98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42-274 Konopiska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200136,200137*,200138,200139,200140,200141,200180,200199,200201,200202,200203,200301,200302,200303,200304,200306,200307,200399,150101,150102,150103,150104,150105,1501006,150107,150109,150110*,150111*,160103,170101,170102,170103,170107,170180,170201,170202,170203,170302,170380,170401,170402,170403,170404,170405,170406,170407,170411,170508,170604,170802,170904,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2/2014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20.08.2014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755 184 56 13/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532468984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P.H.U. Komunalnik Sp. z o. o.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Św. Jerzego 1a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50-518 Wrocław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200103,200104,200107,030101,030105,030301,030307,030308,040209,040215,040221,040222,070213,070280,080318,100101,100105,100115,100180,100903,120105,130208*,150109,150110*,150111*,150203,160103,160119,160122,160213*,160214,168001,170103,170107,170180,170181,170201,170202,170203,170380,170504,170506,170508,17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24"/>
                <w:lang w:val="pl-PL" w:eastAsia="pl-PL" w:bidi="ar-SA"/>
              </w:rPr>
              <w:t>0904,191201,191202,191203,191204,191205,191207,191208,1912,09,191210, 191212,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24"/>
                <w:u w:val="none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24"/>
                <w:u w:val="none"/>
                <w:lang w:val="pl-PL" w:eastAsia="pl-PL" w:bidi="ar-SA"/>
              </w:rPr>
              <w:t xml:space="preserve">20 02 01, 20 01 08, 15 01 07, 20 01 02, 15 01 01, 20 01 01, 20 01 39, 20 01 40, 15 01 02, 15 01 04, 15 01 05, 15 01 06, 20 03 07, 17 01 01, 20 01 23*, 20 01 35*, 20 01 36, 20 01 33*, 20 01 34, 20 01 27*, 20 01 28, 20 01 31*, 20 01 32, 20 01 13*, 20 01 14*, 20 01 15*, 20 01 19*, 20 01 29*, 20 01 30, 03 02 01*, 03 02 02*, 20 01 99, 20 01 21*, 13 02 05*, 20 01 10, 20 01 11. 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1/2019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24.04.2019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747 100 28 12/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530977888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Przedsiębiorstwo Usługowo-Handlowe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WIRGA”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ul. 1 Maja 7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49-305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150101,150102,150103,150104,150105,150106,150107,150109,150110*,150111*,170101,170102,170103,170107,170180,170182,170201,170202,170203,170380,170401,170402,170403,170404,170405,170406,170407,170409*,170410*,170411,170504,170604,170802,170904,200101,200102,200108,200110,200111,200113*,200114*,200115*,200117*,200119*,200121*,200123*,200125,200126*,200127*,200128,200129,200130,200131*,200132,200133*,200134,200135*,200136,200137*,200138,200139,200140,200141,200180,200199,200201,200202,200203,200301,200302,200303,200304,200306,200307,200399</w:t>
            </w:r>
          </w:p>
        </w:tc>
      </w:tr>
    </w:tbl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2. Ewidencja zezwoleń na prowadzenie działalności w zakresie opróżniania zbiorników bezodpływowych lub osadników w instalacjach przydomowych oczyszczalni ścieków i transportu nieczystości ciekłych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778" w:type="dxa"/>
        <w:jc w:val="left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2410"/>
        <w:gridCol w:w="2126"/>
        <w:gridCol w:w="4282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1"/>
                <w:szCs w:val="2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1"/>
                <w:szCs w:val="21"/>
              </w:rPr>
              <w:t>Nazwa przedsiębiorcy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1"/>
                <w:szCs w:val="21"/>
              </w:rPr>
              <w:t>Adres przedsiębiorcy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1"/>
                <w:szCs w:val="21"/>
              </w:rPr>
              <w:t>Numer zezwolenia na prowadzenie działalności</w:t>
            </w:r>
          </w:p>
        </w:tc>
      </w:tr>
      <w:tr>
        <w:trPr>
          <w:trHeight w:val="111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1"/>
                <w:szCs w:val="2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Zakład Gospodarki Komunalnej w Czeskiej Wsi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Czeska Wieś 61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49-332 Olszanka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Zgodnie z art. 7 ust. 5 ustawy z dnia 13 września 1996 r. o utrzymaniu czystości i porządku w gminach (Dz. U. z 202</w:t>
            </w: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 xml:space="preserve"> r., poz. </w:t>
            </w: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399</w:t>
            </w: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) – nie dotyczy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1"/>
                <w:szCs w:val="2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FEB-EKO Sp. z o. 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ul. Spółdzielcza 21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55-200 Godzikowice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IRIOS DDS 6233/7/7/2013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Zmieniona IRIOS 6232.2.2016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1"/>
                <w:szCs w:val="2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Toi Toi Polska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ul. Płochocińska 29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03-044 Warszawa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1"/>
                <w:szCs w:val="21"/>
              </w:rPr>
              <w:t>IRIOS 6232.1.17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 xml:space="preserve">WC Serwis Polska 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 xml:space="preserve">Sp. z o. o.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ul. Szybowa 20E</w:t>
            </w:r>
          </w:p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41-808 Zabrze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IRiOŚ.6233.3.2022.PB z dnia 29.09.2022 r.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 xml:space="preserve">zmieniona 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IRiOŚ.6233.3.1.2022.PB z dnia 08.02.2023 r.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Ireneusz Sypek „TITO 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Więcmierzyce 21, 49-200 Grodków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 xml:space="preserve">IRiOŚ.6233.5.3.2022. PB 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z dnia 08.12.2022 roku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mToilet Sp. z o. o.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ul. Toruńska 31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03-226 Warszawa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 xml:space="preserve">IRiOŚ.6233.1.2.2023.PB 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1"/>
                <w:szCs w:val="21"/>
                <w:lang w:val="pl-PL" w:eastAsia="pl-PL" w:bidi="ar-SA"/>
              </w:rPr>
              <w:t>z dnia 10.02.2023 r.</w:t>
            </w:r>
          </w:p>
        </w:tc>
      </w:tr>
    </w:tbl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komunalne, które podlegały segregacji w roku 2023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1) papier i makulatura,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tworzywa sztuczne i odpady opakowaniowe wielomateriałowe, w tym metal,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szkło,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bioodpady,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zużyty sprzęt elektryczny i elektroniczny,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zużyte baterie i akumulatory,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7) meble i inne odpady wielkogabarytowe,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 xml:space="preserve">8)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odpady budowlane i rozbiórkowe z gospodarstw domowych,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9) przeterminowane leki i chemikalia,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10) zużyte opony,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11) niesegregowane (zmieszane) odpady komunalne.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Odpady, o których mowa powyżej, właściciele nieruchomości obowiązani byli zbierać i gromadzić w terminie niezwłocznym od chwili ich powstania w pojemnikach lub kontenerach, workach wyłącznie do tego celu przeznaczonych i odpowiednio oznaczonych, o ujednoliconych kolorach: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 kolorze zielonym - do zbiórki szkła;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w kolorze niebieskim -  do zbiórki papieru i tektury;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w kolorze brązowym - do zbiórki bioodpadów;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w kolorze żółtym wyłącznie pojemniki - do zbiórki tworzyw sztucznych, odpadów opakowaniowych wielomateriałowych, metali;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5) w kolorze czarnym wyłącznie pojemniki – do zbiórki niesegregowanych (zmieszanych) odpadów komunalnych.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wymogami ustawy z dnia 13 września 1996 r. o utrzymaniu czystości i porządku w gminach (Dz. U. z 2024 r., poz. 399) art. 3 ust. 2 pkt 6 na terenie Gminy Olszanka powstał Punkt Selektywnej Zbiórki Odpadów Komunalnych (tzw. PSZOK) w miejscowości Gierszowice, do którego mieszkańcy oddają m. in. zużyte baterie i akumulatory, zużyte opony,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odpady budowlane i rozbiórkowe z gospodarstw domowych, meble i innych odpady wielkogabarytowe, zużyty sprzęt elektryczny i elektroniczny, bioodpady, szkło, papier i tekturę, odpady niebezpieczne, przeterminowane leki i chemikalia, odpady niekwalifikujące się do odpadów medycznych, które powstały w gospodarstwie domowym w wyniku przyjmowania produktów leczniczych w formie iniekcji i prowadzenia monitoringu poziomu substancji we krwi, w szczególności igły i strzykawki. Punkt Selektywnej Zbiórki Odpadów Komunalnych w roku 2023 obsługiwała firma Rem</w:t>
      </w:r>
      <w:r>
        <w:rPr>
          <w:rFonts w:eastAsia="Times New Roman" w:cs="Times New Roman" w:ascii="Times New Roman" w:hAnsi="Times New Roman"/>
          <w:color w:val="00000A"/>
        </w:rPr>
        <w:t>ondis Opole Sp. z o. o. , Al. Przyjaźni 9, 45-573 Opole.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Dodatkowo raz w roku w systemie akcyjnym, odbierane są bezpośrednio sprzed posesji mieszkańców  frakcje takie jak: meble i odpady wielkogabarytowe, zużyte opony (od pojazdów osobowych do 4 szt.), zużyty sprzęt elektryczny i elektroniczny. 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2023 roku odbiory odbywały się w następujących terminach: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dla sołectw Michałów, Czeska Wieś, Jankowice Wielkie, Obórki, Olszanka – 20 marca 2023 roku;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dla sołectw Janów, Pogorzela, Gierszowice, Krzyżowice, Przylesie – 21 marca 2023 roku.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Pozostałe zadania gminy określone w ustawie o utrzymaniu czystości i porządku w gminach, które również dotyczą gospodarki odpadami komunalnymi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- zapobieganie zanieczyszczaniu ulic, parków i terenów otwartych,  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utrzymanie czystości i porządku na przystankach komunikacyjnych,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usuwanie materiałów zawierających azbest.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Dbaniem o porządek na przystankach komunikacyjnych oraz opróżnianiem koszy ulicznych zajmowała się firma Remondis Opole Sp. z o. o. , Al. Przyjaźni 9, 45-573 Opole.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</w:p>
    <w:p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Zgodnie z ustawą o odpadach z dnia 14 grudnia 2012 roku  (Dz. U. z 2023 r., poz. 1587 z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późn. zm.), jako przetwarzanie rozumie się przez to procesy odzysku lub unieszkodliwiania, w tym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 działania poprzedzające odzysk lub unieszkodliwianie.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</w:t>
      </w:r>
    </w:p>
    <w:p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Możliwości  przetwarzania  niesegregowanych (zm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ieszanych)  odpadów komunalnych  związane  są  z  ich zagospodarowaniem  w  poszczególnych  instalacjach  do  odzysku  (głównie  instalacje mechaniczno-biologiczne przetwarzania  odpadów  komunalnych)  lub  unieszkodliwiania  (głównie składowanie odpadów na składowiskach).</w:t>
      </w:r>
    </w:p>
    <w:p>
      <w:pPr>
        <w:pStyle w:val="Standar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Zgodnie z ustawą o utrzymaniu czystości i porządku w gminach (art. 9e  ust. 1 ) podmiot odbierający odpady komunalne na podstawie umowy z właścicielem nieruchomości jest obowiązany do przekazywania odebranych od właścicieli nieruchomości:</w:t>
      </w:r>
    </w:p>
    <w:p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niesegregowanych (zmieszanych) odpadów komunalnych bezpośrednio do instalacji komunalnej,</w:t>
      </w:r>
    </w:p>
    <w:p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 .</w:t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>Na terenie Gminy Olszanka nie ma możliwości przetwarzania ani składowania odpadów komunalnych. W ramach zawartych umów, podmiot świadczący usługi polegające na odbiorze i transporcie odpadów jest również zobowiązany do ich zagospodarowania.</w:t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Zgodnie z informacjami uzyskanymi od firmy odbierającej odpady z terenu gminy, odpady zostały</w:t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przekazane do następujących instalacji:</w:t>
      </w:r>
    </w:p>
    <w:p>
      <w:pPr>
        <w:pStyle w:val="Standard"/>
        <w:ind w:hanging="0"/>
        <w:jc w:val="both"/>
        <w:rPr>
          <w:rFonts w:eastAsia="Times New Roman" w:cs="Times New Roman"/>
          <w:kern w:val="2"/>
          <w:lang w:val="pl-PL" w:eastAsia="pl-PL" w:bidi="ar-SA"/>
        </w:rPr>
      </w:pPr>
      <w:r>
        <w:rPr>
          <w:rFonts w:eastAsia="Times New Roman" w:cs="Times New Roman"/>
          <w:kern w:val="2"/>
          <w:lang w:val="pl-PL" w:eastAsia="pl-PL" w:bidi="ar-SA"/>
        </w:rPr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a. Zmieszane (niesegregowane) odpady komunalne: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 xml:space="preserve">⎯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niesegregowane (zmieszane) odpady komunalne - Instalacja  Komunalna MBP w Opolu, ul. Podmiejska 69,  45-574 Opole, prowadzona przez Remondis Opole Sp. z o. o.;</w:t>
      </w:r>
    </w:p>
    <w:p>
      <w:pPr>
        <w:pStyle w:val="Standard"/>
        <w:ind w:left="283" w:hanging="0"/>
        <w:jc w:val="both"/>
        <w:rPr>
          <w:rFonts w:eastAsia="Times New Roman" w:cs="Times New Roman"/>
          <w:kern w:val="2"/>
          <w:lang w:val="pl-PL" w:eastAsia="pl-PL" w:bidi="ar-SA"/>
        </w:rPr>
      </w:pPr>
      <w:r>
        <w:rPr>
          <w:rFonts w:eastAsia="Times New Roman" w:cs="Times New Roman"/>
          <w:kern w:val="2"/>
          <w:lang w:val="pl-PL" w:eastAsia="pl-PL" w:bidi="ar-SA"/>
        </w:rPr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 xml:space="preserve">b. Odpady kuchenne ulegające biodegradacji oraz odpady ulegające biodegradacji: 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 xml:space="preserve">⎯ 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Kompostownia Opole zarządzana przez Zakład Komunalny Sp. z o. o. w Opolu ul. Podmiejska 69, 45-574 Opole;</w:t>
      </w:r>
    </w:p>
    <w:p>
      <w:pPr>
        <w:pStyle w:val="Standard"/>
        <w:ind w:left="283" w:hanging="0"/>
        <w:jc w:val="both"/>
        <w:rPr>
          <w:rFonts w:eastAsia="Times New Roman" w:cs="Times New Roman"/>
          <w:kern w:val="2"/>
          <w:lang w:val="pl-PL" w:eastAsia="pl-PL" w:bidi="ar-SA"/>
        </w:rPr>
      </w:pPr>
      <w:r>
        <w:rPr>
          <w:rFonts w:eastAsia="Times New Roman" w:cs="Times New Roman"/>
          <w:kern w:val="2"/>
          <w:lang w:val="pl-PL" w:eastAsia="pl-PL" w:bidi="ar-SA"/>
        </w:rPr>
      </w:r>
    </w:p>
    <w:p>
      <w:pPr>
        <w:pStyle w:val="Standard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c. Pozostałości z sortowania odpadów komunalnych i pozostałości z procesu mechaniczno-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biologicznego przetwarzania niesegregowanych (zmieszanych) odpadów komunalnych: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 xml:space="preserve">⎯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Instalacja do segregacji odpadów w Gotartowie k/Kluczborka EKO - Region Sp. z o. o. Bawełniana 18, 97-400 Bełchatów,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- Instalacja Komunalna MBP w Opolu ul. Podmiejska 69, 45-574 Opole zarządzana przez Remondis Opole Sp. z o. o. Al. Przyjaźni 9, 45-573 Opole.</w:t>
      </w:r>
    </w:p>
    <w:p>
      <w:pPr>
        <w:pStyle w:val="Standard"/>
        <w:ind w:left="283" w:hanging="0"/>
        <w:jc w:val="both"/>
        <w:rPr>
          <w:rFonts w:eastAsia="Times New Roman" w:cs="Times New Roman"/>
          <w:kern w:val="2"/>
          <w:lang w:val="pl-PL" w:eastAsia="pl-PL" w:bidi="ar-SA"/>
        </w:rPr>
      </w:pPr>
      <w:r>
        <w:rPr>
          <w:rFonts w:eastAsia="Times New Roman" w:cs="Times New Roman"/>
          <w:kern w:val="2"/>
          <w:lang w:val="pl-PL" w:eastAsia="pl-PL" w:bidi="ar-SA"/>
        </w:rPr>
      </w:r>
    </w:p>
    <w:p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Pozostałe frakcje odpadów z terenu Gminy Olszanka w 2023 roku trafiały do:</w:t>
      </w:r>
    </w:p>
    <w:p>
      <w:pPr>
        <w:pStyle w:val="Standard"/>
        <w:jc w:val="both"/>
        <w:rPr>
          <w:rFonts w:ascii="Times New Roman" w:hAnsi="Times New Roman" w:eastAsia="Calibri" w:cs="Calibri"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z w:val="24"/>
          <w:szCs w:val="24"/>
        </w:rPr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a) szkło – Instalacja do przeróbki szkła Remondis Glass Recykling Polska, ul. Portowa 22, 44-100 Gliwice;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b) papier – Linia do segregacji odpadów w Opolu zarządzający Remondis Opole Sp. z o.o. Al. Przyjaźni 9, 45-573 Opole;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c) odpady wielkogabarytowe: 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4"/>
          <w:szCs w:val="24"/>
        </w:rPr>
        <w:t>-  Zakład produkcji Paliw Alternatywnych w Górażdżach, ul. Kamienna 11, 47-316 Górażdże, Remondis Sp. z o. o.,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Instalacja przetwarzania odpadów wielkogabarytowych w Dąbrowie Górniczej ul. Puszkina 41, 42-530 Dąbrowa Górnicza; 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d) zmieszane odpady opakowaniowe: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Linia do segregacji odpadów w Opolu zarządzający Remondis Opole Sp. z o. o. Al. Przyjaźni 9, 45-573 Opole,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Instalacja do segregacji odpadów w Gotartowie k/Kluczborka EKO - Region Sp. z o. o. Bawełniana 18, 97-400 Bełchatów,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Linia do segregacji odpadów w Rudzie Śląskiej zarządzający Remondis Górny Śląsk Sp. z o. o.  ul. Piotra Skargi 87, Ruda Śląska 41-706,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Linia do segregacji odpadów w Gliwicach zarządzający ŚLĄSKIE CENTRUM RECYKLINGU Sp. z o. o. ul. Rybnicka 199G, Gliwice 44-122,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Linia do segregacji odpadów w Rudzie Śląskiej zarządzający Remondis Górny Śląsk Sp. z o.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o. ul. Piotra Skargi 87, Ruda Śląska 41-706,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Zakład Produkcji Paliw Alternatywnych w Górażdżach, ul. Kamienna 11, 47-316 Górażdże Remondis Sp. z o. o. 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e) zużyte urządzenia elektryczne i elektroniczne inne niż wymienione w 20 01 21 i 20 01 23 zawierające niebezpieczne składniki: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Instalacja do przetwarzania zużytego sprzętu elektrycznego i elektronicznego Remondis Elektrorecykling Sp. z o. o., ul. Pryncypalna 132/134, 93-373 Łódź,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Enviropol zakład przetwarzania zużytego sprzętu elektrycznego i elektronicznego, ul. Mechaników 15, 44-109 Gliwice;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f)  lampy fluorescencyjne i inne odpady zawierające rtęć - Instalacja termicznego przekształcania odpadów "SARPIA" Dąbrowa Górnicza Remondis Sp. z o. o. Oddział w Dąbrowie Górniczej, Remondis Sp. z o. 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o. (ZUO Sosnowiec);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g) zmieszane odpady z budowy, remontów i demontażu – Zakład Komunalny Sp. z o. o., Opole ul. Podmiejska 69, Linia Kruszenia Odpadów Budowlanych;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h) urządzenia zawierające freony - Remondis Elektrorecykling Sp. z o. o., Instalacja do przetwarzania zużytego sprzętu elektrycznego i elektronicznego Remondis Elektrorecykling Sp. z o. o.;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i) farby, tusze, farby drukarskie, kleje, lepiszcze i żywice zawierające substancje niebezpieczne – Instalacja termicznego przekształcania odpadów "SARPIA" Dąbrowa Górnicza Remondis Sp. z o.o. Oddział w Dąbrowie Górniczej, Remondis Sp. z o. o. (ZUO Sosnowiec);;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j) przeterminowane leki - Remondis Sp. z o. o., Oddział w Dąbrowie Górniczej, ul. Puszkina 41.</w:t>
      </w:r>
    </w:p>
    <w:p>
      <w:pPr>
        <w:pStyle w:val="Standard"/>
        <w:ind w:left="283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k) opony - Górażdże Cement S. A., Chorula, ul. Cementowa 1, Instalacja termicznego przekształcania odpadów.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</w:rPr>
        <w:t>Najczęściej wytwarzane odpady na terenie Gminy Olszanka i ich kody: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1. Odpady kuchenne ulegające biodegradacji  20 01 08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2. Opakowania z papieru i tektury 15 01 01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3. Opakowania ze szkła 15 01 07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4. Urządzenia zawierające freony 20 01 23*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5. Zmieszane odpady opakowaniowe 15 01 06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6. Leki inne niż wymienione w 20 01 31 – 20 01 32</w:t>
      </w:r>
    </w:p>
    <w:p>
      <w:pPr>
        <w:pStyle w:val="Standard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Odpady wielkogabarytowe 20 03 07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8. Zużyte baterie i akumulatory 20 01 33*,20 01 34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9. Zużyte urządzenia elektryczne i elektroniczne 20 01 35*, 20 01 36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10. Farby, tusze, farby drukarskie, kleje, lepiszcze i żywice zawierające substancje niebezpieczne -20 01 27*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11. Zużyte opony (wyłącznie z pojazdów osobowych) 16 01 03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</w:rPr>
        <w:t xml:space="preserve">12. </w:t>
      </w:r>
      <w:r>
        <w:rPr>
          <w:rFonts w:eastAsia="Times New Roman" w:cs="Times New Roman" w:ascii="Times New Roman" w:hAnsi="Times New Roman"/>
          <w:color w:val="00000A"/>
        </w:rPr>
        <w:t>Zmieszane odpady z budowy, remontów i demontażu inne niż wymienione w 17 09 01, 17 09 02 i 17 09 03 – 17 09 04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13. Zmieszane odpady z betonu, gruzu ceglanego, odpadowych materiałów ceramicznych i elementów wyposażenia inne niż wymienione w 17 01 06 - 17 01 07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14. Odpady ulegające biodegradacji  20 02 01. 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spacing w:before="10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4. Potrzeby inwestycyjne.  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>W ramach wywiązania się z ustawowego obowiązku zapewnienia porządku i czystości na  terenie gminy w roku 2023 działał Punkt Selektywnej Zbiórki Odpadów Komunalnych w Gierszowicach. Odpady z terenu Gminy, od właścicieli nieruchomości, którzy dostarczają je tam we własnym zakresie przyjmowane były nieodpłatnie.</w:t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ab/>
        <w:tab/>
        <w:t xml:space="preserve">Potrzeby inwestycyjne związane z gospodarowaniem odpadów komunalnych na terenie gminy Olszanka  przejawiają się w konieczności udoskonalania istniejącego Punktu Selektywnej Zbiórki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Odpadów Komunalnych (PSZOK).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ab/>
        <w:t>W 2023 roku realizowano zadanie inwestycyjne pn. „Modernizacja Punktu Selektywnej Zbiórki Odpadów Komunalnych w Gierszowicach”.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ab/>
        <w:t>Pierwszym etapem inwestycji było wykonanie modernizacji instalacji elektrycznej wraz z montażem dodatkowych punktów oświetleniowych w i na zewnątrz budynku socjalno-technicznego na terenie gminnego PSZOK w Gierszowicach. Ponadto w budynku socjalno-technicznym zamontowano dodatkowy licznik energii elektrycznej.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ab/>
        <w:t xml:space="preserve">Drugim etapem zadania było wykonanie systemu monitoringu. System został oparty na urządzeniach IP. Sześć kamer rozlokowano na budynku socjalno-technicznym oraz w okolicach bramy wjazdowej na teren PSZOKa. Urządzenia wchodzące w skład systemu tj. rejestrator IP, switch PoE, dyski twarde oraz router LTE zostały umieszczone w specjalnym pomieszczeniu w budynku socjalno-technicznym.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ab/>
        <w:t>Kolejnym etapem prac było wykonanie utwardzenia terenu PSZOK o powierzchni 800 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vertAlign w:val="superscript"/>
          <w:lang w:val="pl-PL" w:eastAsia="pl-PL" w:bidi="ar-SA"/>
        </w:rPr>
        <w:t xml:space="preserve">2 </w:t>
      </w:r>
      <w:r>
        <w:rPr>
          <w:rFonts w:eastAsia="Times New Roman" w:cs="Times New Roman" w:ascii="Times New Roman" w:hAnsi="Times New Roman"/>
          <w:color w:val="000000"/>
          <w:kern w:val="2"/>
          <w:position w:val="0"/>
          <w:sz w:val="24"/>
          <w:sz w:val="24"/>
          <w:szCs w:val="24"/>
          <w:vertAlign w:val="baseline"/>
          <w:lang w:val="pl-PL" w:eastAsia="pl-PL" w:bidi="ar-SA"/>
        </w:rPr>
        <w:t>. Wykonano podbudowę z kruszywa wraz z korytowaniem i wywozem urobku oraz zamontowano obrzeża. Zamontowano ponadto separator z osadnikiem wraz z wpustem drogowym.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ab/>
        <w:t>Końcowym etapem inwestycji było zamontowanie nowej bramy przesuwnej oraz odnowienie istniejącego ogrodzenia.</w:t>
      </w:r>
    </w:p>
    <w:p>
      <w:pPr>
        <w:pStyle w:val="Standard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Obecne potrzeby dotyczą przedsięwzięć nastawionych na edukację ekologiczną oraz rozwijanie selektywnej zbiórki odpadów komunalnych, prawidłowej segregacji odpadów komunalnych oraz prawi</w:t>
      </w:r>
      <w:r>
        <w:rPr>
          <w:rFonts w:eastAsia="Times New Roman" w:cs="Times New Roman" w:ascii="Times New Roman" w:hAnsi="Times New Roman"/>
          <w:color w:val="000000"/>
        </w:rPr>
        <w:t xml:space="preserve">dłowego kompostowania bioodpadów.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Do potrzeb inwestycyjnych planowanych w następnych latach będzie należało zamontowanie wagi najazdowej oraz wykonanie zadaszonych wiat na odpady segregowane m. in. na papier, szkło i tworzywa. Ponadto planowane jest przeprowadzenie prelekcji na temat hierarchii postępowania z odpadami, zapobiegania powstawaniu odpadów, selektywnej zbiórki odpadów i recyklingu, a także wsparcie akcji ekologicznych takich jak Dzień Ziemi czy akcja Sprzątanie świata.</w:t>
      </w:r>
    </w:p>
    <w:p>
      <w:pPr>
        <w:pStyle w:val="Standard"/>
        <w:ind w:firstLine="709"/>
        <w:jc w:val="both"/>
        <w:rPr>
          <w:rFonts w:eastAsia="Calibri" w:cs="Calibri"/>
          <w:color w:val="CE181E"/>
          <w:sz w:val="22"/>
        </w:rPr>
      </w:pPr>
      <w:r>
        <w:rPr>
          <w:rFonts w:eastAsia="Calibri" w:cs="Calibri"/>
          <w:color w:val="CE181E"/>
          <w:sz w:val="22"/>
        </w:rPr>
      </w:r>
    </w:p>
    <w:p>
      <w:pPr>
        <w:pStyle w:val="Standard"/>
        <w:spacing w:before="100" w:after="1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5. </w:t>
      </w:r>
      <w:r>
        <w:rPr>
          <w:rFonts w:eastAsia="Times New Roman" w:cs="Times New Roman" w:ascii="Times New Roman" w:hAnsi="Times New Roman"/>
          <w:b/>
          <w:color w:val="00000A"/>
          <w:sz w:val="26"/>
        </w:rPr>
        <w:t>K</w:t>
      </w:r>
      <w:r>
        <w:rPr>
          <w:rFonts w:eastAsia="Times New Roman" w:cs="Times New Roman" w:ascii="Times New Roman" w:hAnsi="Times New Roman"/>
          <w:b/>
          <w:color w:val="00000A"/>
          <w:sz w:val="26"/>
        </w:rPr>
        <w:t>oszty poniesione w związku z odbieraniem, odzyskiem, recyklingiem i unieszkodliwianiem odpadów komunalnych w podziale na wpływy, wydatki i nadwyżki z opłat za gospodarowanie odpadami komunalnymi.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W systemie gospodarowania odpadami komunalnymi gmina pełni funkcję koordynującą. Obowiązkiem właścicieli nieruchomości jest ponoszenie na rzecz gminy opłaty za gospodarowanie odpadami komunalnymi. Gmina z kolei w ramach zebranych opłat, zobligowana jest do wykonywania zadań zorganizowania, wdrożenia i realizowania odpowiedniej gospodarki odpadami komunalnymi na terenie gminy.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Ustalając system gospodarowania wzięto  pod uwagę specyfikę gminy. Określając wysokość stawki opłaty za gospodarowanie odpadami komunalnymi należało brać pod uwagę (art. 6k ust. 2 oraz 6r ust. 2 i 3 ustawy o utrzymaniu czystości i porządku w gminach):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 liczbę mieszkańców zamieszkujących daną gminę;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 ilość wytwarzanych na terenie gminy odpadów komunalnych;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koszty funkcjonowania systemu gospodarowania odpadami komunalnymi, o których mowa w art. 6r ust. 2-2b i 2d ustawy o utrzymaniu czystości i porządku w gminach;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przypadki, w których właściciele nieruchomości wytwarzają odpady nieregularnie, w szczególności to, że na niektórych nieruchomościach odpady komunalne powstają sezonowo.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Opłata za gospodarowanie odpadami komunalnymi stanowi dochód gminy, który musi pokrywać koszty funkcjonowania całego systemu gospodarowania odpadami komunalnymi, w szczególności koszty: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komunalnych,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utrzymywania punktów selektywnego zbierania odpadów komunalnych,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 pobranych opłat za gospodarowanie odpadami komunalnymi gmina może pokryć koszty: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wyposażenia nieruchomości w pojemniki lub worki do zbierania odpadów komunalnych oraz koszty utrzymywania pojemników w odpowiednim stanie sanitarnym, porządkowym i technicznym,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utworzenia i utrzymania punktów napraw i ponownego użycia produktów lub części produktów niebędących odpadami,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usunięcia odpadów komunalnych z miejsc nieprzeznaczonych do ich składowania  i magazynowania w rozumieniu ustawy z dnia 14 grudnia 2012 r. o odpadach.</w:t>
      </w:r>
    </w:p>
    <w:p>
      <w:pPr>
        <w:pStyle w:val="Standard"/>
        <w:ind w:left="283"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zamian za pobraną opłatę za gospodarowanie odpadami komunalnymi gmina zapewnia właścicielom nieruchomości pozbywanie się wszystkich rodzajów odpadów komunalnych, przy czym rozumie się przez to odbieranie odpadów z terenu nieruchomości, o których mowa w art. 6c ust. 1 i 2, przyjmowanie odpadów, o których mowa w art. 3 ust. 2 pkt 6, przez punkty selektywnego zbierania odpadów komunalnych oraz zapewnianie przyjmowania tych odpadów przez gminę w inny sposób.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Podstawą do naliczania opłat w Gminie Olszanka jest ilość osób zamieszkujących w danym gospodarstwie domowym. Informację tę podaje się w formie deklaracji, która jest dostępna w Urzędzie Gminy Olszanka oraz na stronie internetowej gminy: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0A"/>
          </w:rPr>
          <w:t>https://samorzad.gov.pl/web/gmina-olszanka</w:t>
        </w:r>
      </w:hyperlink>
      <w:r>
        <w:rPr>
          <w:rFonts w:eastAsia="Times New Roman" w:cs="Times New Roman" w:ascii="Times New Roman" w:hAnsi="Times New Roman"/>
          <w:color w:val="00000A"/>
        </w:rPr>
        <w:t xml:space="preserve"> . </w:t>
        <w:br/>
        <w:tab/>
        <w:t>Deklarację o wysokości opłaty za gospodarowanie odpadami komunalnymi składa właściciel nieruchomości. W przypadku, gdy ktoś jest właścicielem kilku nieruchomości dla każdej składa osobną deklarację. W zabudowie wielorodzinnej deklaracje składają:  właściciel mieszkania lub zarządca nieruchomości.</w:t>
      </w:r>
    </w:p>
    <w:p>
      <w:pPr>
        <w:pStyle w:val="Standard"/>
        <w:spacing w:before="100" w:after="100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/>
      </w:r>
    </w:p>
    <w:p>
      <w:pPr>
        <w:pStyle w:val="Standard"/>
        <w:spacing w:before="100" w:after="10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</w:rPr>
        <w:t xml:space="preserve">5.1. </w:t>
      </w:r>
      <w:r>
        <w:rPr>
          <w:rFonts w:eastAsia="Times New Roman" w:cs="Times New Roman" w:ascii="Times New Roman" w:hAnsi="Times New Roman"/>
          <w:b/>
          <w:color w:val="00000A"/>
        </w:rPr>
        <w:t>Wpływy</w:t>
      </w:r>
    </w:p>
    <w:p>
      <w:pPr>
        <w:pStyle w:val="Standard"/>
        <w:spacing w:before="100" w:after="10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Gminie Olszanka systemem gospodarowania odpadami komunalnymi w 2023 roku objęte były nieruchomości zamieszkałe. Zmianie nie uległa również metoda ustalenia opłaty za gospodarowanie odpadami komunalnymi i nadal jest to opłata od gospodarstwa domowego liczona jako iloczyn stawki opłaty i ilości mieszkańców zamieszkujących daną nieruchomość.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</w:rPr>
        <w:t>Wysokość miesięcznej stawki opłaty za gospodarowanie odpadami komunalnymi w gminie Olszanka w 2023 r. wynosiła od stycznia do grudnia: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- za odpady odbierane w sposób selektywny  w wysokości 36,00 zł / 32,00 z kompostownikiem;</w:t>
        <w:br/>
        <w:t>- za odpady odbierane w sposób nieselektywny w wysokości 72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00 zł.</w:t>
      </w:r>
    </w:p>
    <w:p>
      <w:pPr>
        <w:pStyle w:val="Standard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 xml:space="preserve">W 2023 roku zrealizowano dochody z tytułu opłaty za gospodarowanie odpadami komunalnymi w kwocie 1 688 275,66 zł, z czego wpływy z tytułu opłaty za gospodarowanie odpadami komunalnymi stanowią kwotę 1 675 882,17 zł, natomiast pozostałe dochody w kwocie 12 393,49 zł stanowią odsetki, koszty upomnienia i prolongatę. </w:t>
      </w:r>
    </w:p>
    <w:p>
      <w:pPr>
        <w:pStyle w:val="Standard"/>
        <w:tabs>
          <w:tab w:val="left" w:pos="1686" w:leader="none"/>
        </w:tabs>
        <w:ind w:firstLine="709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tbl>
      <w:tblPr>
        <w:tblW w:w="9360" w:type="dxa"/>
        <w:jc w:val="left"/>
        <w:tblInd w:w="-6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9"/>
        <w:gridCol w:w="4140"/>
        <w:gridCol w:w="1480"/>
        <w:gridCol w:w="1465"/>
        <w:gridCol w:w="1316"/>
      </w:tblGrid>
      <w:tr>
        <w:trPr>
          <w:trHeight w:val="408" w:hRule="atLeast"/>
        </w:trPr>
        <w:tc>
          <w:tcPr>
            <w:tcW w:w="93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</w:rPr>
              <w:t>Tabela 3. Dochody z opłat za gospodarowanie odpadami komunalnymi</w:t>
            </w:r>
          </w:p>
        </w:tc>
      </w:tr>
      <w:tr>
        <w:trPr>
          <w:trHeight w:val="70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Plan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r.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Wykonanie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r.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% wykonania</w:t>
            </w:r>
          </w:p>
        </w:tc>
      </w:tr>
      <w:tr>
        <w:trPr>
          <w:trHeight w:val="49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Gospodarka odpadami komunalnymi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1 742 408,00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1 688 275,66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96,89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94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2"/>
                <w:sz w:val="24"/>
                <w:szCs w:val="24"/>
                <w:lang w:val="pl-PL" w:eastAsia="pl-PL" w:bidi="ar-SA"/>
              </w:rPr>
              <w:t>1 732 408,00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1 675 882,17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96,74 %</w:t>
            </w:r>
          </w:p>
        </w:tc>
      </w:tr>
      <w:tr>
        <w:trPr>
          <w:trHeight w:val="588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000,00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4 974,00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99,48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odsetek od nieterminowych wpłat z tytułu podatków i opłat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5 000,00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7 381,49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147,63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Wpływy z opłaty prolongacyjnej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spacing w:before="0" w:after="240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5.2 Wydatki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art. 6r ust. 2 ustawy z dnia 13 września 1996 r. o utrzymaniu czystości i porządku w gminach (Dz. U. z 2024 r., poz. 399)  koszty funkcjonowania systemu gospodarowania odpadami obejmują koszty: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komunalnych;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utrzymania punktu selektywnego zbierania odpadów komunalnych;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Wyżej wymienione koszty pokrywane są z pobieranych od mieszkańców opłat za gospodarowanie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>Wydatki poniesione na funkcjonowanie systemu gospodarowania odpadami komunalnymi stanowiły kwotę 1 789 040,11 zł z czego: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1) odbiór, transport i zagospodarowanie odpadów komunalnych - wydatek w kwocie 1 494 183,30 zł. Wydatek dotyczy usług świadczonych za okres od XII 2022 roku do XI 2023 roku na podstawie umowy zawartej w wyniku postępowania przetargowego z firmą "Remondis Opole" Sp. z o. o., na podstawie umowy  IRiOŚ.272.1.2021 z dnia 01.03.2021 r. zawartej na okres od dnia 01.03.2021 do 29.02.2024 r.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2) obsługa administracyjna systemu - wydatek w kwocie 166 689,49 zł tj.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a) wynagrodzenia i pochodne osób zatrudnionych na stanowiskach ds. Gospodarowania Odpadami Komunalnymi oraz ds. Księgowości i Windykacji Opłat za Gospodarowanie Odpadami Komunalnymi - kwota 139 425,49 zł.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b) wydatki osobowe niezaliczane do wynagrodzeń - kwota 1 019,98 zł </w:t>
      </w:r>
    </w:p>
    <w:p>
      <w:pPr>
        <w:pStyle w:val="Normal"/>
        <w:bidi w:val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c) wydatki związane z realizacją zadań statutowych - kwota 26 244,02 zł: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zakup usług pozostałych w kwocie 15 149,70 zł - wydatek dotyczy opłaty za usługi pocztowe oraz nadzór autorski nad eksploatacją oprogramowania systemu ADAS -  moduł: Opłata za Odpady oraz moduł: Księgowość Podatkowa (Karty Kontowe);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zakup materiałów i wyposażenia - 1 388,98 zł - zakupiono materiały biurowe;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podróże służbowe krajowe w kwocie 1 811,37 zł - sfinansowano zwrot kosztów używania przez pracowników pojazdów w celach służbowych;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różne opłaty i składki oraz koszty postępowania sądowego w kwocie 1 234,47 zł -  wydatki związane z egzekucją opłaty za gospodarowanie odpadami komunalnymi tj. zapłacono opłatę komorniczą oraz opłatę za wpis hipoteki;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odpis na ZFŚS w kwocie 3 577,31 zł - dokonano odpisu na zakładowy fundusz świadczeń socjalnych dla pracowników (2 etaty);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szkolenia pracowników w kwocie 2 905,00 zł - opłacono szkolenia dla pracowników;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energia elektryczna w kwocie  127,19 zł – opłacono energię elektryczną z terenu PSZOK;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usługi telekomunikacyjne w kwocie 50,00 zł – koszty obsługi monitoringu na PSZOK w Gierszowicach.</w:t>
      </w:r>
    </w:p>
    <w:p>
      <w:pPr>
        <w:pStyle w:val="Normal"/>
        <w:bidi w:val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tbl>
      <w:tblPr>
        <w:tblW w:w="921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2"/>
        <w:gridCol w:w="3759"/>
        <w:gridCol w:w="1815"/>
        <w:gridCol w:w="1756"/>
        <w:gridCol w:w="1156"/>
      </w:tblGrid>
      <w:tr>
        <w:trPr/>
        <w:tc>
          <w:tcPr>
            <w:tcW w:w="9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Tabela 4. Wydatki na pokrycie kosztów funkcjonowania systemu gospodarowania odpadami komunalnymi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left="-454"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Rodzaj poniesionych wydatków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Plan 31.12.2023r.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Wykonanie 31.12.2023r.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  wykonania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1 855 708,61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789 040,11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96,41%</w:t>
            </w:r>
          </w:p>
        </w:tc>
      </w:tr>
      <w:tr>
        <w:trPr/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Gospodarka odpadami komunalnymi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1 855 708,61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>789 040,11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96,41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1 100,00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1 019,98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92,73%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106 218,22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105 841,08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99,64%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9 177,41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9 177,41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19 989,00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19 869,34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99,40%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Składki na Fundusz Pracy oraz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Fundusz Solidarnościowy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2 858,00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2 813,29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98,44%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left="-56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1 388,98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92,60%</w:t>
            </w:r>
          </w:p>
        </w:tc>
      </w:tr>
      <w:tr>
        <w:trPr/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left="-56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energii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127,19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12,72%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usług zdrowotnych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1 563 838,61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1 509 333,00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96,51%</w:t>
            </w:r>
          </w:p>
        </w:tc>
      </w:tr>
      <w:tr>
        <w:trPr/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1 811,37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86,26%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Różne opłaty i składki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94,47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18,89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3 577,31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3 577,31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60,00%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Szkolenia pracowników niebędących członkami służby cywilnej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2 905,00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83,00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1 750,06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1 724,37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98,53%</w:t>
            </w:r>
          </w:p>
        </w:tc>
      </w:tr>
      <w:tr>
        <w:trPr/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inwestycyjne jednostek budżetowych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136 000,00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128 167,32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94,24 %</w:t>
            </w:r>
          </w:p>
        </w:tc>
      </w:tr>
    </w:tbl>
    <w:p>
      <w:pPr>
        <w:pStyle w:val="Normal"/>
        <w:bidi w:val="0"/>
        <w:jc w:val="both"/>
        <w:rPr>
          <w:rStyle w:val="Domylnaczcionkaakapitu"/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Times New Roman" w:hAnsi="Times New Roman"/>
          <w:b/>
          <w:bCs/>
          <w:color w:val="000000"/>
          <w:sz w:val="24"/>
          <w:szCs w:val="24"/>
        </w:rPr>
        <w:t>5.3. Nadwyżki.</w:t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W 2023 roku zrealizowano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nadwyżkę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dochodów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z tytułu opłat za gospodarowanie odpadami komunalnymi w kwocie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12 536,16 zł.</w:t>
      </w:r>
    </w:p>
    <w:p>
      <w:pPr>
        <w:pStyle w:val="Normal"/>
        <w:jc w:val="both"/>
        <w:rPr>
          <w:rStyle w:val="Domylnaczcionkaakapitu"/>
          <w:rFonts w:ascii="Times New Roman" w:hAnsi="Times New Roman"/>
          <w:b/>
          <w:b/>
          <w:bCs/>
          <w:color w:val="CE181E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bCs/>
          <w:color w:val="000000"/>
        </w:rPr>
        <w:t>5.</w:t>
      </w:r>
      <w:r>
        <w:rPr>
          <w:rStyle w:val="Domylnaczcionkaakapitu"/>
          <w:rFonts w:ascii="Times New Roman" w:hAnsi="Times New Roman"/>
          <w:b/>
          <w:bCs/>
          <w:color w:val="000000"/>
        </w:rPr>
        <w:t>4</w:t>
      </w:r>
      <w:r>
        <w:rPr>
          <w:rStyle w:val="Domylnaczcionkaakapitu"/>
          <w:rFonts w:ascii="Times New Roman" w:hAnsi="Times New Roman"/>
          <w:b/>
          <w:bCs/>
          <w:color w:val="000000"/>
        </w:rPr>
        <w:t>. Zaległości w opłacie za gospodarowanie odpadami komunalnymi.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Times New Roman" w:hAnsi="Times New Roman"/>
          <w:color w:val="CE181E"/>
        </w:rPr>
        <w:tab/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Ze szczegółowej analizy kart kontowych wynika, że kwota ok. </w:t>
      </w:r>
      <w:r>
        <w:rPr>
          <w:rStyle w:val="Domylnaczcionkaakapitu"/>
          <w:rFonts w:cs="Times New Roman" w:ascii="Times New Roman" w:hAnsi="Times New Roman"/>
          <w:b/>
          <w:color w:val="000000"/>
        </w:rPr>
        <w:t>10-15 tys.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rocznie to zaległości całkowicie nieściągalne. Zaległości powyżej 1.000,00 zł posiada 45 osób łącznie na kwotę 134 899,61  zł, przy czym egzekucja jest nieskuteczna w stosunku do 20 osób łącznie na kwotę 41 452,70 zł (stan na dzień 31.12.2023r.).</w:t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  <w:color w:val="000000"/>
        </w:rPr>
      </w:pPr>
      <w:r>
        <w:rPr/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  <w:color w:val="000000"/>
        </w:rPr>
      </w:pPr>
      <w:r>
        <w:rPr/>
      </w:r>
    </w:p>
    <w:tbl>
      <w:tblPr>
        <w:tblW w:w="751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  <w:gridCol w:w="4819"/>
      </w:tblGrid>
      <w:tr>
        <w:trPr>
          <w:trHeight w:val="285" w:hRule="atLeast"/>
        </w:trPr>
        <w:tc>
          <w:tcPr>
            <w:tcW w:w="75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4" w:before="0" w:after="160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i/>
                <w:iCs/>
                <w:color w:val="000000"/>
                <w:lang w:eastAsia="pl-PL"/>
              </w:rPr>
              <w:t>Tabela 5. Zaległości z tytułu opłaty za odpady na dzień 31.12.2023 r.</w:t>
            </w:r>
          </w:p>
        </w:tc>
      </w:tr>
      <w:tr>
        <w:trPr>
          <w:trHeight w:val="48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338,40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973,40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1 916,97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 xml:space="preserve"> </w:t>
            </w:r>
            <w:r>
              <w:rPr>
                <w:rStyle w:val="Domylnaczcionkaakapitu"/>
                <w:rFonts w:cs="Times New Roman" w:ascii="Times New Roman" w:hAnsi="Times New Roman"/>
              </w:rPr>
              <w:t>2 226,40 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2 748,20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8 362,80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2019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10 718,65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2020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14 265,06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21 112,16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33 011,54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lang w:eastAsia="pl-PL"/>
              </w:rPr>
              <w:t>2023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80 678,73 zł</w:t>
            </w:r>
          </w:p>
        </w:tc>
      </w:tr>
      <w:tr>
        <w:trPr>
          <w:trHeight w:val="36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</w:rPr>
              <w:t>176 352,31  zł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Times New Roman" w:hAnsi="Times New Roman"/>
        </w:rPr>
        <w:tab/>
        <w:t>Brak ściągalności opłaty za gospodarowanie odpadami komunalnymi to realne zagrożenie dla realizacji dochodu, z którego muszą być pokryte koszty systemu.</w:t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/>
        <w:jc w:val="both"/>
        <w:rPr>
          <w:rStyle w:val="Domylnaczcionkaakapitu"/>
          <w:rFonts w:ascii="Times New Roman" w:hAnsi="Times New Roman" w:cs="Times New Roman"/>
        </w:rPr>
      </w:pPr>
      <w:r>
        <w:rPr/>
      </w:r>
    </w:p>
    <w:tbl>
      <w:tblPr>
        <w:tblW w:w="6379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370"/>
        <w:gridCol w:w="3009"/>
      </w:tblGrid>
      <w:tr>
        <w:trPr>
          <w:trHeight w:val="285" w:hRule="atLeast"/>
        </w:trPr>
        <w:tc>
          <w:tcPr>
            <w:tcW w:w="637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4"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i/>
                <w:iCs/>
              </w:rPr>
              <w:t>Tabela 6. Zaległości w podziale na sołect</w:t>
            </w:r>
            <w:r>
              <w:rPr>
                <w:rStyle w:val="Domylnaczcionkaakapitu"/>
                <w:rFonts w:cs="Times New Roman" w:ascii="Times New Roman" w:hAnsi="Times New Roman"/>
                <w:b/>
                <w:i/>
                <w:iCs/>
              </w:rPr>
              <w:t>wa</w:t>
            </w:r>
          </w:p>
        </w:tc>
      </w:tr>
      <w:tr>
        <w:trPr>
          <w:trHeight w:val="28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</w:rPr>
              <w:t>Sołectwo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</w:rPr>
              <w:t>Kwota zaległości na dzień 31.12.202</w:t>
            </w:r>
            <w:r>
              <w:rPr>
                <w:rStyle w:val="Domylnaczcionkaakapitu"/>
                <w:rFonts w:cs="Times New Roman" w:ascii="Times New Roman" w:hAnsi="Times New Roman"/>
                <w:b/>
              </w:rPr>
              <w:t>3 r.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Czeska Wieś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20 840,74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Gierszowice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3 627,72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Jankowice Wlk.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34 020,64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Janów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12 760,29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Krzyżowice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5 348,62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Michałów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21 816,02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Obórki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16 759,39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Olszanka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20 722,27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Pogorzela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11 212,38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Przylesie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29 244,24</w:t>
            </w:r>
          </w:p>
        </w:tc>
      </w:tr>
      <w:tr>
        <w:trPr>
          <w:trHeight w:val="375" w:hRule="atLeast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</w:rPr>
              <w:t>Razem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176 352,31</w:t>
            </w:r>
          </w:p>
        </w:tc>
      </w:tr>
    </w:tbl>
    <w:p>
      <w:pPr>
        <w:pStyle w:val="Bodytext"/>
        <w:shd w:fill="FFFFFF" w:val="clear"/>
        <w:bidi w:val="0"/>
        <w:spacing w:lineRule="auto" w:line="360" w:before="0" w:after="0"/>
        <w:ind w:hanging="0"/>
        <w:jc w:val="both"/>
        <w:rPr>
          <w:rFonts w:ascii="Times New Roman" w:hAnsi="Times New Roman" w:eastAsia="Times New Roman" w:cs="Times New Roman"/>
          <w:b/>
          <w:b/>
          <w:color w:val="CE181E"/>
          <w:sz w:val="26"/>
        </w:rPr>
      </w:pPr>
      <w:r>
        <w:rPr>
          <w:rFonts w:eastAsia="Times New Roman" w:cs="Times New Roman"/>
          <w:b/>
          <w:color w:val="CE181E"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6. Liczba mieszkańców.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dzień 31.12.2023 r. liczyła 4728 mieszkańców zameldowanych (wg danych z Ewidencji Ludności).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deklaracjach o wysokości opłaty za gospodarowanie odpadami komunalnymi, złożonych w Urzędzie Gminy, ujętych zostało 4124</w:t>
      </w: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  <w:r>
        <w:rPr>
          <w:rFonts w:eastAsia="Times New Roman" w:cs="Times New Roman" w:ascii="Times New Roman" w:hAnsi="Times New Roman"/>
          <w:color w:val="00000A"/>
        </w:rPr>
        <w:t>mieszkańców (stan na 31.12.2023 r.). Różnica w podanej liczbie mieszkańców wynika m. in. z tego, że wielu uczniów i studentów kontynuuje naukę poza miejscem stałego zameldowania. Analogiczna sytuacja występuje wśród osób czynnych zawodowo, którzy ze względu na wykonywaną pracę przebywają poza terenem Gminy.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Wszystkie posesje zamieszkałe są objęte systemem gospodarowania odpadami. Liczba złożonych deklaracji objętych systemem gospodarki odpadami  na nieruchomościach wyniosła 1391 (stan na 31.12.2023 rok).</w:t>
      </w:r>
    </w:p>
    <w:tbl>
      <w:tblPr>
        <w:tblW w:w="9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44"/>
        <w:gridCol w:w="5099"/>
        <w:gridCol w:w="3017"/>
      </w:tblGrid>
      <w:tr>
        <w:trPr>
          <w:trHeight w:val="303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>Tabela 7. Zestawienie deklaracji z deklarowaną liczbą osób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  <w:t>L.p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  <w:t>Deklarowana liczba osób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  <w:t>Ilość deklaracji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283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2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376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3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248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4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252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5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133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6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63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7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21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8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9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10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11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 w:themeColor="text1"/>
                <w:sz w:val="22"/>
                <w:szCs w:val="22"/>
              </w:rPr>
              <w:t>Liczba osób: 17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6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sz w:val="22"/>
                <w:szCs w:val="22"/>
              </w:rPr>
              <w:t>R A Z E M: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sz w:val="22"/>
                <w:szCs w:val="22"/>
              </w:rPr>
              <w:t>1391</w:t>
            </w:r>
          </w:p>
        </w:tc>
      </w:tr>
    </w:tbl>
    <w:p>
      <w:pPr>
        <w:pStyle w:val="Standard"/>
        <w:ind w:hanging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  <w:t>Tabela 8. Liczba osób w Gminie Olszanka kompostujących bioodpady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tbl>
      <w:tblPr>
        <w:tblW w:w="85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02"/>
        <w:gridCol w:w="1484"/>
        <w:gridCol w:w="1355"/>
        <w:gridCol w:w="1481"/>
        <w:gridCol w:w="1602"/>
      </w:tblGrid>
      <w:tr>
        <w:trPr>
          <w:trHeight w:val="300" w:hRule="atLeast"/>
        </w:trPr>
        <w:tc>
          <w:tcPr>
            <w:tcW w:w="85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 xml:space="preserve">Liczba osób kompostujących bioodpady w kompostowniku przydomowym  </w:t>
            </w:r>
          </w:p>
        </w:tc>
      </w:tr>
      <w:tr>
        <w:trPr>
          <w:trHeight w:val="300" w:hRule="atLeast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Okresy korzystania ze zniżki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31.12.2020 r.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31.12.2021 r.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31.12.2022 r.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31.12.2023 r.</w:t>
            </w:r>
          </w:p>
        </w:tc>
      </w:tr>
      <w:tr>
        <w:trPr>
          <w:trHeight w:val="300" w:hRule="atLeast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gospodarstw  korzystających ze zniżki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545</w:t>
            </w:r>
          </w:p>
        </w:tc>
      </w:tr>
      <w:tr>
        <w:trPr>
          <w:trHeight w:val="300" w:hRule="atLeast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osób korzystających ze zniżki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1702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1759</w:t>
            </w:r>
          </w:p>
        </w:tc>
      </w:tr>
      <w:tr>
        <w:trPr>
          <w:trHeight w:val="300" w:hRule="atLeast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gospodarstw, które kompostują bioodpady w Gminie Olszanka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8,82 %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32,47 %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37,29%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37,59 %</w:t>
            </w:r>
          </w:p>
        </w:tc>
      </w:tr>
      <w:tr>
        <w:trPr>
          <w:trHeight w:val="300" w:hRule="atLeast"/>
        </w:trPr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liczby osób,  które kompostują bioodpady w Gminie Olszanka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9,52 %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36,47 %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41,48%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42,65 %</w:t>
            </w:r>
          </w:p>
        </w:tc>
      </w:tr>
    </w:tbl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z w:val="24"/>
          <w:szCs w:val="24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bieżąco przeprowadzała analizy złożonych deklaracji.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2023 załatwiono następujące sprawy związane z opłatą za zagospodarowanie odpadami komunalnymi: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- 7 wezwa</w:t>
      </w:r>
      <w:r>
        <w:rPr>
          <w:rFonts w:eastAsia="Times New Roman" w:cs="Times New Roman" w:ascii="Times New Roman" w:hAnsi="Times New Roman"/>
          <w:color w:val="00000A"/>
        </w:rPr>
        <w:t>ń</w:t>
      </w:r>
      <w:r>
        <w:rPr>
          <w:rFonts w:eastAsia="Times New Roman" w:cs="Times New Roman" w:ascii="Times New Roman" w:hAnsi="Times New Roman"/>
          <w:color w:val="00000A"/>
        </w:rPr>
        <w:t xml:space="preserve"> do złożenia deklaracji o wysokości opłaty za gospodarowanie odpadami komunalnymi w przypadku właścicieli nieruchomości, którzy nie złożyli deklaracji bądź złożyli deklarację, ale dane w niej zawarte budziły wątpliwości - zostały podjęte odpowiednie działania;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- 20 wezwań do złożenia deklaracji o wysokości opłaty za gospodarowanie odpadami komunalnymi w przypadku właścicieli nieruchomości, którzy nie złożyli nowej deklaracji z tytułu urodzenia dziecka;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- 3 decyzje określające wysokość opłaty za gospodarowanie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7. Podmiot prowadzący działalność w zakresie odbioru, transportu i zagospodarowania odpadów komunalnych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eastAsia="SimSun" w:cs="Calibri" w:ascii="Times New Roman" w:hAnsi="Times New Roman"/>
          <w:color w:val="000000"/>
          <w:kern w:val="2"/>
          <w:lang w:val="pl-PL" w:eastAsia="zh-CN" w:bidi="hi-IN"/>
        </w:rPr>
        <w:tab/>
        <w:tab/>
        <w:t>W dniu 01.03.</w:t>
      </w:r>
      <w:r>
        <w:rPr>
          <w:rFonts w:eastAsia="SimSun" w:cs="Calibri" w:ascii="Times New Roman" w:hAnsi="Times New Roman"/>
          <w:color w:val="000000"/>
          <w:kern w:val="2"/>
          <w:lang w:eastAsia="zh-CN" w:bidi="hi-IN"/>
        </w:rPr>
        <w:t xml:space="preserve">2021 roku  </w:t>
      </w:r>
      <w:r>
        <w:rPr>
          <w:rFonts w:eastAsia="Times New Roman" w:cs="Calibri" w:ascii="Times New Roman" w:hAnsi="Times New Roman"/>
          <w:color w:val="000000"/>
          <w:kern w:val="2"/>
          <w:lang w:eastAsia="pl-PL" w:bidi="hi-IN"/>
        </w:rPr>
        <w:t xml:space="preserve">w związku z przeprowadzonym przetargiem nieograniczonym, po raz kolejny zawarto umowę z firmą Remondis Opole Sp. z o. o. 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na wykonanie usługi: „O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d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biór, transport i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z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g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s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pod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ro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wa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 odp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dów </w:t>
      </w:r>
      <w:r>
        <w:rPr>
          <w:rFonts w:eastAsia="Calibri" w:cs="Calibri" w:ascii="Times New Roman" w:hAnsi="Times New Roman"/>
          <w:color w:val="000000"/>
          <w:spacing w:val="30"/>
          <w:kern w:val="2"/>
          <w:lang w:eastAsia="zh-CN" w:bidi="hi-IN"/>
        </w:rPr>
        <w:t> 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komunal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spacing w:val="-5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h od wł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ś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ici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li</w:t>
      </w:r>
      <w:r>
        <w:rPr>
          <w:rFonts w:eastAsia="Calibri" w:cs="Calibri" w:ascii="Times New Roman" w:hAnsi="Times New Roman"/>
          <w:color w:val="000000"/>
          <w:spacing w:val="17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u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chomoś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</w:t>
      </w:r>
      <w:r>
        <w:rPr>
          <w:rFonts w:eastAsia="Calibri" w:cs="Calibri" w:ascii="Times New Roman" w:hAnsi="Times New Roman"/>
          <w:color w:val="000000"/>
          <w:spacing w:val="20"/>
          <w:kern w:val="2"/>
          <w:lang w:eastAsia="zh-CN" w:bidi="hi-IN"/>
        </w:rPr>
        <w:t xml:space="preserve"> z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te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nu Gmi</w:t>
      </w:r>
      <w:r>
        <w:rPr>
          <w:rFonts w:eastAsia="Calibri" w:cs="Calibri" w:ascii="Times New Roman" w:hAnsi="Times New Roman"/>
          <w:color w:val="000000"/>
          <w:spacing w:val="3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12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Olszanka”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w</w:t>
      </w:r>
      <w:r>
        <w:rPr>
          <w:rFonts w:eastAsia="Calibri" w:cs="Calibri" w:ascii="Times New Roman" w:hAnsi="Times New Roman"/>
          <w:color w:val="000000"/>
          <w:spacing w:val="16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okr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sie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od dnia 01.03.2021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 r.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 do 29.02.2024 r.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u w:val="none"/>
          <w:em w:val="none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Łączna wartość wyłonionej oferty wyniosła 4 177 125,77 złotych brutto ( wartości faktury miesięcznej obliczane jako iloczyn cen jednostkowych zawartych w umowie na odbiór, transport i zagospodarowanie poszczególnych frakcji odpadów komunalnych i  odebranej  ilości  odpadów).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ab/>
        <w:t>Wydatek w kwocie 1 494 183,30 zł. Wydatek dotyczy usług świadczonych za okres od XII 2022 roku do XI 2023 roku na podstawie umowy zawartej w wyniku postępowania przetargowego z firmą "Remondis Opole" Sp. z o. o., na podstawie umowy  IRiOŚ.272.1.2021 z dnia 01.03.2021 r. zawartej na okres od dnia 01.03.2021 do 29.02.2024 r.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u w:val="none"/>
          <w:em w:val="none"/>
          <w:lang w:eastAsia="zh-CN" w:bidi="hi-IN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  <w:tab/>
        <w:t>W ramach  zawartej umowy Wykonawca przewiduje dostarczenie właścicielom nieruchomości pojemniki bądź worki zgodnie ze złożoną  deklaracją.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/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8. Liczba właścicieli nieruchomości, którzy nie zawarli umowy, o której mowa w art. 6 ust. 1 ustawy z dnia 13 września 1996 r. o utrzymaniu czystości i porządku w gminach </w:t>
      </w:r>
      <w:r>
        <w:rPr>
          <w:rFonts w:eastAsia="Times New Roman" w:cs="Times New Roman" w:ascii="Times New Roman" w:hAnsi="Times New Roman"/>
          <w:b/>
          <w:color w:val="00000A"/>
          <w:sz w:val="26"/>
        </w:rPr>
        <w:t>(Dz. U. z 2024 r., poz. 399)</w:t>
      </w:r>
      <w:r>
        <w:rPr>
          <w:rFonts w:eastAsia="Times New Roman" w:cs="Times New Roman" w:ascii="Times New Roman" w:hAnsi="Times New Roman"/>
          <w:b/>
          <w:sz w:val="26"/>
        </w:rPr>
        <w:t>, w imieniu których gmina powinna podjąć działania, o których mowa w art. 6 ust. 6-12 ww. ustawy.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Gmina Olszanka zobowiązana jest na podstawie art. 3 ust. 3 pkt. 3 ustawy z dnia 13 września 1996 r. o utrzymaniu czystości i porządku w gminach  </w:t>
      </w:r>
      <w:r>
        <w:rPr>
          <w:rFonts w:eastAsia="Times New Roman" w:cs="Times New Roman" w:ascii="Times New Roman" w:hAnsi="Times New Roman"/>
          <w:color w:val="00000A"/>
        </w:rPr>
        <w:t>(Dz. U. z 2024 r., poz. 399)</w:t>
      </w:r>
      <w:r>
        <w:rPr>
          <w:rFonts w:eastAsia="Times New Roman" w:cs="Times New Roman" w:ascii="Times New Roman" w:hAnsi="Times New Roman"/>
        </w:rPr>
        <w:t xml:space="preserve"> do prowadzenia ewidencji umów zawartych na odbieranie odpadów komunalnych od właścicieli nieruchomo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ści w celu kontrolowania wykonywania przez właścicieli nieruchomości i przedsiębiorców obowiązków wynikających z ustawy. Ponadto Gmina Olszanka na podstawie art. 3 ust. 3 pkt 1 i pkt 2 ustawy z dnia 13 września 1996 r. o utrzymaniu czystości i porządku w gminach  (Dz. U. z 2024 r., poz. 399) prowadzi ewidencję zbiorników bezodpływowych w celu kontroli częstotliwości ich opróżniania oraz w celu opracowania planu rozwoju sieci kanalizacyjnej, a także ewidencję przydomowych oczyszczalni ścieków w celu kontroli częstotliwości i sposobu pozbywania się komunalnych osadów ściekowych oraz w celu opracowania planu rozwoju sieci kanalizacyjnej.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Zgodnie z art. 5 ust. 1 pkt 3b ustawy z dnia 13 września 1996 r. o utrzymaniu czystości i porządku w gminach  (Dz. U. z 2024 r., poz. 399</w:t>
      </w:r>
      <w:r>
        <w:rPr>
          <w:rFonts w:eastAsia="Times New Roman" w:cs="Times New Roman" w:ascii="Times New Roman" w:hAnsi="Times New Roman"/>
          <w:color w:val="00000A"/>
        </w:rPr>
        <w:t>)</w:t>
      </w:r>
      <w:r>
        <w:rPr>
          <w:rFonts w:eastAsia="Times New Roman" w:cs="Times New Roman" w:ascii="Times New Roman" w:hAnsi="Times New Roman"/>
        </w:rPr>
        <w:t xml:space="preserve"> właściciele nieruchomości obowiązani są do pozbywania się zebranych na terenie nieruchomości odpadów komunalnych oraz nieczystości ciekłych w sposób zgodny z przepisami ustawy i przepisami odrębnymi.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Z kolei zgodnie z art. 6 ust. 1 ustawy z dnia 13 września 1996 r. o utrzymaniu czystości i porządku w gminach  </w:t>
      </w:r>
      <w:r>
        <w:rPr>
          <w:rFonts w:eastAsia="Times New Roman" w:cs="Times New Roman" w:ascii="Times New Roman" w:hAnsi="Times New Roman"/>
          <w:color w:val="00000A"/>
        </w:rPr>
        <w:t>(Dz. U. z 2024 r., poz. 399)</w:t>
      </w:r>
      <w:r>
        <w:rPr>
          <w:rFonts w:eastAsia="Times New Roman" w:cs="Times New Roman" w:ascii="Times New Roman" w:hAnsi="Times New Roman"/>
        </w:rPr>
        <w:t xml:space="preserve"> 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 z usług wykonywanych przez: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gminną jednostkę organizacyjną lub przedsiębiorcę posiadającego zezwolenie na prowadzenie działalności w zakresie opróżniania zbiorników bezodpływowych i transportu nieczystości ciekłych 2) gminną jednostkę organizacyjną lub przedsiębiorcę odbierającego odpady komunalne od właścicieli nieruchomości, wpisanego do rejestru działalności regulowanej, o którym mowa w art. 9b ust. 2 – przez okazanie takich umów i dowodów uiszczania opłat za te usługi.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Na terenie Gminy Olszanka nie objęto Systemem Gospodarowania Odpadami Komunalnymi właścicieli nieruchomości niezamieszkałych co zobowiązuje je do zawarcia przedmiotowej umowy.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przeprowadziła kontrole nieruchomości niezamieszkałych. Kontrola ta polegała na sprawdzeniu czy przedsiębiorcy, którzy nie są obowiązani do ponoszenia opłat za gospodarowanie odpadami komunalnymi na rzecz gminy, wykonując obowiązek określony w art. 5 ust. 1 pkt 3b</w:t>
      </w:r>
      <w:r>
        <w:rPr>
          <w:rFonts w:eastAsia="Times New Roman" w:cs="Times New Roman" w:ascii="Times New Roman" w:hAnsi="Times New Roman"/>
          <w:color w:val="00000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ustawy z dnia 13 września 1996 r. o utrzymaniu czystości i porządku w gminach</w:t>
      </w:r>
      <w:r>
        <w:rPr>
          <w:rFonts w:eastAsia="Times New Roman" w:cs="Times New Roman" w:ascii="Times New Roman" w:hAnsi="Times New Roman"/>
          <w:color w:val="00000A"/>
        </w:rPr>
        <w:t xml:space="preserve"> mają podpisane umowy na odbiór odpadów komunalnych, które powstają w wyniku ich działalności.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analizowanym okresie przeprowadzono 17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 kontroli zw</w:t>
      </w:r>
      <w:r>
        <w:rPr>
          <w:rFonts w:eastAsia="Times New Roman" w:cs="Times New Roman" w:ascii="Times New Roman" w:hAnsi="Times New Roman"/>
          <w:color w:val="00000A"/>
        </w:rPr>
        <w:t>iązanych z wezwaniem do okazania umowy zawartej na odbieranie odpadów komunalnych w ramach prowadzonej działalności gospodarczej i dowodów uiszczenia opłat za te usługi. W wyniku przeprowadzonych kontroli stwierdzono, że wszystkie kontrolowane podmioty posiadały podpisane  umowy zawarte na odbieranie odpadów komunalnych w ramach prowadzonej działalności gospodarczej oraz dowody uiszczenia opłat za te usługi. Nie wszystkie podmioty posiadały umowy zapewniające odbiór wszystkich frakcji odpadów komunalnych. Niektóre z umów nie zapewniały odbioru z wymaganą w Regulaminie utrzymania czystości i porządku na terenie Gminy Olszanka częstotliwością (dotyczyło to głównie tworzyw sztucznych). Wszystkie podmioty, u których stwierdzono nieprawidłowości zostały zobligowane do dostosowania zapisów umów do obo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wiązujących przepisów prawnych. Ponadto w 2023 roku przeprowadzono dwie kontrole p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rzedsiębiorców wpisanych do Rejestru Działalności Regulowanej w zakresie odbierania odpadów komunalnych od właścicieli nieruchomości Gminy Olszanka.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2023 roku Gmina Olszanka przeprowadziła kontrole posiadanych umów na opróżnianie zbiorników bezodpływowych i osadników z przydomowych oczyszczalni ścieków wraz z dowodami uiszczenia opłat za te usługi.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2023 roku przeprowadzono 3</w:t>
      </w:r>
      <w:bookmarkStart w:id="0" w:name="__DdeLink__15011_3805378729"/>
      <w:r>
        <w:rPr>
          <w:rFonts w:eastAsia="Times New Roman" w:cs="Times New Roman" w:ascii="Times New Roman" w:hAnsi="Times New Roman"/>
          <w:color w:val="00000A"/>
        </w:rPr>
        <w:t xml:space="preserve"> kontrole odnośnie posiadanych umów na opróżnianie zbiorników bezodpływowych wraz z dowodami uiszczenia opłat za te usługi</w:t>
      </w:r>
      <w:bookmarkEnd w:id="0"/>
      <w:r>
        <w:rPr>
          <w:rFonts w:eastAsia="Times New Roman" w:cs="Times New Roman" w:ascii="Times New Roman" w:hAnsi="Times New Roman"/>
          <w:color w:val="00000A"/>
        </w:rPr>
        <w:t xml:space="preserve"> oraz 14 kontroli odnośnie </w:t>
      </w:r>
      <w:bookmarkStart w:id="1" w:name="__DdeLink__5334_4227869068"/>
      <w:r>
        <w:rPr>
          <w:rFonts w:eastAsia="Times New Roman" w:cs="Times New Roman" w:ascii="Times New Roman" w:hAnsi="Times New Roman"/>
          <w:color w:val="00000A"/>
        </w:rPr>
        <w:t>posiadanych umów na wywóz osadów ściekowych z przydomowych oczyszczalni ścieków wraz z dowodami uiszczenia opłat za te usługi</w:t>
      </w:r>
      <w:bookmarkEnd w:id="1"/>
      <w:r>
        <w:rPr>
          <w:rFonts w:eastAsia="Times New Roman" w:cs="Times New Roman" w:ascii="Times New Roman" w:hAnsi="Times New Roman"/>
          <w:color w:val="00000A"/>
        </w:rPr>
        <w:t xml:space="preserve">. W wyniku kontroli stwierdzono, że przeważająca ilość mieszkańców posiada umowy z firmami asenizacyjnymi oraz dowody uiszczenia opłat za te usługi ( w </w:t>
      </w:r>
      <w:r>
        <w:rPr>
          <w:rFonts w:eastAsia="Times New Roman" w:cs="Times New Roman" w:ascii="Times New Roman" w:hAnsi="Times New Roman"/>
          <w:color w:val="00000A"/>
        </w:rPr>
        <w:t>czterech</w:t>
      </w:r>
      <w:r>
        <w:rPr>
          <w:rFonts w:eastAsia="Times New Roman" w:cs="Times New Roman" w:ascii="Times New Roman" w:hAnsi="Times New Roman"/>
          <w:color w:val="00000A"/>
        </w:rPr>
        <w:t xml:space="preserve"> przypadkach brak dowodów </w:t>
      </w:r>
      <w:r>
        <w:rPr>
          <w:rFonts w:eastAsia="Times New Roman" w:cs="Times New Roman" w:ascii="Times New Roman" w:hAnsi="Times New Roman"/>
          <w:color w:val="00000A"/>
        </w:rPr>
        <w:t xml:space="preserve">opłat </w:t>
      </w:r>
      <w:r>
        <w:rPr>
          <w:rFonts w:eastAsia="Times New Roman" w:cs="Times New Roman" w:ascii="Times New Roman" w:hAnsi="Times New Roman"/>
          <w:color w:val="00000A"/>
        </w:rPr>
        <w:t xml:space="preserve">ze względu na brak konieczności dokonywania wywozów z przydomowych oczyszczalni ścieków za względu na krótki czas użytkowania ww. urządzeń). W dwóch przypadkach stwierdzono brak posiadanych umów na wywóz </w:t>
      </w:r>
      <w:r>
        <w:rPr>
          <w:rFonts w:eastAsia="Times New Roman" w:cs="Times New Roman" w:ascii="Times New Roman" w:hAnsi="Times New Roman"/>
          <w:color w:val="00000A"/>
        </w:rPr>
        <w:t>nieczystości ciekłych</w:t>
      </w:r>
      <w:r>
        <w:rPr>
          <w:rFonts w:eastAsia="Times New Roman" w:cs="Times New Roman" w:ascii="Times New Roman" w:hAnsi="Times New Roman"/>
          <w:color w:val="00000A"/>
        </w:rPr>
        <w:t xml:space="preserve"> wraz z dowodami uiszczenia opłat za te usługi.</w:t>
      </w:r>
    </w:p>
    <w:p>
      <w:pPr>
        <w:pStyle w:val="Standard"/>
        <w:ind w:left="0" w:right="0"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9. Ilość odpadów komunalnych wytworzonych na terenie gminy.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roku 2023 odebrano i zebrano łącznie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1933,4170</w:t>
      </w:r>
      <w:r>
        <w:rPr>
          <w:rFonts w:eastAsia="Times New Roman" w:cs="Times New Roman" w:ascii="Times New Roman" w:hAnsi="Times New Roman"/>
          <w:color w:val="00000A"/>
        </w:rPr>
        <w:t xml:space="preserve"> Mg odpadów komunalnych (łącznie z PSZOK, nie wliczając odpadów budowlanych i rozbiórkowych). Szczegółowa ilość odpadów komunalnych odebrana i zebrana w roku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23</w:t>
      </w:r>
      <w:r>
        <w:rPr>
          <w:rFonts w:eastAsia="Times New Roman" w:cs="Times New Roman" w:ascii="Times New Roman" w:hAnsi="Times New Roman"/>
          <w:color w:val="00000A"/>
        </w:rPr>
        <w:t xml:space="preserve"> z terenu Gminy Olszanka przedstawia się następująco: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niesegregowane (zmieszane) odpady komunalne  o kodzie 20 03 01 – </w:t>
      </w:r>
      <w:r>
        <w:rPr>
          <w:rFonts w:eastAsia="Liberation Serif" w:cs="Liberation Serif" w:ascii="Liberation Serif" w:hAnsi="Liberation Serif"/>
          <w:color w:val="00000A"/>
        </w:rPr>
        <w:t>1209,3900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ze szkła  o kodzie 15 01 07  – 77,59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opakowaniowe o kodzie 15 01 06 –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56,8400</w:t>
      </w:r>
      <w:r>
        <w:rPr>
          <w:rFonts w:eastAsia="Times New Roman" w:cs="Times New Roman" w:ascii="Times New Roman" w:hAnsi="Times New Roman"/>
          <w:color w:val="00000A"/>
        </w:rPr>
        <w:t xml:space="preserve"> Mg,  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 papieru i tektury o kodzie 15 01 01 – 23,1600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wielkogabarytowe o kodzie 20 03 07 – 98,90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kuchenne ulegające biodegradacji 20 01 08 – 33,4200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ulegające biodegradacji 20 02 01 – 327,6200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urządzenia elektryczne i elektroniczne o kodzie 20 01 36  inne niż wymienione w 20 01 21, 20 01 23 i 20 01 35 – 1,485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opony o kodzie 16 01 03 – 4,51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lampy fluorescencyjne i inne odpady zawierające rtęć o kodzie 20 01 21* – 0,0100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farby, tusze, farby drukarskie, kleje, lepiszcze i żywice zawierające substancje niebezpieczne o kodzie 20 01 27* – 0,3120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mineralne oleje silnikowe, przekładniowe i smarowe niezawierające związków chlorowcoorganicznych o kodzie 13 02 05* – 0,0300 Mg,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urządzenia zawierające freony o kodzie 20 01 23* – 0,15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odpady betonu oraz gruz betonowy z rozbiórek i remontów 17 01 01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6,4800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zmieszane odpady z budowy, remontów i demontażu o kodzie 17 09 04 inne niż wymienione w 17 09 01, 17 09 02, 17 09 03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58,0600 </w:t>
      </w:r>
      <w:r>
        <w:rPr>
          <w:rFonts w:eastAsia="Times New Roman" w:cs="Times New Roman" w:ascii="Times New Roman" w:hAnsi="Times New Roman"/>
          <w:color w:val="00000A"/>
        </w:rPr>
        <w:t>Mg.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10.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niesegregowane (zmieszane) o kodzie 20 03 01 stanowiły w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23</w:t>
      </w:r>
      <w:r>
        <w:rPr>
          <w:rFonts w:eastAsia="Times New Roman" w:cs="Times New Roman" w:ascii="Times New Roman" w:hAnsi="Times New Roman"/>
          <w:color w:val="00000A"/>
        </w:rPr>
        <w:t xml:space="preserve"> r. większość odpadów komunalnych odbieranych w Gminie Olszanka, tj. </w:t>
      </w:r>
      <w:r>
        <w:rPr>
          <w:rFonts w:eastAsia="Liberation Serif" w:cs="Liberation Serif" w:ascii="Liberation Serif" w:hAnsi="Liberation Serif"/>
          <w:color w:val="00000A"/>
        </w:rPr>
        <w:t>1209,3900</w:t>
      </w:r>
      <w:r>
        <w:rPr>
          <w:rFonts w:eastAsia="Times New Roman" w:cs="Times New Roman" w:ascii="Times New Roman" w:hAnsi="Times New Roman"/>
          <w:color w:val="00000A"/>
        </w:rPr>
        <w:t xml:space="preserve"> Mg, czyli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62,55</w:t>
      </w:r>
      <w:r>
        <w:rPr>
          <w:rFonts w:eastAsia="Times New Roman" w:cs="Times New Roman" w:ascii="Times New Roman" w:hAnsi="Times New Roman"/>
          <w:color w:val="00000A"/>
        </w:rPr>
        <w:t xml:space="preserve"> % wszystkich odebranych i zebranych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kuchenne ulegające biodegradacji o kodzie 20 01 08 w 2023 r. zostały odebrane z terenu gminy  w ilości 33,4200 Mg, a odpady ulegające biodegradacji o kodzie 20 02 01 w ilości 327,6200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Masa odpadów zawierająca frakcje ulegające biodegradacji, powstałych po sortowaniu odpadów selektywnie odebranych i zebranych, przekazanych do składowania o kodzie 19 05 99 Inne niewymienione odpady – 0,4200 Mg oraz o kodzie 19 12 12 Inne odpady (w tym zmieszane substancje i przedmioty) z mechanicznej obróbki odpadów inne niż wymienione w 19 12 11 - 0,1709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Masa odpadów, powstałych po sortowaniu niesegregowanych (zmieszanych) odpadów komunalnych odebranych, przekazanych do składowania o kodzie 19 05 99 Inne niewymienione odpady – 138,9590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Masa odpadów, powstałych po sortowaniu odpadów selektywnie odebranych i zebranych, przekazanych do termicznego przekształcania odpadów o kodzie 19 12 12 Inne odpady (w tym zmieszane substancje i przedmioty) z mechanicznej obróbki odpadów inne niż wymienione w 19 12 11 - 0,2465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Masa odpadów, powstałych po sortowaniu niesegregowanych (zmieszanych) odpadów komunalnych odebranych, przekazanych do termicznego przekształcania odpadów o kodzie 19 12 10 Odpady palne (paliwo alternatywne) - 413,8575 Mg oraz o kodzie 19 12 10 Odpady palne (paliwo alternatywne) – 57,4418 Mg. 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Masa odpadów ulegających biodegradacji zebranych, odebranych i przetworzonych ze strumienia odpadów komunalnych z obszaru gminy przekazanych do składowania MOUBR – 0,0684 Mg.</w:t>
      </w:r>
    </w:p>
    <w:p>
      <w:pPr>
        <w:pStyle w:val="Standard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Sposób zagospodarowania zebranych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pl-PL" w:eastAsia="pl-PL" w:bidi="ar-SA"/>
        </w:rPr>
        <w:t>odpadów komunalnych z terenu Gminy Olszanka w 2023 r. został przedstawiony w Tabeli 9.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ab/>
        <w:t>Przedstawione w tabeli sposoby zagospo</w:t>
      </w:r>
      <w:r>
        <w:rPr>
          <w:rFonts w:eastAsia="Times New Roman" w:cs="Times New Roman" w:ascii="Times New Roman" w:hAnsi="Times New Roman"/>
          <w:color w:val="00000A"/>
        </w:rPr>
        <w:t>darowania odpadów komunalnych są zgodne z procesami odzysku oraz z procesami unieszkodliwiania przedstawionymi w ustawie z dnia 14 grudnia 2012 r. o odpadach (Dz. U. 2023 r. poz. 1587 z późn. zm.).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Dane zawarte w Tabeli 9 wynikają ze sprawozdań składanych przez podmioty odbierające odpady komunalne z terenu Gminy Olszanka.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i/>
          <w:color w:val="00000A"/>
        </w:rPr>
        <w:t>Tabela 9. Zagospodarowanie odpadów komunalnych z terenu Gminy Olszanka w 20</w:t>
      </w:r>
      <w:r>
        <w:rPr>
          <w:rFonts w:eastAsia="Times New Roman" w:cs="Times New Roman" w:ascii="Times New Roman" w:hAnsi="Times New Roman"/>
          <w:b/>
          <w:bCs/>
          <w:i/>
          <w:color w:val="00000A"/>
          <w:kern w:val="2"/>
          <w:sz w:val="24"/>
          <w:szCs w:val="24"/>
          <w:lang w:val="pl-PL" w:eastAsia="pl-PL" w:bidi="ar-SA"/>
        </w:rPr>
        <w:t xml:space="preserve">23 </w:t>
      </w:r>
      <w:r>
        <w:rPr>
          <w:rFonts w:eastAsia="Times New Roman" w:cs="Times New Roman" w:ascii="Times New Roman" w:hAnsi="Times New Roman"/>
          <w:b/>
          <w:bCs/>
          <w:i/>
          <w:color w:val="00000A"/>
        </w:rPr>
        <w:t>r.</w:t>
      </w:r>
    </w:p>
    <w:tbl>
      <w:tblPr>
        <w:tblW w:w="964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1303"/>
        <w:gridCol w:w="1531"/>
        <w:gridCol w:w="2950"/>
        <w:gridCol w:w="1928"/>
        <w:gridCol w:w="1928"/>
      </w:tblGrid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Sposób zagospodarowania odebranych odpadów komunalnych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20 03 01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Niesegregowane (zmieszane) odpady komunalne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1209,3900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R12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1303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15 01 01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 papieru i tektury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23,1600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3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15 01 06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155,0400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303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15 01 07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76,4900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R-5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01 27*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Farby, tusze, farby drukarskie, kleje, lepiszcze i żywice zawierające substancje niebezpieczne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0,3920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D-10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21*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Lampy fluorescencyjne i inne odpady zawierające rtęć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0,0200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D-10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20 01 36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0,5650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20 03 07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wielkogabarytowe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97,8000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16 01 03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Zużyte opony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3,0100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20 01 08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kuchenne ulegające biodegradacji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33,4200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R-3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20  02 01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Odpady ulegające biodegradacji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327,6200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R-3</w:t>
            </w:r>
          </w:p>
        </w:tc>
      </w:tr>
      <w:tr>
        <w:trPr/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13 02 05*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Mineralne oleje silnikowe, przekładniowe i smarowe niezawierające związków chlorowcoorganicznych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0,1800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R9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R1 -Wykorzystanie głównie jako paliwa lub innego środka wytwarzania energii.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R3 - Recykling lub odzysk substancji organicznych, które nie są stosowane jako rozpuszczalniki (w tym kompostowanie i inne biologiczne procesy przekształcania);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R4 -Recykling lub odzysk metali i związków metali;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R5-Recykling lub odzysk innych materiałów nieorganicznych;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R12 -Wymiana odpadów w celu poddania ich któremukolwiek z procesów wymienionych w pozycji R1-R11;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D5 –Składowanie na składowiskach w sposób celowo zaprojektowany (np. umieszczanie w uszczelnionych oddzielnych komorach, przykrytych i izolowanych od siebie wzajemnie i od środowiska itd.);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D10- Przekształcanie termiczne na ladzie;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D13 – Sporządzanie mieszanki lub mieszanie przed poddaniem odpadów któremukolwiek z procesów wymienionych w pozycjach D1-D12(**);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R9 – powtórna rafinacja lub inne sposoby ponownego użycia olejów.</w:t>
      </w:r>
    </w:p>
    <w:p>
      <w:pPr>
        <w:pStyle w:val="Nagwek3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Informacja o zebranych na terenie Gminy Olszanka odpadach budowlanych i rozbiórkowych:</w:t>
      </w:r>
    </w:p>
    <w:p>
      <w:pPr>
        <w:pStyle w:val="Nagwek3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5297"/>
        <w:gridCol w:w="1933"/>
      </w:tblGrid>
      <w:tr>
        <w:trPr/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 xml:space="preserve">17 01 01 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Odpady betonu oraz gruz betonowy z rozbiórek i remontów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 xml:space="preserve">6,4800 </w:t>
            </w:r>
            <w:r>
              <w:rPr/>
              <w:t>Mg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17 09 04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budowy, remontów i demontażu inne niż wymienione w 17 09 01, 17 09 02 i 17 09 03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bookmarkStart w:id="2" w:name="__DdeLink__7182_4206405371"/>
            <w:r>
              <w:rPr>
                <w:rFonts w:eastAsia="Times New Roman" w:cs="Times New Roman" w:ascii="Times New Roman" w:hAnsi="Times New Roman"/>
                <w:color w:val="00000A"/>
              </w:rPr>
              <w:t xml:space="preserve">58,0600 </w:t>
            </w:r>
            <w:bookmarkEnd w:id="2"/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Mg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agwek3"/>
        <w:spacing w:before="200" w:after="300"/>
        <w:rPr/>
      </w:pPr>
      <w:r>
        <w:rPr>
          <w:rFonts w:ascii="Times New Roman" w:hAnsi="Times New Roman"/>
          <w:i/>
          <w:color w:val="00000A"/>
        </w:rPr>
        <w:t xml:space="preserve">Tabela.10. </w:t>
      </w:r>
      <w:r>
        <w:rPr>
          <w:rFonts w:ascii="Times New Roman" w:hAnsi="Times New Roman"/>
          <w:i/>
          <w:color w:val="00000A"/>
          <w:kern w:val="0"/>
        </w:rPr>
        <w:t>Informacja o zebranych i magazynowanych odpadach komunalnych</w:t>
      </w:r>
    </w:p>
    <w:tbl>
      <w:tblPr>
        <w:tblW w:w="77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2721"/>
        <w:gridCol w:w="3063"/>
        <w:gridCol w:w="1928"/>
      </w:tblGrid>
      <w:tr>
        <w:trPr/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Kod odebranych odpadów komunalnych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(Mg)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1 5 01 06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1,8000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01 0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6,5200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1,5000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20 01 23*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Urządzenia zawierające freony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0,150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1,2600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Odpady wielkogabarytowe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1,1000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ab/>
        <w:t xml:space="preserve">Na terenie Gminy Olszanka przeprowadzono aktualizację </w:t>
      </w:r>
      <w:r>
        <w:rPr>
          <w:rFonts w:eastAsia="Times New Roman" w:cs="Times New Roman" w:ascii="Times New Roman" w:hAnsi="Times New Roman"/>
          <w:color w:val="00000A"/>
        </w:rPr>
        <w:t xml:space="preserve"> inwentaryzacji wyrobów zawierających azbest. Z przeprowadzonej inwentaryzacji wynika, że wyroby zawierające azbest na terenie inwentaryzowanego obszaru to głównie faliste i płaskie płyty azbestowo-cementowe, służące jako pokrycie dachowe w budynkach mieszkalnych oraz budynkach zabudowy gospodarczej. Zgodnie z obowiązującymi wytycznymi Ministerstwa Rozwoju, w celu ustalenia ilości wyrobów zawierających azbest w jednostce wagowej, stosuje się wskaźnik przeliczeniowy, który wynosi 15 kg na każdy m</w:t>
      </w:r>
      <w:r>
        <w:rPr>
          <w:rFonts w:eastAsia="Times New Roman" w:cs="Times New Roman" w:ascii="Times New Roman" w:hAnsi="Times New Roman"/>
          <w:color w:val="00000A"/>
          <w:vertAlign w:val="superscript"/>
        </w:rPr>
        <w:t>2</w:t>
      </w:r>
      <w:r>
        <w:rPr>
          <w:rFonts w:eastAsia="Times New Roman" w:cs="Times New Roman" w:ascii="Times New Roman" w:hAnsi="Times New Roman"/>
          <w:color w:val="00000A"/>
        </w:rPr>
        <w:t xml:space="preserve"> eternitu. Większość zinwentaryzowanych wyrobów charakteryzuje się III stopniem pilności usunięcia. Wyniki inwentaryzacji wyrobów zawierających azbest zasiliły Bazę Azbestową (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A"/>
          </w:rPr>
          <w:t>www.bazaazbestowa.gov.pl</w:t>
        </w:r>
      </w:hyperlink>
      <w:r>
        <w:rPr>
          <w:rFonts w:eastAsia="Times New Roman" w:cs="Times New Roman" w:ascii="Times New Roman" w:hAnsi="Times New Roman"/>
          <w:color w:val="00000A"/>
        </w:rPr>
        <w:t xml:space="preserve">) i będą aktualizowane na bieżąco. Zgodnie ze zebranymi danymi na terenie Gminy Olszanka występuje 662,926 Mg wyrobów zawierających azbest, użytkowanych przez osoby fizyczne i prawne. Ilość wyrobów zawierających azbest administrowanych przez osoby fizyczne to 517,096 Mg, ilość azbestu będącego w zarządzie podmiotów prawnych to 145,83 Mg. W celu eliminacji azbestu z terenu Gminy Olszanka do roku 2032 należy usuwać około 60 Mg </w:t>
      </w:r>
      <w:r>
        <w:rPr>
          <w:rFonts w:eastAsia="Times New Roman" w:cs="Times New Roman" w:ascii="Times New Roman" w:hAnsi="Times New Roman"/>
          <w:color w:val="00000A"/>
        </w:rPr>
        <w:t xml:space="preserve">azbestu </w:t>
      </w:r>
      <w:r>
        <w:rPr>
          <w:rFonts w:eastAsia="Times New Roman" w:cs="Times New Roman" w:ascii="Times New Roman" w:hAnsi="Times New Roman"/>
          <w:color w:val="00000A"/>
        </w:rPr>
        <w:t>rocznie. Z przedstawionych danych wynika, że wyroby zawierające azbest na terenie Gminy Olszanka to głównie faliste i płaskie płyty azbestowo- cementowe służące, jako pokrycie dachowe w budynkach mieszkalnych oraz budynkach zabudowy gospodarczej. Zdecydowana większość zinwentaryzowanych wyrobów charakteryzuje się 3 stopniem pilności usunięcia. Obiekty, w których znajdują się wyroby zawierające azbest na terenie Gminy Olszanka to głównie domy mieszkalne oraz budynki gospodarcze.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ab/>
        <w:t xml:space="preserve">Ponadto w 2022 roku podjęto </w:t>
      </w:r>
      <w:r>
        <w:rPr>
          <w:rFonts w:eastAsia="Times New Roman" w:cs="Times New Roman" w:ascii="Times New Roman" w:hAnsi="Times New Roman"/>
          <w:color w:val="00000A"/>
        </w:rPr>
        <w:t>Uchwał</w:t>
      </w:r>
      <w:r>
        <w:rPr>
          <w:rFonts w:eastAsia="Times New Roman" w:cs="Times New Roman" w:ascii="Times New Roman" w:hAnsi="Times New Roman"/>
          <w:color w:val="00000A"/>
        </w:rPr>
        <w:t>ę</w:t>
      </w:r>
      <w:r>
        <w:rPr>
          <w:rFonts w:eastAsia="Times New Roman" w:cs="Times New Roman" w:ascii="Times New Roman" w:hAnsi="Times New Roman"/>
          <w:color w:val="00000A"/>
        </w:rPr>
        <w:t xml:space="preserve"> nr XLVII/295/2022 R</w:t>
      </w:r>
      <w:r>
        <w:rPr>
          <w:rFonts w:eastAsia="Times New Roman" w:cs="Times New Roman" w:ascii="Times New Roman" w:hAnsi="Times New Roman"/>
          <w:color w:val="00000A"/>
        </w:rPr>
        <w:t>ady</w:t>
      </w:r>
      <w:r>
        <w:rPr>
          <w:rFonts w:eastAsia="Times New Roman" w:cs="Times New Roman" w:ascii="Times New Roman" w:hAnsi="Times New Roman"/>
          <w:color w:val="00000A"/>
        </w:rPr>
        <w:t xml:space="preserve"> G</w:t>
      </w:r>
      <w:r>
        <w:rPr>
          <w:rFonts w:eastAsia="Times New Roman" w:cs="Times New Roman" w:ascii="Times New Roman" w:hAnsi="Times New Roman"/>
          <w:color w:val="00000A"/>
        </w:rPr>
        <w:t>miny</w:t>
      </w:r>
      <w:r>
        <w:rPr>
          <w:rFonts w:eastAsia="Times New Roman" w:cs="Times New Roman" w:ascii="Times New Roman" w:hAnsi="Times New Roman"/>
          <w:color w:val="00000A"/>
        </w:rPr>
        <w:t xml:space="preserve"> O</w:t>
      </w:r>
      <w:r>
        <w:rPr>
          <w:rFonts w:eastAsia="Times New Roman" w:cs="Times New Roman" w:ascii="Times New Roman" w:hAnsi="Times New Roman"/>
          <w:color w:val="00000A"/>
        </w:rPr>
        <w:t>lszanka</w:t>
      </w:r>
      <w:r>
        <w:rPr>
          <w:rFonts w:eastAsia="Times New Roman" w:cs="Times New Roman" w:ascii="Times New Roman" w:hAnsi="Times New Roman"/>
          <w:color w:val="00000A"/>
        </w:rPr>
        <w:t xml:space="preserve"> z dnia 27 października 2022 r. w sprawie przyjęcia aktualizacji „Programu usuwania wyrobów zawierających azbest dla Gminy Olszanka na lata 2022-2032”.  </w:t>
        <w:b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>11. Uzyskane poziomy przygotowania do ponownego użycia i recyklingu odpadów komunalnych i odzysku innymi metodami niektórych frakcji odpadów komunalnych, osiągnięte przez Gminę Olszanka w 2023 r.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Zgodnie z wymogami ustawy o utrzymaniu czystości i porządku w gminach, gminy obowiązane są: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osiągnąć poziom przygotowania do ponownego użycia i recyklingu odpadów komunalnych w wysokości co najmniej 3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</w:rPr>
        <w:t xml:space="preserve"> wagowo – za rok 2023;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Ograniczyć masę odpadów komunalnych ulegających biodegradacji przekazanych do składowania 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a) do dnia 16 lipca 2013r. – do nie więcej niż 50 % wagowo całkowitej masy odpadów komunalnych ulegających biodegradacji przekazanych do składowania,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do dnia 16 lipca 2020r. – do nie więcej niż 35 % wagowo całkowitej masy odpadów komunalnych ulegających biodegradacji przekazanych do składowania  w stosunku do masy odpadów wytworzonych w 1995r.  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Szczegóły dotyczące ograniczenia masy odpadów komunalnych ulegających biodegradacji przekazywanych do składowania, oraz do osiągnięcia poziomów recyklingu, przygotowania do ponownego użycia i odzysku innymi metodami niektórych frakcji odpadów komunalnych, jak również sposoby ich obliczania, określają: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a) </w:t>
      </w:r>
      <w:bookmarkStart w:id="3" w:name="__DdeLink__6525_90560425"/>
      <w:r>
        <w:rPr>
          <w:rFonts w:eastAsia="Times New Roman" w:cs="Times New Roman" w:ascii="Times New Roman" w:hAnsi="Times New Roman"/>
          <w:color w:val="00000A"/>
        </w:rPr>
        <w:t>Rozporządzenie Ministra</w:t>
      </w:r>
      <w:bookmarkEnd w:id="3"/>
      <w:r>
        <w:rPr>
          <w:rFonts w:eastAsia="Times New Roman" w:cs="Times New Roman" w:ascii="Times New Roman" w:hAnsi="Times New Roman"/>
          <w:color w:val="00000A"/>
        </w:rPr>
        <w:t xml:space="preserve"> Środowiska z dnia z dnia 15 grudnia 2017 r. w sprawie poziomów ograniczenia składowania masy odpadów komunalnych ulegających biodegradacji (Dz. U. z 2017 r. poz. 2412),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Rozporządzenie Ministra klimatu i Środowiska </w:t>
      </w:r>
      <w:r>
        <w:rPr>
          <w:rFonts w:ascii="Times New Roman" w:hAnsi="Times New Roman"/>
        </w:rPr>
        <w:t xml:space="preserve">z dnia 3 sierpnia 2021 r. w sprawie sposobu obliczania poziomów przygotowania do ponownego użycia i recyklingu odpadów komunalnych </w:t>
      </w:r>
      <w:r>
        <w:rPr>
          <w:rFonts w:eastAsia="Times New Roman" w:cs="Times New Roman" w:ascii="Times New Roman" w:hAnsi="Times New Roman"/>
          <w:color w:val="00000A"/>
        </w:rPr>
        <w:t>(Dz. U. z 2021 r. poz. 1530);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Gminy są obowiązane nie przekraczać poziomu składowania w wysokości:</w:t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1) 30% wagowo – za każdy rok w latach 2025–2029;</w:t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2) 20% wagowo – za każdy rok w latach 2030–2034;</w:t>
      </w:r>
    </w:p>
    <w:p>
      <w:pPr>
        <w:pStyle w:val="Tretekstu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10% wagowo – w 2035 r. i za każdy kolejny rok w latach następnych.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Osiągnięte przez Gminę Olszanka w roku 2023 poziomy przedstawiają się następująco (stan na 22.04.2024 r.) 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1. Osiągnięty poziom ograniczenia masy odpadów komunalnych ulegających biodegradacji przekazywanych do składowania wynosi 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0,00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poziom ograniczenia masy odpadów komunalnych ulegających biodegradacji przekazywanych do składowania powinien wynosić ≤ 35%.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2.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Osiągnięty poziom recyklingu i przygotowania do ponownego użycia odpadów komunalnych – </w:t>
      </w:r>
      <w:r>
        <w:rPr>
          <w:rFonts w:eastAsia="Times New Roman" w:cs="Times New Roman" w:ascii="Times New Roman" w:hAnsi="Times New Roman"/>
          <w:b/>
          <w:bCs/>
          <w:color w:val="00000A"/>
        </w:rPr>
        <w:t>32,00%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w 2023 r. poziom przygotowania do ponownego użycia i recyklingu odpadów komunalnych za rok 2023 powinien wynosić co najmniej 35</w:t>
      </w:r>
      <w:r>
        <w:rPr>
          <w:rFonts w:eastAsia="Times New Roman" w:cs="Times New Roman" w:ascii="Times New Roman" w:hAnsi="Times New Roman"/>
          <w:b/>
          <w:bCs/>
          <w:color w:val="00000A"/>
        </w:rPr>
        <w:t>%</w:t>
      </w:r>
      <w:r>
        <w:rPr>
          <w:rFonts w:eastAsia="Times New Roman" w:cs="Times New Roman" w:ascii="Times New Roman" w:hAnsi="Times New Roman"/>
          <w:color w:val="00000A"/>
        </w:rPr>
        <w:t xml:space="preserve"> wagowo.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3. Osiągnięty poziom składowania odpadów komunalnych za 2023 rok wynosi </w:t>
      </w:r>
      <w:r>
        <w:rPr>
          <w:rFonts w:eastAsia="Times New Roman" w:cs="Times New Roman" w:ascii="Times New Roman" w:hAnsi="Times New Roman"/>
          <w:b/>
          <w:bCs/>
          <w:color w:val="00000A"/>
        </w:rPr>
        <w:t>7,00 %.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4. Stosunek masy odpadów komunalnych przekazanych do termicznego przekształcania do odebranych i zebranych odpadów komunalnych </w:t>
      </w:r>
      <w:r>
        <w:rPr>
          <w:rFonts w:eastAsia="Times New Roman" w:cs="Times New Roman" w:ascii="Times New Roman" w:hAnsi="Times New Roman"/>
          <w:b/>
          <w:bCs/>
          <w:color w:val="00000A"/>
        </w:rPr>
        <w:t>– 25,00 %.</w:t>
      </w:r>
    </w:p>
    <w:p>
      <w:pPr>
        <w:pStyle w:val="Tretekstu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jc w:val="both"/>
        <w:rPr/>
      </w:pPr>
      <w:r>
        <w:rPr>
          <w:rFonts w:ascii="Times New Roman" w:hAnsi="Times New Roman"/>
          <w:b/>
        </w:rPr>
        <w:t xml:space="preserve">12. Masa odpadów komunalnych wytworzonych na terenie Gminy Olszanka przekazanych do termicznego przekształcania oraz </w:t>
      </w:r>
      <w:bookmarkStart w:id="4" w:name="__DdeLink__1665_1347161873"/>
      <w:r>
        <w:rPr>
          <w:rFonts w:ascii="Times New Roman" w:hAnsi="Times New Roman"/>
          <w:b/>
        </w:rPr>
        <w:t>stosunek masy odpadów komunalnych przekazanych do termicznego przekształcania do masy odpadów komunalnych wytworzonych na terenie gminy.</w:t>
      </w:r>
      <w:bookmarkEnd w:id="4"/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</w:rPr>
        <w:t>Masa odpadów komunalnych wytworzonych na terenie gminy Olszanka przekazanych do termicznego przekształcania wynosi –</w:t>
      </w:r>
      <w:r>
        <w:rPr>
          <w:rFonts w:eastAsia="Segoe UI" w:cs="Tahoma" w:ascii="Times New Roman" w:hAnsi="Times New Roman"/>
          <w:b/>
          <w:bCs/>
          <w:color w:val="000000"/>
          <w:kern w:val="2"/>
          <w:sz w:val="24"/>
          <w:szCs w:val="24"/>
          <w:lang w:val="pl-PL" w:eastAsia="pl-PL" w:bidi="ar-SA"/>
        </w:rPr>
        <w:t xml:space="preserve"> 474,9678 Mg.</w:t>
      </w:r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</w:rPr>
        <w:t>Stosunek masy odpadów komunalnych przekazanych do termicznego przekształcania do masy odpadów komunalnych wytworzonych na terenie gminy wynosi –</w:t>
      </w:r>
      <w:r>
        <w:rPr>
          <w:rFonts w:ascii="Times New Roman" w:hAnsi="Times New Roman"/>
          <w:b/>
          <w:bCs/>
        </w:rPr>
        <w:t xml:space="preserve"> 25,00 </w:t>
      </w:r>
      <w:r>
        <w:rPr>
          <w:rFonts w:eastAsia="Segoe UI" w:cs="Tahoma" w:ascii="Times New Roman" w:hAnsi="Times New Roman"/>
          <w:b/>
          <w:bCs/>
          <w:color w:val="000000"/>
          <w:kern w:val="2"/>
          <w:sz w:val="24"/>
          <w:szCs w:val="24"/>
          <w:lang w:val="pl-PL" w:eastAsia="pl-PL" w:bidi="ar-SA"/>
        </w:rPr>
        <w:t>%.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color w:val="00000A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>13. Wnioski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Roczna analiza stanu gospodarki odpadami komunalnymi za rok 2023 z terenu Gminy Olszanka została opracowana w celu określenia możliwości technicznych i organizacyjnych gminy w zakresie gospodarowania odpadami komunalnymi. Analiza ta ma na celu dostarczyć informacji o liczbie mieszkańców, liczbie właścicieli nieruchomości objętych systemem gospodarowania odpadami komunalnymi oraz istotnych informacji dla stworzenia najbardziej efektywnego ekonomicznie systemu gospodarki odpadami komunalnymi. Gmina Olszanka wdrożyła i realizuje przyjęte obowiązki w zakresie gospodarki odpadami komunalnymi  tj.: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objęła zbiórką odpadów komunalnych nieruchomości zamieszkałe,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nadzoruje gospodarowanie odpadami komunalnymi,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ustanowiła selektywne zbieranie następujących frakcji odpadów komunalnych : papieru, metali, tworzyw sztucznych, szkła, odpadów opakowaniowych wielomateriałowych oraz bioodpadów;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utworzyła PSZOK w Gierszowicach, który  w 2023 roku został częściowo zmodernizowany;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prowadzi działania edukacyjne w zakresie prawidłowego gospodarowania odpadami komunalnymi poprzez rozprzestrzenianie ulotek informacyjnych i propagowania akcji sprzątania świata;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udostępnia wymagane ustawą informacje na stronie internetowej urzędu,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dokonuje corocznej analizy stanu gospodarki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Wójt Gminy Olszanka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/-/ Aneta Rabczewska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36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color w:val="4F81BD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A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A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00000A"/>
    </w:rPr>
  </w:style>
  <w:style w:type="character" w:styleId="Domylnaczcionkaakapitu">
    <w:name w:val="Domyślna czcionka akapitu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A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0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A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A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color w:val="00000A"/>
    </w:rPr>
  </w:style>
  <w:style w:type="character" w:styleId="Znakinumeracji">
    <w:name w:val="Znaki numeracji"/>
    <w:qFormat/>
    <w:rPr/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A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odytext">
    <w:name w:val="bodytext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amorzad.gov.pl/web/gmina-olszanka" TargetMode="External"/><Relationship Id="rId4" Type="http://schemas.openxmlformats.org/officeDocument/2006/relationships/hyperlink" Target="http://www.bazaazbestowa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LibreOffice/6.0.2.1$Windows_x86 LibreOffice_project/f7f06a8f319e4b62f9bc5095aa112a65d2f3ac89</Application>
  <Pages>22</Pages>
  <Words>7298</Words>
  <Characters>49662</Characters>
  <CharactersWithSpaces>56566</CharactersWithSpaces>
  <Paragraphs>704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2020-11-30T16:02:00Z</dcterms:created>
  <dc:creator>Patrycja</dc:creator>
  <dc:description/>
  <dc:language>pl-PL</dc:language>
  <cp:lastModifiedBy/>
  <cp:lastPrinted>2023-04-25T11:07:29Z</cp:lastPrinted>
  <dcterms:modified xsi:type="dcterms:W3CDTF">2024-04-24T13:24:03Z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