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0"/>
        <w:rPr/>
      </w:pPr>
      <w:r>
        <w:rPr/>
      </w:r>
    </w:p>
    <w:p>
      <w:pPr>
        <w:pStyle w:val="Normal"/>
        <w:jc w:val="right"/>
        <w:rPr>
          <w:rFonts w:ascii="Calibri" w:hAnsi="Calibri" w:eastAsia="Calibri" w:cs="Times New Roman"/>
          <w:b/>
          <w:b/>
          <w:u w:val="single"/>
          <w:shd w:fill="FFFFFF" w:val="clear"/>
        </w:rPr>
      </w:pPr>
      <w:r>
        <w:rPr>
          <w:rFonts w:eastAsia="Calibri" w:cs="Times New Roman"/>
          <w:shd w:fill="FFFFFF" w:val="clear"/>
        </w:rPr>
        <w:t>Olszanka 25</w:t>
      </w:r>
      <w:r>
        <w:rPr>
          <w:shd w:fill="FFFFFF" w:val="clear"/>
        </w:rPr>
        <w:t>.04.2022</w:t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u w:val="single"/>
          <w:shd w:fill="FFFFFF" w:val="clear"/>
        </w:rPr>
      </w:pPr>
      <w:r>
        <w:rPr>
          <w:rFonts w:eastAsia="Calibri" w:cs="Times New Roman"/>
          <w:b/>
          <w:u w:val="single"/>
          <w:shd w:fill="FFFFFF" w:val="clear"/>
        </w:rPr>
        <w:t>INFORMACJA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Calibri" w:cs="Calibri" w:cstheme="minorHAnsi"/>
          <w:sz w:val="22"/>
          <w:szCs w:val="22"/>
          <w:shd w:fill="FFFFFF" w:val="clear"/>
        </w:rPr>
        <w:t>Zgodnie z art. 37 ust. 1  pkt. 2 lit. g ustawy z dnia 27 sierpnia 2009 roku o finansach publicznych (</w:t>
      </w:r>
      <w:r>
        <w:rPr>
          <w:sz w:val="22"/>
          <w:szCs w:val="22"/>
        </w:rPr>
        <w:t xml:space="preserve">t.j. </w:t>
      </w:r>
      <w:r>
        <w:rPr>
          <w:rFonts w:eastAsia="Times New Roman" w:cs="Calibri" w:cstheme="minorHAnsi"/>
          <w:sz w:val="22"/>
          <w:szCs w:val="22"/>
          <w:lang w:eastAsia="pl-PL"/>
        </w:rPr>
        <w:t>Dz.U z 2021r. poz. 305</w:t>
      </w:r>
      <w:bookmarkStart w:id="0" w:name="page3R_mcid23"/>
      <w:bookmarkEnd w:id="0"/>
      <w:r>
        <w:rPr>
          <w:rFonts w:eastAsia="Times New Roman" w:cs="Calibri" w:cstheme="minorHAnsi"/>
          <w:sz w:val="22"/>
          <w:szCs w:val="22"/>
          <w:lang w:eastAsia="pl-PL"/>
        </w:rPr>
        <w:t>, 1236</w:t>
      </w:r>
      <w:r>
        <w:rPr>
          <w:rFonts w:eastAsia="Times New Roman" w:cs="Calibri" w:ascii="sans-serif" w:hAnsi="sans-serif" w:cstheme="minorHAnsi"/>
          <w:sz w:val="22"/>
          <w:szCs w:val="22"/>
          <w:shd w:fill="FFFFFF" w:val="clear"/>
          <w:lang w:eastAsia="pl-PL"/>
        </w:rPr>
        <w:t xml:space="preserve">, </w:t>
      </w:r>
      <w:r>
        <w:rPr>
          <w:rFonts w:eastAsia="Times New Roman" w:cs="Calibri" w:cstheme="minorHAnsi"/>
          <w:sz w:val="22"/>
          <w:szCs w:val="22"/>
          <w:shd w:fill="FFFFFF" w:val="clear"/>
          <w:lang w:eastAsia="pl-PL"/>
        </w:rPr>
        <w:t>1535</w:t>
      </w:r>
      <w:r>
        <w:rPr>
          <w:rFonts w:eastAsia="Times New Roman" w:cs="Calibri" w:ascii="sans-serif" w:hAnsi="sans-serif" w:cstheme="minorHAnsi"/>
          <w:sz w:val="22"/>
          <w:szCs w:val="22"/>
          <w:shd w:fill="FFFFFF" w:val="clear"/>
          <w:lang w:eastAsia="pl-PL"/>
        </w:rPr>
        <w:t>, 1773, 1927, 1981, 2054, 2270 z 2022 r. poz. 583</w:t>
      </w:r>
      <w:r>
        <w:rPr>
          <w:rFonts w:eastAsia="Times New Roman" w:cs="Calibri" w:cstheme="minorHAnsi"/>
          <w:sz w:val="22"/>
          <w:szCs w:val="22"/>
          <w:shd w:fill="FFFFFF" w:val="clear"/>
          <w:lang w:eastAsia="pl-PL"/>
        </w:rPr>
        <w:t xml:space="preserve"> </w:t>
      </w:r>
      <w:r>
        <w:rPr>
          <w:rFonts w:eastAsia="Calibri" w:cs="Calibri" w:cstheme="minorHAnsi"/>
          <w:sz w:val="22"/>
          <w:szCs w:val="22"/>
          <w:shd w:fill="FFFFFF" w:val="clear"/>
        </w:rPr>
        <w:t xml:space="preserve">) informuję, że w okresie od 01.01.2021r. do 31.12.2021r. udzielono pomocy publicznej </w:t>
      </w:r>
      <w:r>
        <w:rPr>
          <w:rFonts w:eastAsia="Calibri" w:cs="Calibri" w:cstheme="minorHAnsi"/>
          <w:b/>
          <w:sz w:val="22"/>
          <w:szCs w:val="22"/>
          <w:shd w:fill="FFFFFF" w:val="clear"/>
        </w:rPr>
        <w:t>(dot. zwrotu podatku akcyzowego zawartego w cenie ON wykorzystywanego do produkcji rolnej)</w:t>
      </w:r>
      <w:r>
        <w:rPr>
          <w:rFonts w:eastAsia="Calibri" w:cs="Calibri" w:cstheme="minorHAnsi"/>
          <w:sz w:val="22"/>
          <w:szCs w:val="22"/>
          <w:shd w:fill="FFFFFF" w:val="clear"/>
        </w:rPr>
        <w:t xml:space="preserve"> dla następujących osób prawnych i fizycznych oraz jednostek organizacyjnych nie posiadających osobowości prawnej:</w:t>
      </w:r>
    </w:p>
    <w:tbl>
      <w:tblPr>
        <w:tblW w:w="8446" w:type="dxa"/>
        <w:jc w:val="left"/>
        <w:tblInd w:w="-59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362"/>
        <w:gridCol w:w="7083"/>
      </w:tblGrid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</w:rPr>
              <w:t>LP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Calibri" w:cs="Arial" w:ascii="Arial" w:hAnsi="Arial"/>
                <w:color w:val="000000"/>
                <w:sz w:val="16"/>
                <w:szCs w:val="16"/>
              </w:rPr>
              <w:t>Nazwisko lub nazwa (firma)podatnika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Andreasik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Andreasik Marek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Antoszczyszyn Weronika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Aulich Marta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Baca Bogusław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Bałamut Jolanta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Barwiński Sławomir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Bednarski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Bernacka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Bieniaszewski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Błażków Stefania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Błudzień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Bojkowski Marek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Borończyk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Łukasz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Marta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Piotr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Bruś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Burnat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Chruszczewska Renata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Derewlany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Eliasz Cecylia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Eliasz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Farganus Marian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Foryś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Gal Wiesław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Galant-Hanrahan Elżbieta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Glanas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Goj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Golonka Agata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Guglas Mariusz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Guszpit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Hawliczek Joanna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Hip Mirosław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Hładik Ewa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Iwanicki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Jakubowska Ewa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Jania Dorota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Jania Mateusz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Jermak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Jesionek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Joniec Antoni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Jurkiewicz Tadeusz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Kaniuka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Kawałko Alicja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Kawula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Kawula Rafał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Kiesiński Dariusz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Klimków Michał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Kolbuch Zenon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Kołodziejczyk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Kopek Mariusz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Kopij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Kopij Adam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Korczyński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Kowcz Danuta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Kozłowski Wojciech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Kozoświst Lesław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Krężel Łukasz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Książczyk Jacek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Kuchta Jacek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Kupczyk Michał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Kupczyk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Kuziemski Józef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Kwarciak Antoni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Lechowicz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Lechowicz Eugeniusz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Lemiszka Beata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Lipczewski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Lipowicz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Listowski Jarosław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Litwinowicz Robert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Litwinowicz Dawid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Lum Robert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Lum Zofia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Łozowicki Zdzisław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Macek Jarosław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Macek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Madej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Madej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Majchrowski Maciej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Majchrzak Szymon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Makarska Joanna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Marciniak Krystyna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Marciniak Robert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Marcinków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Marecik Krystyna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Markowska Danuta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Łukasz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Markowski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Marszałek Henryk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Marszałek Wiesław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Maryszczak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Mazurkiewicz Jakub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Miazgowski Dariusz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MIKOLIN Sp z o.o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Mizera Edward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Mizera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Mokrzyczak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Mokrzyczak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Mycek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Niedzielski Paweł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Ogar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Franciszek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Oliwa Witold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Olszewski Zygmunt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Ostrowski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Pabian Monika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Piasecka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Pich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Pich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Pikulski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Piróg Zbigniew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Piróg Marian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PROAGRA Sp. z o.o.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Przybył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Rada Karol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Regner Justyna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Romanowska Aneta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Romański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Romaszewska Katarzyna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Rosińska Jolanta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Adam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Antoni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Damian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Jan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Marcin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Marek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Mirosław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Marek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Rosiński Tadeusz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Rudzki Tomasz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Rzeszut Józef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Rzeszut Andrzej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Rzońca Ewa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Semenowicz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Sendyka Zenon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Sewruk Mirosław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Sidorowicz Kamil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Sidorowicz Jerzy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Silarski Grzegorz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Silarski Leszek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Skotnicki Wiesław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Skwarczyński Jacek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Słowikowska Jolanta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Słowikowski Janusz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Smoliński Stanisław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Sołodowczuk Kazimierz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Surmiński Tomasz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Świder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Tokar Tadeusz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Urban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Urban Jerzy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Warowy Krystian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Warowy Tomasz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Wawryk Adam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Wawryk Oktawian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Wereszczyńska Barbara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Węglińska-Rosińska Malwina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Wiatrowski Krzysztof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Witkowski Tomasz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Wolan Jerzy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Wysocki Piotr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Zalewski Ryszard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Zawadzka Urszula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Zawiła Elżbieta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Zoń Paweł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Przedsiębiorstwo Rolno Usługowe JANPOL Sp. Z O.O.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Przedsiębiorstwo Rolno Przetwórcze ROLA Sp. Z O.O.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Rolnicza Spółdzielnia Produkcyjna w Jankowicach Wielkich</w:t>
            </w:r>
          </w:p>
        </w:tc>
      </w:tr>
      <w:tr>
        <w:trPr>
          <w:trHeight w:val="397" w:hRule="atLeast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Rolnicza Spółdzielnia Produkcyjna w Przylesiu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Wójt</w:t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/ - /Aneta Rabczewska</w:t>
      </w:r>
    </w:p>
    <w:sectPr>
      <w:type w:val="nextPage"/>
      <w:pgSz w:w="11906" w:h="16838"/>
      <w:pgMar w:left="1843" w:right="1558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2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1c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138F0-DABE-4D12-B8F6-FD590BA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LibreOffice/7.0.1.2$Windows_X86_64 LibreOffice_project/7cbcfc562f6eb6708b5ff7d7397325de9e764452</Application>
  <Pages>5</Pages>
  <Words>642</Words>
  <Characters>3721</Characters>
  <CharactersWithSpaces>4021</CharactersWithSpaces>
  <Paragraphs>361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dc:description/>
  <dc:language>pl-PL</dc:language>
  <cp:lastModifiedBy/>
  <cp:lastPrinted>2022-04-25T08:46:42Z</cp:lastPrinted>
  <dcterms:modified xsi:type="dcterms:W3CDTF">2023-05-05T11:06:21Z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