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134DFF" w:rsidRPr="00134DFF" w14:paraId="01B9C36F" w14:textId="77777777" w:rsidTr="00134DFF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5D9B275A" w14:textId="77777777" w:rsidR="00134DFF" w:rsidRPr="00134DFF" w:rsidRDefault="00134DFF" w:rsidP="001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DFF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7"/>
                <w:szCs w:val="27"/>
                <w:lang w:eastAsia="pl-PL"/>
              </w:rPr>
              <w:t xml:space="preserve">"Moj rodny kut" </w:t>
            </w:r>
          </w:p>
          <w:p w14:paraId="24418C8D" w14:textId="77777777" w:rsidR="00134DFF" w:rsidRPr="00134DFF" w:rsidRDefault="00134DFF" w:rsidP="001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DFF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w twórczości pisarzy i poetów białoruskich żyjących i tworzących w Polsce.</w:t>
            </w:r>
          </w:p>
        </w:tc>
      </w:tr>
      <w:tr w:rsidR="00134DFF" w:rsidRPr="00134DFF" w14:paraId="7F703525" w14:textId="77777777" w:rsidTr="00134DFF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9"/>
            </w:tblGrid>
            <w:tr w:rsidR="00134DFF" w:rsidRPr="00134DFF" w14:paraId="42B2CE73" w14:textId="77777777">
              <w:trPr>
                <w:tblCellSpacing w:w="15" w:type="dxa"/>
                <w:jc w:val="center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9"/>
                  </w:tblGrid>
                  <w:tr w:rsidR="00134DFF" w:rsidRPr="00134DFF" w14:paraId="1E8A49F0" w14:textId="77777777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5"/>
                          <w:gridCol w:w="5599"/>
                          <w:gridCol w:w="1185"/>
                        </w:tblGrid>
                        <w:tr w:rsidR="00134DFF" w:rsidRPr="00134DFF" w14:paraId="736A60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8B345E" w14:textId="3224E2AE" w:rsidR="00134DFF" w:rsidRPr="00134DFF" w:rsidRDefault="00134DFF" w:rsidP="00134D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34DF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4E93A277" wp14:editId="16F0E243">
                                    <wp:extent cx="952500" cy="638175"/>
                                    <wp:effectExtent l="0" t="0" r="0" b="9525"/>
                                    <wp:docPr id="9" name="Obraz 9" descr="http://www.arch.powiat.hajnowka.pl/unia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arch.powiat.hajnowka.pl/unia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64D916" w14:textId="77777777" w:rsidR="00134DFF" w:rsidRPr="00134DFF" w:rsidRDefault="00134DFF" w:rsidP="00134D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34D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  <w:lang w:eastAsia="pl-PL"/>
                                </w:rPr>
                                <w:t>Projekt współfinansowany ze środków Unii Europejskiej,</w:t>
                              </w:r>
                              <w:r w:rsidRPr="00134DF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134D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  <w:lang w:eastAsia="pl-PL"/>
                                </w:rPr>
                                <w:t>pod patronatem Euroregionu Puszcza Białowieska</w:t>
                              </w:r>
                              <w:r w:rsidRPr="00134DF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E8F0CB" w14:textId="65FCA0B3" w:rsidR="00134DFF" w:rsidRPr="00134DFF" w:rsidRDefault="00134DFF" w:rsidP="00134D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34DF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10CC992F" wp14:editId="4053B2BC">
                                    <wp:extent cx="704850" cy="714375"/>
                                    <wp:effectExtent l="0" t="0" r="0" b="9525"/>
                                    <wp:docPr id="8" name="Obraz 8" descr="http://www.arch.powiat.hajnowka.pl/eurore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arch.powiat.hajnowka.pl/eurore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30051C3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        </w:t>
                        </w: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W ramach realizacji kolejnego etapu projektu " Z tradycją w przyszłość " w Zespole Szkół nr 2 z Oddziałami Integracyjnymi w Hajnówce odbyły się zajęcia edukacyjne na temat: "Moj rodny kut" w twórczości pisarzy i poetów białoruskich żyjących i tworzących w Polsce.</w:t>
                        </w:r>
                      </w:p>
                      <w:p w14:paraId="4E4D8EAA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Celem tych zajęć było ukazanie w sposób dostosowany do percepcji dziecka postrzegania „małej i wielkiej Ojczyzny”, budowanie uczuć patriotycznych oraz kształtowanie więzi z własnym regionem. Ponadto zajęcia doskonaliły umiejętność pracy w zespole i przygotowywały uczniów do wystąpień publicznych.</w:t>
                        </w:r>
                      </w:p>
                      <w:p w14:paraId="1066EE05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Sala została udekorowana odświętnie. Na środku sali stał ogromny stół, przykryty ozdobnie wyszywanymi ręcznikami w białoruskim stylu ludowym. Uczniowie i nauczyciele zasiedli we wspólnym kręgu.</w:t>
                        </w:r>
                      </w:p>
                      <w:p w14:paraId="57C5FC9F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Zajęcia rozpoczęto pieśnią Dańczyka „Bieławieżskaja Puszcza”. Następnie uczniowie przedstawili postacie wybitnych białoruskich literatów mieszkających i tworzących w Polsce - Wiktora Szweda, Aleksandra Barszczewskiego, Jana Czykwina, Nadziei Artymowicz i innch. Zapoznali z ich twórczością czytając lub deklamując wybrane wiersze. Towarzyszyły im ciche nagrania patriotycznych białoruskich melodii np. „Lublu nasz kraj”, „Biełaruś maja”. Uroczystość zakończyła się wspólnym odśpiewaniem pieśni „Biełaruski narod”.</w:t>
                        </w:r>
                      </w:p>
                      <w:p w14:paraId="6179528D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Uczniowie aktywnie uczestniczyli w zajęciach, gromkimi brawami nagradzali kolegów. Dużo satysfakcji przyniosło wspólne odśpiewanie białoruskich pieśni. Potwierdzeniem dobrej zabawy i szczerego zadowolenia był głośny aplauz oraz optymistyczne, pełne ciepła indywidualne opinie dzieci.</w:t>
                        </w:r>
                      </w:p>
                      <w:p w14:paraId="0660CF8E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Lekcję przygotowały i przeprowadziły Alina Jakimiuk i Zofia Kierdelewicz.</w:t>
                        </w:r>
                      </w:p>
                      <w:p w14:paraId="4B073661" w14:textId="24B5CE6F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141D4D69" wp14:editId="62DBC8DE">
                              <wp:extent cx="4286250" cy="3219450"/>
                              <wp:effectExtent l="0" t="0" r="0" b="0"/>
                              <wp:docPr id="7" name="Obraz 7" descr="http://www.arch.powiat.hajnowka.pl/archiwum/2005/grudzien/rodny-kut/%60DSC027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5/grudzien/rodny-kut/%60DSC027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BDFF20" w14:textId="092A5FE1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432F6480" wp14:editId="2E3382B7">
                              <wp:extent cx="4286250" cy="3219450"/>
                              <wp:effectExtent l="0" t="0" r="0" b="0"/>
                              <wp:docPr id="6" name="Obraz 6" descr="http://www.arch.powiat.hajnowka.pl/archiwum/2005/grudzien/rodny-kut/%60DSC027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5/grudzien/rodny-kut/%60DSC027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F1714E" w14:textId="4ABC9D70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0C2F548D" wp14:editId="11D24563">
                              <wp:extent cx="4286250" cy="3219450"/>
                              <wp:effectExtent l="0" t="0" r="0" b="0"/>
                              <wp:docPr id="5" name="Obraz 5" descr="http://www.arch.powiat.hajnowka.pl/archiwum/2005/grudzien/rodny-kut/%60DSC0277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ch.powiat.hajnowka.pl/archiwum/2005/grudzien/rodny-kut/%60DSC0277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94686C" w14:textId="04288BAE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ECB54BB" wp14:editId="04E5EFAE">
                              <wp:extent cx="4286250" cy="3219450"/>
                              <wp:effectExtent l="0" t="0" r="0" b="0"/>
                              <wp:docPr id="4" name="Obraz 4" descr="http://www.arch.powiat.hajnowka.pl/archiwum/2005/grudzien/rodny-kut/%60DSC0279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ch.powiat.hajnowka.pl/archiwum/2005/grudzien/rodny-kut/%60DSC0279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76BBB7" w14:textId="59CDC5A6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297E438E" wp14:editId="2D601336">
                              <wp:extent cx="4286250" cy="3219450"/>
                              <wp:effectExtent l="0" t="0" r="0" b="0"/>
                              <wp:docPr id="3" name="Obraz 3" descr="http://www.arch.powiat.hajnowka.pl/archiwum/2005/grudzien/rodny-kut/%60DSC0279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ch.powiat.hajnowka.pl/archiwum/2005/grudzien/rodny-kut/%60DSC0279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0C5C6E" w14:textId="6CABB1AC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BF26C36" wp14:editId="71873FE9">
                              <wp:extent cx="4286250" cy="3219450"/>
                              <wp:effectExtent l="0" t="0" r="0" b="0"/>
                              <wp:docPr id="2" name="Obraz 2" descr="http://www.arch.powiat.hajnowka.pl/archiwum/2005/grudzien/rodny-kut/%60DSC028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ch.powiat.hajnowka.pl/archiwum/2005/grudzien/rodny-kut/%60DSC028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42D907" w14:textId="3FD6D5BD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4E2E3459" wp14:editId="106CFA9B">
                              <wp:extent cx="4286250" cy="3219450"/>
                              <wp:effectExtent l="0" t="0" r="0" b="0"/>
                              <wp:docPr id="1" name="Obraz 1" descr="http://www.arch.powiat.hajnowka.pl/archiwum/2005/grudzien/rodny-kut/%60DSC0309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ch.powiat.hajnowka.pl/archiwum/2005/grudzien/rodny-kut/%60DSC0309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8CBF0D" w14:textId="77777777" w:rsidR="00134DFF" w:rsidRPr="00134DFF" w:rsidRDefault="00134DFF" w:rsidP="00134DFF">
                        <w:pPr>
                          <w:autoSpaceDE w:val="0"/>
                          <w:autoSpaceDN w:val="0"/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34DFF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 Zofia Kierdelewicz</w:t>
                        </w:r>
                      </w:p>
                    </w:tc>
                  </w:tr>
                </w:tbl>
                <w:p w14:paraId="3A434B76" w14:textId="77777777" w:rsidR="00134DFF" w:rsidRPr="00134DFF" w:rsidRDefault="00134DFF" w:rsidP="00134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0A6F0C9" w14:textId="77777777" w:rsidR="00134DFF" w:rsidRPr="00134DFF" w:rsidRDefault="00134DFF" w:rsidP="001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2D899E" w14:textId="77777777" w:rsidR="00051EA0" w:rsidRDefault="00051EA0">
      <w:bookmarkStart w:id="0" w:name="_GoBack"/>
      <w:bookmarkEnd w:id="0"/>
    </w:p>
    <w:sectPr w:rsidR="000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A0"/>
    <w:rsid w:val="00051EA0"/>
    <w:rsid w:val="001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9650-FEFE-4257-BA0F-0F2AEB20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2018-11-07T11:33:00Z</dcterms:created>
  <dcterms:modified xsi:type="dcterms:W3CDTF">2018-11-07T11:33:00Z</dcterms:modified>
</cp:coreProperties>
</file>