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EE7C0" w14:textId="77777777" w:rsidR="00000878" w:rsidRDefault="00000878">
      <w:pPr>
        <w:rPr>
          <w:rFonts w:ascii="Courier New" w:hAnsi="Courier New" w:cs="Courier New"/>
          <w:b/>
          <w:bCs/>
          <w:color w:val="1F3864" w:themeColor="accent1" w:themeShade="80"/>
          <w:sz w:val="44"/>
          <w:szCs w:val="44"/>
        </w:rPr>
      </w:pPr>
      <w:bookmarkStart w:id="0" w:name="_GoBack"/>
      <w:bookmarkEnd w:id="0"/>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biobezpieczeństwa.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Osoba odpowiedzialna za bioasekurację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Procedury bioasekuracyjne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r w:rsidRPr="00437B98">
        <w:rPr>
          <w:rFonts w:cstheme="minorHAnsi"/>
        </w:rPr>
        <w:t>Bioasekuracji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9"/>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lastRenderedPageBreak/>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lastRenderedPageBreak/>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Koordynator bioasekuracji</w:t>
            </w:r>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inne istotne elementy mające istotny wpływ na funkcjonowanie lub biobezpieczeństwo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lastRenderedPageBreak/>
        <w:t>Drogi publiczne, drogi niepubliczne, lasy, wody stojące lub płynące i inne elementy mogące mieć wpływ na funkcjonowanie lub biobezpieczeństwo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6"/>
        <w:gridCol w:w="4665"/>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w:t>
            </w:r>
            <w:r w:rsidRPr="00183AD0">
              <w:lastRenderedPageBreak/>
              <w:t xml:space="preserve">ograniczony do niezbędnego minimum. Gospodarstwo powinno być podzielone na strefy, gdzie reżim wstępu powinien być stopniowo zwiększany i najwyższy w strefie 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Czasami wydzielana jest tak zwana strefa buforowa, czyli ogrodzona cześć gospodarstwa, w której obowiązuje zasada ograniczonego dostępu, jednak poza tą zasadą nie obowiązują dodatkowe zabiegi bioasekuracyjne.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w:t>
            </w:r>
            <w:r w:rsidRPr="00183AD0">
              <w:lastRenderedPageBreak/>
              <w:t xml:space="preserve">rozpoznawalne nawet dla osób niezwiązanych z gospodarstwem. Wjazd na strefy i dostęp dla ludzi musi być uregulowany procedurą. Minimalne 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Ze względu na funkcjonalność i biobezpieczeństwo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 xml:space="preserve">Śluzy na granicy stref muszą być podzielone na część brudną i czystą, a linia graniczna musi być jasno </w:t>
            </w:r>
            <w:r w:rsidRPr="00183AD0">
              <w:lastRenderedPageBreak/>
              <w:t>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 xml:space="preserve">Zastosowanie się do procedury wejścia oraz ścisłego zachowania stref należy weryfikować na </w:t>
            </w:r>
            <w:r w:rsidRPr="00183AD0">
              <w:lastRenderedPageBreak/>
              <w:t>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lastRenderedPageBreak/>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 xml:space="preserve">Parkingi maszyn rolniczych i wewnętrznych środków transportu często wydzielane są w strefie brudnej </w:t>
            </w:r>
            <w:r w:rsidRPr="00183AD0">
              <w:lastRenderedPageBreak/>
              <w:t>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lastRenderedPageBreak/>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Obcy 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t>Obsługa sprzedaży i transportu zwierzęcego jest punktem krytycznym dla każdego gospodarstwa. Opracowanie procedur operacyjnych związanych 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lastRenderedPageBreak/>
              <w:t>Okres bez kontaktu</w:t>
            </w:r>
          </w:p>
        </w:tc>
        <w:tc>
          <w:tcPr>
            <w:tcW w:w="5506" w:type="dxa"/>
          </w:tcPr>
          <w:p w14:paraId="38C5FCD8" w14:textId="7211E2EA" w:rsidR="008F3B48" w:rsidRPr="00183AD0" w:rsidRDefault="008F3B48" w:rsidP="008F3B48">
            <w:pPr>
              <w:jc w:val="both"/>
            </w:pPr>
            <w:r w:rsidRPr="00183AD0">
              <w:t>Zaleca się wdrożenie zasady wejścia na strefę czystą gospodarstwa jedynie po okresie braku kontaktu z trzodą chlewną dzikami. W przypadku polowania oraz kontaktu z dzikami – 72h, w przypadku kontaktu z trzodą chlewną – optymalnie 48h.</w:t>
            </w:r>
          </w:p>
        </w:tc>
        <w:tc>
          <w:tcPr>
            <w:tcW w:w="4665" w:type="dxa"/>
          </w:tcPr>
          <w:p w14:paraId="1E81BA1F" w14:textId="5A9CE052" w:rsidR="008F3B48" w:rsidRPr="00183AD0" w:rsidRDefault="008F3B48" w:rsidP="008F3B48">
            <w:pPr>
              <w:jc w:val="both"/>
            </w:pPr>
            <w:r w:rsidRPr="00183AD0">
              <w:t>Zasady utrzymywania kwarantanny należy opracować dla każdego gospodarstwa indywidualnie. Odstępstwem od reguły mogą być zasady poruszania się osób zatrudnionych w 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w:t>
            </w:r>
            <w:r w:rsidRPr="00183AD0">
              <w:lastRenderedPageBreak/>
              <w:t xml:space="preserve">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Komponenty zbożowe i słomę najlepiej poddać należytej kwarantannie (zboża – 30 dni, słoma – 90 dni), jeżeli 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 xml:space="preserve">Zaleca się poddawanie paszy obróbce termicznej </w:t>
            </w:r>
            <w:r w:rsidRPr="00183AD0">
              <w:lastRenderedPageBreak/>
              <w:t>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lastRenderedPageBreak/>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lastRenderedPageBreak/>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w:t>
            </w:r>
            <w:r w:rsidR="000E3FCE" w:rsidRPr="00183AD0">
              <w:rPr>
                <w:rFonts w:cstheme="minorHAnsi"/>
              </w:rPr>
              <w:lastRenderedPageBreak/>
              <w:t xml:space="preserve">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lastRenderedPageBreak/>
              <w:t xml:space="preserve">Można zastosować oddzielny przedział czasowy do manipulacji padliną dla personelu fermy i </w:t>
            </w:r>
            <w:r w:rsidRPr="00183AD0">
              <w:rPr>
                <w:rFonts w:cstheme="minorHAnsi"/>
              </w:rPr>
              <w:lastRenderedPageBreak/>
              <w:t>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Należy opracować procedury i instrukcje dotyczące stosowania zasad wymagań bioasekuracji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znacznych remontach lub rozbudowie zaleca się wyłączyć część remontowaną ze </w:t>
            </w:r>
            <w:r w:rsidRPr="00183AD0">
              <w:rPr>
                <w:rFonts w:cstheme="minorHAnsi"/>
                <w:sz w:val="24"/>
              </w:rPr>
              <w:lastRenderedPageBreak/>
              <w:t>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lastRenderedPageBreak/>
              <w:t>Zagospodarowanie odpadów komunalnych</w:t>
            </w:r>
          </w:p>
        </w:tc>
        <w:tc>
          <w:tcPr>
            <w:tcW w:w="5506" w:type="dxa"/>
          </w:tcPr>
          <w:p w14:paraId="20C70588" w14:textId="32B88EB6" w:rsidR="007B5744" w:rsidRPr="00183AD0" w:rsidRDefault="007B5744" w:rsidP="007B5744">
            <w:pPr>
              <w:jc w:val="both"/>
            </w:pPr>
            <w:r w:rsidRPr="00183AD0">
              <w:t>Odpady komunalne należy gromadzić w wyznaczonych miejscach zabezpieczonych przed dostępem zwierząt 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r w:rsidRPr="00183AD0">
              <w:t>Bioasekuracja wewnętrzna</w:t>
            </w:r>
          </w:p>
        </w:tc>
        <w:tc>
          <w:tcPr>
            <w:tcW w:w="5506" w:type="dxa"/>
          </w:tcPr>
          <w:p w14:paraId="7D007668" w14:textId="77777777" w:rsidR="007B5744" w:rsidRPr="00183AD0" w:rsidRDefault="007B5744" w:rsidP="007B5744">
            <w:pPr>
              <w:jc w:val="both"/>
            </w:pPr>
            <w:r w:rsidRPr="00183AD0">
              <w:t>Należy opracować zestaw procedur opisujących bioasekuracji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 xml:space="preserve">Gospodarstwo może posługiwać się elektronicznym systemem zarządzania stadem, gdzie badane są parametry produkcyjne stada. Na podstawie ich analizy, oraz określenia poziomów progowych załoga fermy musi </w:t>
            </w:r>
            <w:r w:rsidRPr="00183AD0">
              <w:lastRenderedPageBreak/>
              <w:t>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lastRenderedPageBreak/>
              <w:t>Szkolenia i informacje</w:t>
            </w:r>
          </w:p>
        </w:tc>
        <w:tc>
          <w:tcPr>
            <w:tcW w:w="5506" w:type="dxa"/>
          </w:tcPr>
          <w:p w14:paraId="7437A508" w14:textId="77777777" w:rsidR="007B5744" w:rsidRPr="00183AD0" w:rsidRDefault="007B5744" w:rsidP="007B5744">
            <w:pPr>
              <w:jc w:val="both"/>
            </w:pPr>
            <w:r w:rsidRPr="00183AD0">
              <w:t>Gospodarstwo musi mieć opisany system szkoleń stanowiskowych i wprowadzających dla pracowników. Pracownicy powinni przynajmniej raz w roku przechodzić szkolenie dotyczące zasad bioasekuracji,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zasady bioasekuracji</w:t>
            </w:r>
          </w:p>
        </w:tc>
        <w:tc>
          <w:tcPr>
            <w:tcW w:w="4665" w:type="dxa"/>
          </w:tcPr>
          <w:p w14:paraId="4F559F55" w14:textId="77777777" w:rsidR="007B5744" w:rsidRPr="00183AD0" w:rsidRDefault="007B5744" w:rsidP="007B5744">
            <w:pPr>
              <w:jc w:val="both"/>
              <w:rPr>
                <w:rFonts w:cstheme="minorHAnsi"/>
              </w:rPr>
            </w:pPr>
            <w:r w:rsidRPr="00183AD0">
              <w:rPr>
                <w:rFonts w:cstheme="minorHAnsi"/>
              </w:rPr>
              <w:t>Szkolenia dla obsługi musza być udokumentowane, poświadczone podpisem 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O zasadach bioasekuracji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biobezpieczęństwo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 xml:space="preserve">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w:t>
            </w:r>
            <w:r w:rsidRPr="00183AD0">
              <w:rPr>
                <w:rFonts w:cstheme="minorHAnsi"/>
              </w:rPr>
              <w:lastRenderedPageBreak/>
              <w:t>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lastRenderedPageBreak/>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W Planie Środków Bezpieczeństwa należy umieścić wszelkie dokumenty związane z bioasekuracją,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wewnętrznej weryfikacji programu bioasekuracji,</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lastRenderedPageBreak/>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r w:rsidR="00EF529F" w:rsidRPr="00EF529F">
        <w:rPr>
          <w:rFonts w:cstheme="minorHAnsi"/>
        </w:rPr>
        <w:t>Maciorowską, VestIn</w:t>
      </w:r>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96E95" w14:textId="77777777" w:rsidR="006E06DD" w:rsidRDefault="006E06DD" w:rsidP="00000878">
      <w:pPr>
        <w:spacing w:after="0" w:line="240" w:lineRule="auto"/>
      </w:pPr>
      <w:r>
        <w:separator/>
      </w:r>
    </w:p>
  </w:endnote>
  <w:endnote w:type="continuationSeparator" w:id="0">
    <w:p w14:paraId="05371817" w14:textId="77777777" w:rsidR="006E06DD" w:rsidRDefault="006E06DD"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3F16F3">
          <w:rPr>
            <w:noProof/>
          </w:rPr>
          <w:t>2</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A2660" w14:textId="77777777" w:rsidR="006E06DD" w:rsidRDefault="006E06DD" w:rsidP="00000878">
      <w:pPr>
        <w:spacing w:after="0" w:line="240" w:lineRule="auto"/>
      </w:pPr>
      <w:r>
        <w:separator/>
      </w:r>
    </w:p>
  </w:footnote>
  <w:footnote w:type="continuationSeparator" w:id="0">
    <w:p w14:paraId="02F4BE28" w14:textId="77777777" w:rsidR="006E06DD" w:rsidRDefault="006E06DD" w:rsidP="00000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3F16F3"/>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06DD"/>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2572C"/>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54153"/>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E324-304B-4A64-94A6-C5D6AD2F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Maciorowska</dc:creator>
  <cp:lastModifiedBy>Piotr Jadczak</cp:lastModifiedBy>
  <cp:revision>2</cp:revision>
  <cp:lastPrinted>2021-10-18T08:07:00Z</cp:lastPrinted>
  <dcterms:created xsi:type="dcterms:W3CDTF">2021-11-24T06:17:00Z</dcterms:created>
  <dcterms:modified xsi:type="dcterms:W3CDTF">2021-11-24T06:17:00Z</dcterms:modified>
</cp:coreProperties>
</file>