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>Olszanka, 2</w:t>
      </w: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>.01.202</w:t>
      </w:r>
      <w:r>
        <w:rPr>
          <w:rFonts w:cs="Times New Roman" w:ascii="Times New Roman" w:hAnsi="Times New Roman"/>
          <w:sz w:val="24"/>
          <w:szCs w:val="24"/>
        </w:rPr>
        <w:t>2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SSO.3153.3.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.202</w:t>
      </w:r>
      <w:r>
        <w:rPr>
          <w:rFonts w:cs="Times New Roman" w:ascii="Times New Roman" w:hAnsi="Times New Roman"/>
          <w:sz w:val="24"/>
          <w:szCs w:val="24"/>
        </w:rPr>
        <w:t>2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OGŁOSZENIE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 46 ustawy z dnia 27 października 2017 r. o finansowaniu zadań oświatowych( tj. z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r poz. </w:t>
      </w:r>
      <w:r>
        <w:rPr>
          <w:rFonts w:cs="Times New Roman" w:ascii="Times New Roman" w:hAnsi="Times New Roman"/>
          <w:sz w:val="24"/>
          <w:szCs w:val="24"/>
        </w:rPr>
        <w:t>1930, 2445</w:t>
      </w:r>
      <w:r>
        <w:rPr>
          <w:rFonts w:cs="Times New Roman" w:ascii="Times New Roman" w:hAnsi="Times New Roman"/>
          <w:sz w:val="24"/>
          <w:szCs w:val="24"/>
        </w:rPr>
        <w:t xml:space="preserve"> ), zwana dalej ustawą, Gmina Olszanka                  ogłasza, że: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Podstawowa kwota dotacji na 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rok, o której mowa w art. 12 ust. 1 ustawy  wynosi  </w:t>
      </w:r>
      <w:r>
        <w:rPr>
          <w:rFonts w:cs="Times New Roman" w:ascii="Times New Roman" w:hAnsi="Times New Roman"/>
          <w:b/>
          <w:bCs/>
          <w:sz w:val="24"/>
          <w:szCs w:val="24"/>
        </w:rPr>
        <w:t>1033,69</w:t>
      </w:r>
      <w:r>
        <w:rPr>
          <w:rFonts w:cs="Times New Roman" w:ascii="Times New Roman" w:hAnsi="Times New Roman"/>
          <w:b/>
          <w:sz w:val="24"/>
          <w:szCs w:val="24"/>
        </w:rPr>
        <w:t xml:space="preserve"> zł.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Podstawowa kwota dotacji na 2021 rok, o której mowa w art. 12 ust. 2 ustawy  wynosi  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>151,20</w:t>
      </w:r>
      <w:r>
        <w:rPr>
          <w:rFonts w:cs="Times New Roman" w:ascii="Times New Roman" w:hAnsi="Times New Roman"/>
          <w:b/>
          <w:sz w:val="24"/>
          <w:szCs w:val="24"/>
        </w:rPr>
        <w:t xml:space="preserve"> zł.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Statystyczna liczba dzieci objętych wczesnym wspomaganiem rozwoju, uczniów, wychowanków lub uczestników zajęć rewalidacyjno – wychowawczych, ustalona na podstawie art. 11 ust. 1 ustawy wynosi </w:t>
      </w:r>
      <w:r>
        <w:rPr>
          <w:rFonts w:cs="Times New Roman" w:ascii="Times New Roman" w:hAnsi="Times New Roman"/>
          <w:b/>
          <w:sz w:val="24"/>
          <w:szCs w:val="24"/>
        </w:rPr>
        <w:t>145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Wskaźnik zwiększający, o którym mowa w art. 14 ust. 1  wynosi </w:t>
      </w:r>
      <w:r>
        <w:rPr>
          <w:rFonts w:cs="Times New Roman" w:ascii="Times New Roman" w:hAnsi="Times New Roman"/>
          <w:b/>
          <w:sz w:val="24"/>
          <w:szCs w:val="24"/>
        </w:rPr>
        <w:t>1,</w:t>
      </w:r>
      <w:r>
        <w:rPr>
          <w:rFonts w:cs="Times New Roman" w:ascii="Times New Roman" w:hAnsi="Times New Roman"/>
          <w:b/>
          <w:sz w:val="24"/>
          <w:szCs w:val="24"/>
        </w:rPr>
        <w:t>151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Najbliższa gmina prowadząca szkołę podstawową, w której zorganizowano oddział przedszkolny, o którym mowa w art. 10 ust. 3 ustawy - </w:t>
      </w:r>
      <w:r>
        <w:rPr>
          <w:rFonts w:cs="Times New Roman" w:ascii="Times New Roman" w:hAnsi="Times New Roman"/>
          <w:b/>
          <w:sz w:val="24"/>
          <w:szCs w:val="24"/>
        </w:rPr>
        <w:t>Gmina Skarbimierz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>Wójt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/-/ Aneta Rabczewska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7926"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c175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LibreOffice/7.0.1.2$Windows_X86_64 LibreOffice_project/7cbcfc562f6eb6708b5ff7d7397325de9e764452</Application>
  <Pages>1</Pages>
  <Words>136</Words>
  <Characters>732</Characters>
  <CharactersWithSpaces>900</CharactersWithSpaces>
  <Paragraphs>11</Paragraphs>
  <Company>Oświata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2018-01-29T10:44:00Z</dcterms:created>
  <dc:creator>Użytkownik UG</dc:creator>
  <dc:description/>
  <dc:language>pl-PL</dc:language>
  <cp:lastModifiedBy/>
  <cp:lastPrinted>2021-01-28T07:45:51Z</cp:lastPrinted>
  <dcterms:modified xsi:type="dcterms:W3CDTF">2022-01-27T12:31:51Z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Oświata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